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9BB" w:rsidRPr="008112D2" w:rsidRDefault="008112D2" w:rsidP="008112D2">
      <w:pPr>
        <w:bidi/>
        <w:jc w:val="center"/>
        <w:rPr>
          <w:rFonts w:cs="B Titr"/>
          <w:sz w:val="32"/>
          <w:szCs w:val="32"/>
          <w:rtl/>
        </w:rPr>
      </w:pPr>
      <w:bookmarkStart w:id="0" w:name="_GoBack"/>
      <w:r w:rsidRPr="008112D2">
        <w:rPr>
          <w:rFonts w:cs="B Titr"/>
          <w:sz w:val="32"/>
          <w:szCs w:val="32"/>
          <w:rtl/>
        </w:rPr>
        <w:t>پرسشنامه خودکارآمد</w:t>
      </w:r>
      <w:r w:rsidRPr="008112D2">
        <w:rPr>
          <w:rFonts w:cs="B Titr" w:hint="cs"/>
          <w:sz w:val="32"/>
          <w:szCs w:val="32"/>
          <w:rtl/>
        </w:rPr>
        <w:t>ی</w:t>
      </w:r>
      <w:r w:rsidRPr="008112D2">
        <w:rPr>
          <w:rFonts w:cs="B Titr"/>
          <w:sz w:val="32"/>
          <w:szCs w:val="32"/>
          <w:rtl/>
        </w:rPr>
        <w:t xml:space="preserve"> تحص</w:t>
      </w:r>
      <w:r w:rsidRPr="008112D2">
        <w:rPr>
          <w:rFonts w:cs="B Titr" w:hint="cs"/>
          <w:sz w:val="32"/>
          <w:szCs w:val="32"/>
          <w:rtl/>
        </w:rPr>
        <w:t>ی</w:t>
      </w:r>
      <w:r w:rsidRPr="008112D2">
        <w:rPr>
          <w:rFonts w:cs="B Titr" w:hint="eastAsia"/>
          <w:sz w:val="32"/>
          <w:szCs w:val="32"/>
          <w:rtl/>
        </w:rPr>
        <w:t>ل</w:t>
      </w:r>
      <w:r w:rsidRPr="008112D2">
        <w:rPr>
          <w:rFonts w:cs="B Titr" w:hint="cs"/>
          <w:sz w:val="32"/>
          <w:szCs w:val="32"/>
          <w:rtl/>
        </w:rPr>
        <w:t>ی</w:t>
      </w:r>
      <w:r w:rsidRPr="008112D2">
        <w:rPr>
          <w:rFonts w:cs="B Titr"/>
          <w:sz w:val="32"/>
          <w:szCs w:val="32"/>
          <w:rtl/>
        </w:rPr>
        <w:t>- م</w:t>
      </w:r>
      <w:r w:rsidRPr="008112D2">
        <w:rPr>
          <w:rFonts w:cs="B Titr" w:hint="cs"/>
          <w:sz w:val="32"/>
          <w:szCs w:val="32"/>
          <w:rtl/>
        </w:rPr>
        <w:t>ی</w:t>
      </w:r>
      <w:r w:rsidRPr="008112D2">
        <w:rPr>
          <w:rFonts w:cs="B Titr" w:hint="eastAsia"/>
          <w:sz w:val="32"/>
          <w:szCs w:val="32"/>
          <w:rtl/>
        </w:rPr>
        <w:t>جل</w:t>
      </w:r>
      <w:r w:rsidRPr="008112D2">
        <w:rPr>
          <w:rFonts w:cs="B Titr" w:hint="cs"/>
          <w:sz w:val="32"/>
          <w:szCs w:val="32"/>
          <w:rtl/>
        </w:rPr>
        <w:t>ی</w:t>
      </w:r>
      <w:r w:rsidRPr="008112D2">
        <w:rPr>
          <w:rFonts w:cs="B Titr"/>
          <w:sz w:val="32"/>
          <w:szCs w:val="32"/>
          <w:rtl/>
        </w:rPr>
        <w:t xml:space="preserve"> و همکاران</w:t>
      </w:r>
      <w:r w:rsidRPr="008112D2">
        <w:rPr>
          <w:rFonts w:cs="B Titr"/>
          <w:sz w:val="32"/>
          <w:szCs w:val="32"/>
        </w:rPr>
        <w:t xml:space="preserve"> </w:t>
      </w:r>
      <w:bookmarkEnd w:id="0"/>
      <w:r w:rsidRPr="008112D2">
        <w:rPr>
          <w:rFonts w:cs="B Titr"/>
          <w:b/>
          <w:bCs/>
          <w:sz w:val="32"/>
          <w:szCs w:val="32"/>
        </w:rPr>
        <w:t>(2000</w:t>
      </w:r>
      <w:r w:rsidRPr="008112D2">
        <w:rPr>
          <w:rFonts w:cs="B Titr"/>
          <w:sz w:val="32"/>
          <w:szCs w:val="32"/>
        </w:rPr>
        <w:t>)</w:t>
      </w:r>
    </w:p>
    <w:p w:rsidR="008112D2" w:rsidRPr="008112D2" w:rsidRDefault="008112D2" w:rsidP="008112D2">
      <w:pPr>
        <w:bidi/>
        <w:rPr>
          <w:rFonts w:cs="B Nazanin"/>
          <w:rtl/>
        </w:rPr>
      </w:pPr>
    </w:p>
    <w:p w:rsidR="008112D2" w:rsidRPr="008112D2" w:rsidRDefault="008112D2" w:rsidP="008112D2">
      <w:pPr>
        <w:bidi/>
        <w:rPr>
          <w:rFonts w:cs="B Nazanin"/>
          <w:sz w:val="28"/>
          <w:szCs w:val="28"/>
          <w:rtl/>
        </w:rPr>
      </w:pPr>
      <w:r w:rsidRPr="008112D2">
        <w:rPr>
          <w:rFonts w:cs="B Nazanin"/>
          <w:sz w:val="28"/>
          <w:szCs w:val="28"/>
          <w:rtl/>
        </w:rPr>
        <w:t>هدف پرسشنامه: بررس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 xml:space="preserve"> خودکارآمد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 xml:space="preserve"> تحص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ل</w:t>
      </w:r>
      <w:r w:rsidRPr="008112D2">
        <w:rPr>
          <w:rFonts w:cs="B Nazanin" w:hint="cs"/>
          <w:sz w:val="28"/>
          <w:szCs w:val="28"/>
          <w:rtl/>
        </w:rPr>
        <w:t>ی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5947"/>
        <w:gridCol w:w="407"/>
        <w:gridCol w:w="407"/>
        <w:gridCol w:w="407"/>
        <w:gridCol w:w="407"/>
        <w:gridCol w:w="404"/>
      </w:tblGrid>
      <w:tr w:rsidR="008112D2" w:rsidTr="00811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2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12D2" w:rsidRPr="008112D2" w:rsidRDefault="008112D2" w:rsidP="008112D2">
            <w:pPr>
              <w:bidi/>
              <w:spacing w:line="360" w:lineRule="auto"/>
              <w:ind w:left="113" w:right="113"/>
              <w:jc w:val="center"/>
              <w:rPr>
                <w:rFonts w:cs="B Mitra"/>
                <w:color w:val="auto"/>
                <w:sz w:val="24"/>
                <w:szCs w:val="24"/>
                <w:rtl/>
              </w:rPr>
            </w:pPr>
            <w:r w:rsidRPr="008112D2">
              <w:rPr>
                <w:rFonts w:cs="B Mitra" w:hint="cs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D2" w:rsidRPr="008112D2" w:rsidRDefault="008112D2" w:rsidP="008112D2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4"/>
                <w:szCs w:val="24"/>
              </w:rPr>
            </w:pPr>
            <w:r>
              <w:rPr>
                <w:rFonts w:cs="B Mitra" w:hint="cs"/>
                <w:color w:val="auto"/>
                <w:sz w:val="24"/>
                <w:szCs w:val="24"/>
                <w:rtl/>
              </w:rPr>
              <w:t>سوالات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112D2" w:rsidRPr="008112D2" w:rsidRDefault="008112D2" w:rsidP="008112D2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4"/>
                <w:szCs w:val="24"/>
                <w:lang w:bidi="fa-IR"/>
              </w:rPr>
            </w:pPr>
            <w:r w:rsidRPr="008112D2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کاملاً مخالفم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112D2" w:rsidRPr="008112D2" w:rsidRDefault="008112D2" w:rsidP="008112D2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4"/>
                <w:szCs w:val="24"/>
                <w:lang w:bidi="fa-IR"/>
              </w:rPr>
            </w:pPr>
            <w:r w:rsidRPr="008112D2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مخالفم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112D2" w:rsidRPr="008112D2" w:rsidRDefault="008112D2" w:rsidP="008112D2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4"/>
                <w:szCs w:val="24"/>
                <w:lang w:bidi="fa-IR"/>
              </w:rPr>
            </w:pPr>
            <w:r w:rsidRPr="008112D2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نظری ندارم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112D2" w:rsidRPr="008112D2" w:rsidRDefault="008112D2" w:rsidP="008112D2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4"/>
                <w:szCs w:val="24"/>
                <w:lang w:bidi="fa-IR"/>
              </w:rPr>
            </w:pPr>
            <w:r w:rsidRPr="008112D2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موافقم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112D2" w:rsidRPr="008112D2" w:rsidRDefault="008112D2" w:rsidP="008112D2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auto"/>
                <w:sz w:val="24"/>
                <w:szCs w:val="24"/>
                <w:lang w:bidi="fa-IR"/>
              </w:rPr>
            </w:pPr>
            <w:r w:rsidRPr="008112D2">
              <w:rPr>
                <w:rFonts w:cs="B Mitra" w:hint="cs"/>
                <w:color w:val="auto"/>
                <w:sz w:val="24"/>
                <w:szCs w:val="24"/>
                <w:rtl/>
                <w:lang w:bidi="fa-IR"/>
              </w:rPr>
              <w:t>کاملاً موافقم</w:t>
            </w:r>
          </w:p>
        </w:tc>
      </w:tr>
      <w:tr w:rsidR="008112D2" w:rsidTr="008112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tcBorders>
              <w:top w:val="single" w:sz="4" w:space="0" w:color="auto"/>
            </w:tcBorders>
          </w:tcPr>
          <w:p w:rsidR="008112D2" w:rsidRDefault="008112D2">
            <w:pPr>
              <w:bidi/>
              <w:jc w:val="both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5947" w:type="dxa"/>
            <w:tcBorders>
              <w:top w:val="single" w:sz="4" w:space="0" w:color="auto"/>
            </w:tcBorders>
            <w:hideMark/>
          </w:tcPr>
          <w:p w:rsidR="008112D2" w:rsidRP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sz w:val="24"/>
                <w:szCs w:val="24"/>
                <w:rtl/>
              </w:rPr>
            </w:pPr>
            <w:r w:rsidRPr="008112D2">
              <w:rPr>
                <w:rFonts w:cs="B Mitra" w:hint="cs"/>
                <w:sz w:val="24"/>
                <w:szCs w:val="24"/>
                <w:rtl/>
              </w:rPr>
              <w:t>می توانم مشکل ترین مطالب درسی را که در این ترم یاد می گیرم، بفهمم.</w:t>
            </w:r>
          </w:p>
        </w:tc>
        <w:tc>
          <w:tcPr>
            <w:tcW w:w="407" w:type="dxa"/>
            <w:tcBorders>
              <w:top w:val="single" w:sz="4" w:space="0" w:color="auto"/>
            </w:tcBorders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</w:tcBorders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</w:tcBorders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</w:tcBorders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</w:tcBorders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</w:tr>
      <w:tr w:rsidR="008112D2" w:rsidTr="008112D2">
        <w:trPr>
          <w:trHeight w:val="3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8112D2" w:rsidRDefault="008112D2">
            <w:pPr>
              <w:bidi/>
              <w:jc w:val="both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5947" w:type="dxa"/>
            <w:hideMark/>
          </w:tcPr>
          <w:p w:rsidR="008112D2" w:rsidRP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sz w:val="24"/>
                <w:szCs w:val="24"/>
                <w:rtl/>
              </w:rPr>
            </w:pPr>
            <w:r w:rsidRPr="008112D2">
              <w:rPr>
                <w:rFonts w:cs="B Mitra" w:hint="cs"/>
                <w:sz w:val="24"/>
                <w:szCs w:val="24"/>
                <w:rtl/>
              </w:rPr>
              <w:t>اگر به میزان کافی تلاش کنم، می‌توانم وظایفم را به طور کامل در کلاس انجام دهم.</w:t>
            </w: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sz w:val="24"/>
                <w:szCs w:val="24"/>
                <w:rtl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4" w:type="dxa"/>
          </w:tcPr>
          <w:p w:rsid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</w:tr>
      <w:tr w:rsidR="008112D2" w:rsidTr="008112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8112D2" w:rsidRDefault="008112D2">
            <w:pPr>
              <w:bidi/>
              <w:jc w:val="both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5947" w:type="dxa"/>
            <w:hideMark/>
          </w:tcPr>
          <w:p w:rsidR="008112D2" w:rsidRP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sz w:val="24"/>
                <w:szCs w:val="24"/>
                <w:rtl/>
              </w:rPr>
            </w:pPr>
            <w:r w:rsidRPr="008112D2">
              <w:rPr>
                <w:rFonts w:cs="B Mitra" w:hint="cs"/>
                <w:sz w:val="24"/>
                <w:szCs w:val="24"/>
                <w:rtl/>
              </w:rPr>
              <w:t>قادرم حتی پیچیده ترین مطالب را در کلاس یاد بگیرم.</w:t>
            </w: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sz w:val="24"/>
                <w:szCs w:val="24"/>
                <w:rtl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4" w:type="dxa"/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</w:tr>
      <w:tr w:rsidR="008112D2" w:rsidTr="008112D2">
        <w:trPr>
          <w:trHeight w:val="3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8112D2" w:rsidRDefault="008112D2">
            <w:pPr>
              <w:bidi/>
              <w:jc w:val="both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5947" w:type="dxa"/>
            <w:hideMark/>
          </w:tcPr>
          <w:p w:rsidR="008112D2" w:rsidRP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sz w:val="24"/>
                <w:szCs w:val="24"/>
                <w:rtl/>
              </w:rPr>
            </w:pPr>
            <w:r w:rsidRPr="008112D2">
              <w:rPr>
                <w:rFonts w:cs="B Mitra" w:hint="cs"/>
                <w:sz w:val="24"/>
                <w:szCs w:val="24"/>
                <w:rtl/>
              </w:rPr>
              <w:t>اگر سخت تلاش کنم، می توانم سخت ترین تکالیف مربوط به تحصیلم را انجام دهم.</w:t>
            </w: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sz w:val="24"/>
                <w:szCs w:val="24"/>
                <w:rtl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4" w:type="dxa"/>
          </w:tcPr>
          <w:p w:rsidR="008112D2" w:rsidRDefault="008112D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</w:tr>
      <w:tr w:rsidR="008112D2" w:rsidTr="008112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8112D2" w:rsidRDefault="008112D2">
            <w:pPr>
              <w:bidi/>
              <w:jc w:val="both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5947" w:type="dxa"/>
            <w:hideMark/>
          </w:tcPr>
          <w:p w:rsidR="008112D2" w:rsidRP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sz w:val="24"/>
                <w:szCs w:val="24"/>
                <w:rtl/>
              </w:rPr>
            </w:pPr>
            <w:r w:rsidRPr="008112D2">
              <w:rPr>
                <w:rFonts w:cs="B Mitra" w:hint="cs"/>
                <w:sz w:val="24"/>
                <w:szCs w:val="24"/>
                <w:rtl/>
              </w:rPr>
              <w:t>نظم و ترتیب براي من بسیار مهم است.</w:t>
            </w: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7" w:type="dxa"/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  <w:tc>
          <w:tcPr>
            <w:tcW w:w="404" w:type="dxa"/>
          </w:tcPr>
          <w:p w:rsidR="008112D2" w:rsidRDefault="008112D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 w:hint="cs"/>
                <w:rtl/>
              </w:rPr>
            </w:pPr>
          </w:p>
        </w:tc>
      </w:tr>
    </w:tbl>
    <w:p w:rsidR="008112D2" w:rsidRDefault="008112D2" w:rsidP="008112D2">
      <w:pPr>
        <w:bidi/>
        <w:rPr>
          <w:rFonts w:cs="B Nazanin"/>
          <w:sz w:val="28"/>
          <w:szCs w:val="28"/>
          <w:rtl/>
        </w:rPr>
      </w:pPr>
    </w:p>
    <w:p w:rsidR="008112D2" w:rsidRDefault="008112D2" w:rsidP="008112D2">
      <w:pPr>
        <w:bidi/>
        <w:ind w:right="567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خودکارآمدي شامل قضاوت فرد از توانایی خود براي انجام یک فعالیت خاص، مقابله با موانع و دستیابی اهداف مطلوب در یک موقعیت مشخص است (پووستینن و همکاران، 2013).</w:t>
      </w:r>
    </w:p>
    <w:p w:rsidR="008112D2" w:rsidRDefault="008112D2" w:rsidP="008112D2">
      <w:pPr>
        <w:bidi/>
        <w:ind w:right="567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 نتایج بررسی میزان تأثیر خودکارآمدي تحصیلی بر خودتنظیمی از روشهاي متفاوت نشان داده است که باعث تنظیم رفتار بهوسیله اهداف از پیش انتخاب شده و آگاهانه می شود(ژن و همکاران، 2017) و یا سبب تفسیرهاي سودمند، جذاب و مفید در انجام وظایف میگردد (کرزو و همکاران، 2019). </w:t>
      </w:r>
    </w:p>
    <w:p w:rsidR="008112D2" w:rsidRDefault="008112D2" w:rsidP="008112D2">
      <w:pPr>
        <w:bidi/>
        <w:ind w:right="567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به منظورسنجش خودکارآمدی تحصیلی می توان از پرسشنامه استاندارد خودکارآمدي تحصیلی میجلی و همکاران (2000) استفاده کرد. این مقیاس داراي 5 گویه است با یک مقیاس لیکرت پنج درجه اي است. </w:t>
      </w:r>
    </w:p>
    <w:p w:rsidR="008112D2" w:rsidRDefault="008112D2" w:rsidP="008112D2">
      <w:pPr>
        <w:bidi/>
        <w:ind w:right="567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حداقل نمره این پرسشنامه 5 و حداکثر آن 25 است.</w:t>
      </w:r>
    </w:p>
    <w:p w:rsidR="008112D2" w:rsidRDefault="008112D2" w:rsidP="008112D2">
      <w:pPr>
        <w:bidi/>
        <w:rPr>
          <w:rFonts w:cs="B Nazanin"/>
          <w:sz w:val="28"/>
          <w:szCs w:val="28"/>
          <w:rtl/>
        </w:rPr>
      </w:pPr>
    </w:p>
    <w:p w:rsidR="008112D2" w:rsidRPr="008112D2" w:rsidRDefault="008112D2" w:rsidP="008112D2">
      <w:pPr>
        <w:bidi/>
        <w:rPr>
          <w:rFonts w:cs="B Nazanin"/>
          <w:b/>
          <w:bCs/>
          <w:sz w:val="28"/>
          <w:szCs w:val="28"/>
          <w:rtl/>
        </w:rPr>
      </w:pPr>
      <w:r w:rsidRPr="008112D2">
        <w:rPr>
          <w:rFonts w:cs="B Nazanin"/>
          <w:b/>
          <w:bCs/>
          <w:sz w:val="28"/>
          <w:szCs w:val="28"/>
          <w:rtl/>
        </w:rPr>
        <w:t>روا</w:t>
      </w:r>
      <w:r w:rsidRPr="008112D2">
        <w:rPr>
          <w:rFonts w:cs="B Nazanin" w:hint="cs"/>
          <w:b/>
          <w:bCs/>
          <w:sz w:val="28"/>
          <w:szCs w:val="28"/>
          <w:rtl/>
        </w:rPr>
        <w:t>یی</w:t>
      </w:r>
      <w:r w:rsidRPr="008112D2">
        <w:rPr>
          <w:rFonts w:cs="B Nazanin"/>
          <w:b/>
          <w:bCs/>
          <w:sz w:val="28"/>
          <w:szCs w:val="28"/>
          <w:rtl/>
        </w:rPr>
        <w:t xml:space="preserve"> </w:t>
      </w:r>
      <w:r w:rsidRPr="008112D2">
        <w:rPr>
          <w:rFonts w:cs="B Nazanin" w:hint="cs"/>
          <w:b/>
          <w:bCs/>
          <w:sz w:val="28"/>
          <w:szCs w:val="28"/>
          <w:rtl/>
        </w:rPr>
        <w:t>پرسشنامه:</w:t>
      </w:r>
    </w:p>
    <w:p w:rsidR="008112D2" w:rsidRDefault="008112D2" w:rsidP="008112D2">
      <w:pPr>
        <w:bidi/>
        <w:ind w:left="567" w:right="567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آلفاي کرونباخ براي داده ها قبل و بعد از انجام عمل آزمایشی به ترتیب 0.91 و 0.90 به دست آوردند.</w:t>
      </w:r>
    </w:p>
    <w:p w:rsidR="008112D2" w:rsidRDefault="008112D2" w:rsidP="008112D2">
      <w:pPr>
        <w:bidi/>
        <w:rPr>
          <w:rFonts w:cs="B Mitra"/>
          <w:sz w:val="28"/>
          <w:szCs w:val="28"/>
          <w:rtl/>
          <w:lang w:bidi="fa-IR"/>
        </w:rPr>
      </w:pPr>
    </w:p>
    <w:p w:rsidR="008112D2" w:rsidRDefault="008112D2" w:rsidP="008112D2">
      <w:pPr>
        <w:bidi/>
        <w:rPr>
          <w:rFonts w:cs="B Mitra"/>
          <w:sz w:val="28"/>
          <w:szCs w:val="28"/>
          <w:rtl/>
          <w:lang w:bidi="fa-IR"/>
        </w:rPr>
      </w:pPr>
    </w:p>
    <w:p w:rsidR="008112D2" w:rsidRDefault="008112D2" w:rsidP="008112D2">
      <w:pPr>
        <w:bidi/>
        <w:rPr>
          <w:rFonts w:cs="B Mitra"/>
          <w:sz w:val="28"/>
          <w:szCs w:val="28"/>
          <w:rtl/>
          <w:lang w:bidi="fa-IR"/>
        </w:rPr>
      </w:pPr>
    </w:p>
    <w:p w:rsidR="008112D2" w:rsidRPr="008112D2" w:rsidRDefault="008112D2" w:rsidP="008112D2">
      <w:pPr>
        <w:bidi/>
        <w:rPr>
          <w:rFonts w:cs="B Mitra"/>
          <w:b/>
          <w:bCs/>
          <w:sz w:val="28"/>
          <w:szCs w:val="28"/>
          <w:rtl/>
          <w:lang w:bidi="fa-IR"/>
        </w:rPr>
      </w:pPr>
      <w:r w:rsidRPr="008112D2">
        <w:rPr>
          <w:rFonts w:cs="B Nazanin"/>
          <w:b/>
          <w:bCs/>
          <w:sz w:val="28"/>
          <w:szCs w:val="28"/>
          <w:rtl/>
        </w:rPr>
        <w:lastRenderedPageBreak/>
        <w:t>پا</w:t>
      </w:r>
      <w:r w:rsidRPr="008112D2">
        <w:rPr>
          <w:rFonts w:cs="B Nazanin" w:hint="cs"/>
          <w:b/>
          <w:bCs/>
          <w:sz w:val="28"/>
          <w:szCs w:val="28"/>
          <w:rtl/>
        </w:rPr>
        <w:t>ی</w:t>
      </w:r>
      <w:r w:rsidRPr="008112D2">
        <w:rPr>
          <w:rFonts w:cs="B Nazanin" w:hint="eastAsia"/>
          <w:b/>
          <w:bCs/>
          <w:sz w:val="28"/>
          <w:szCs w:val="28"/>
          <w:rtl/>
        </w:rPr>
        <w:t>ا</w:t>
      </w:r>
      <w:r w:rsidRPr="008112D2">
        <w:rPr>
          <w:rFonts w:cs="B Nazanin" w:hint="cs"/>
          <w:b/>
          <w:bCs/>
          <w:sz w:val="28"/>
          <w:szCs w:val="28"/>
          <w:rtl/>
        </w:rPr>
        <w:t>یی</w:t>
      </w:r>
      <w:r w:rsidRPr="008112D2">
        <w:rPr>
          <w:rFonts w:cs="B Nazanin" w:hint="cs"/>
          <w:b/>
          <w:bCs/>
          <w:sz w:val="28"/>
          <w:szCs w:val="28"/>
          <w:rtl/>
        </w:rPr>
        <w:t xml:space="preserve"> پرسشنامه:</w:t>
      </w:r>
    </w:p>
    <w:p w:rsidR="008112D2" w:rsidRDefault="008112D2" w:rsidP="008112D2">
      <w:pPr>
        <w:bidi/>
        <w:ind w:right="567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پژوهش آرین فر و همکاران (1398) میزان پایایی با استفاده از آلفاي کرونباخ براي مقیاس خودکارآمدي تحصیلی 0.86 به دست آمده است.</w:t>
      </w:r>
    </w:p>
    <w:p w:rsidR="008112D2" w:rsidRDefault="008112D2" w:rsidP="008112D2">
      <w:pPr>
        <w:bidi/>
        <w:ind w:right="567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 در پژوهش فوق براي بررسی روایی این ابزار از روایی صوري و محتوایی با استفاده از نظر صاحب نظران و متخصصان مورد بررسی قرار گرفت. </w:t>
      </w:r>
    </w:p>
    <w:p w:rsidR="008112D2" w:rsidRDefault="008112D2" w:rsidP="008112D2">
      <w:pPr>
        <w:bidi/>
        <w:rPr>
          <w:rFonts w:cs="B Nazanin"/>
          <w:sz w:val="28"/>
          <w:szCs w:val="28"/>
          <w:rtl/>
        </w:rPr>
      </w:pPr>
    </w:p>
    <w:p w:rsidR="008112D2" w:rsidRDefault="008112D2" w:rsidP="008112D2">
      <w:pPr>
        <w:bidi/>
        <w:rPr>
          <w:rFonts w:cs="B Nazanin"/>
          <w:b/>
          <w:bCs/>
          <w:sz w:val="28"/>
          <w:szCs w:val="28"/>
          <w:rtl/>
        </w:rPr>
      </w:pPr>
      <w:r w:rsidRPr="008112D2">
        <w:rPr>
          <w:rFonts w:cs="B Nazanin"/>
          <w:b/>
          <w:bCs/>
          <w:sz w:val="28"/>
          <w:szCs w:val="28"/>
          <w:rtl/>
        </w:rPr>
        <w:t>منابع</w:t>
      </w:r>
      <w:r>
        <w:rPr>
          <w:rFonts w:cs="B Nazanin" w:hint="cs"/>
          <w:b/>
          <w:bCs/>
          <w:sz w:val="28"/>
          <w:szCs w:val="28"/>
          <w:rtl/>
        </w:rPr>
        <w:t>:</w:t>
      </w:r>
    </w:p>
    <w:p w:rsidR="008112D2" w:rsidRDefault="008112D2" w:rsidP="008112D2">
      <w:pPr>
        <w:bidi/>
        <w:rPr>
          <w:rFonts w:cs="B Nazanin"/>
          <w:sz w:val="28"/>
          <w:szCs w:val="28"/>
          <w:rtl/>
        </w:rPr>
      </w:pPr>
      <w:r w:rsidRPr="008112D2">
        <w:rPr>
          <w:rFonts w:cs="B Nazanin"/>
          <w:sz w:val="28"/>
          <w:szCs w:val="28"/>
          <w:rtl/>
        </w:rPr>
        <w:t>آر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ن</w:t>
      </w:r>
      <w:r w:rsidRPr="008112D2">
        <w:rPr>
          <w:rFonts w:cs="B Nazanin"/>
          <w:sz w:val="28"/>
          <w:szCs w:val="28"/>
          <w:rtl/>
        </w:rPr>
        <w:t xml:space="preserve"> فر عاطفه، سرمد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 xml:space="preserve"> محمدرضا، ص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ف</w:t>
      </w:r>
      <w:r w:rsidRPr="008112D2">
        <w:rPr>
          <w:rFonts w:cs="B Nazanin"/>
          <w:sz w:val="28"/>
          <w:szCs w:val="28"/>
          <w:rtl/>
        </w:rPr>
        <w:t xml:space="preserve"> محمدحسن، ضراب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ان</w:t>
      </w:r>
      <w:r w:rsidRPr="008112D2">
        <w:rPr>
          <w:rFonts w:cs="B Nazanin"/>
          <w:sz w:val="28"/>
          <w:szCs w:val="28"/>
          <w:rtl/>
        </w:rPr>
        <w:t xml:space="preserve"> فروزان. (1398). </w:t>
      </w:r>
    </w:p>
    <w:p w:rsidR="008112D2" w:rsidRPr="008112D2" w:rsidRDefault="008112D2" w:rsidP="008112D2">
      <w:pPr>
        <w:bidi/>
        <w:rPr>
          <w:rFonts w:cs="B Nazanin"/>
          <w:sz w:val="32"/>
          <w:szCs w:val="32"/>
          <w:rtl/>
        </w:rPr>
      </w:pPr>
      <w:r w:rsidRPr="008112D2">
        <w:rPr>
          <w:rFonts w:cs="B Nazanin"/>
          <w:sz w:val="28"/>
          <w:szCs w:val="28"/>
          <w:rtl/>
        </w:rPr>
        <w:t>ارائه مدل عل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 xml:space="preserve"> عوامل مؤثر بر 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ادگ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ر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 xml:space="preserve"> خودتنظ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م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 xml:space="preserve"> در ب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ن</w:t>
      </w:r>
      <w:r w:rsidRPr="008112D2">
        <w:rPr>
          <w:rFonts w:cs="B Nazanin"/>
          <w:sz w:val="28"/>
          <w:szCs w:val="28"/>
          <w:rtl/>
        </w:rPr>
        <w:t xml:space="preserve"> دانشجو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ان</w:t>
      </w:r>
      <w:r w:rsidRPr="008112D2">
        <w:rPr>
          <w:rFonts w:cs="B Nazanin"/>
          <w:sz w:val="28"/>
          <w:szCs w:val="28"/>
          <w:rtl/>
        </w:rPr>
        <w:t xml:space="preserve"> کارشناس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 xml:space="preserve"> ارشد پ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راپزشک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 xml:space="preserve"> دانشگاه علوم پزشک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 xml:space="preserve"> شه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د</w:t>
      </w:r>
      <w:r w:rsidRPr="008112D2">
        <w:rPr>
          <w:rFonts w:cs="B Nazanin"/>
          <w:sz w:val="28"/>
          <w:szCs w:val="28"/>
          <w:rtl/>
        </w:rPr>
        <w:t xml:space="preserve"> بهشت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>. مجله ا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 w:hint="eastAsia"/>
          <w:sz w:val="28"/>
          <w:szCs w:val="28"/>
          <w:rtl/>
        </w:rPr>
        <w:t>ران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 xml:space="preserve"> آموزش در علوم پزشک</w:t>
      </w:r>
      <w:r w:rsidRPr="008112D2">
        <w:rPr>
          <w:rFonts w:cs="B Nazanin" w:hint="cs"/>
          <w:sz w:val="28"/>
          <w:szCs w:val="28"/>
          <w:rtl/>
        </w:rPr>
        <w:t>ی</w:t>
      </w:r>
      <w:r w:rsidRPr="008112D2">
        <w:rPr>
          <w:rFonts w:cs="B Nazanin"/>
          <w:sz w:val="28"/>
          <w:szCs w:val="28"/>
          <w:rtl/>
        </w:rPr>
        <w:t xml:space="preserve">. </w:t>
      </w:r>
      <w:r w:rsidRPr="008112D2">
        <w:rPr>
          <w:rFonts w:cs="B Nazanin"/>
          <w:sz w:val="28"/>
          <w:szCs w:val="28"/>
          <w:rtl/>
          <w:lang w:bidi="fa-IR"/>
        </w:rPr>
        <w:t>۱۹</w:t>
      </w:r>
      <w:r w:rsidRPr="008112D2">
        <w:rPr>
          <w:rFonts w:cs="B Nazanin"/>
          <w:sz w:val="28"/>
          <w:szCs w:val="28"/>
          <w:rtl/>
        </w:rPr>
        <w:t xml:space="preserve">، </w:t>
      </w:r>
      <w:r w:rsidRPr="008112D2">
        <w:rPr>
          <w:rFonts w:cs="B Nazanin"/>
          <w:sz w:val="28"/>
          <w:szCs w:val="28"/>
          <w:rtl/>
          <w:lang w:bidi="fa-IR"/>
        </w:rPr>
        <w:t>۱۶۹-۱۷۹.</w:t>
      </w:r>
    </w:p>
    <w:p w:rsidR="008112D2" w:rsidRPr="008112D2" w:rsidRDefault="008112D2" w:rsidP="008112D2">
      <w:pPr>
        <w:spacing w:after="240"/>
        <w:ind w:left="567" w:right="567"/>
        <w:jc w:val="both"/>
        <w:rPr>
          <w:rFonts w:cs="B Nazanin"/>
          <w:sz w:val="28"/>
          <w:szCs w:val="28"/>
          <w:lang w:bidi="fa-IR"/>
        </w:rPr>
      </w:pPr>
      <w:proofErr w:type="spellStart"/>
      <w:r w:rsidRPr="008112D2">
        <w:rPr>
          <w:rFonts w:cs="B Nazanin"/>
          <w:sz w:val="28"/>
          <w:szCs w:val="28"/>
          <w:lang w:bidi="fa-IR"/>
        </w:rPr>
        <w:t>Midgley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, C., </w:t>
      </w:r>
      <w:proofErr w:type="spellStart"/>
      <w:r w:rsidRPr="008112D2">
        <w:rPr>
          <w:rFonts w:cs="B Nazanin"/>
          <w:sz w:val="28"/>
          <w:szCs w:val="28"/>
          <w:lang w:bidi="fa-IR"/>
        </w:rPr>
        <w:t>Maehr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, M. L., </w:t>
      </w:r>
      <w:proofErr w:type="spellStart"/>
      <w:r w:rsidRPr="008112D2">
        <w:rPr>
          <w:rFonts w:cs="B Nazanin"/>
          <w:sz w:val="28"/>
          <w:szCs w:val="28"/>
          <w:lang w:bidi="fa-IR"/>
        </w:rPr>
        <w:t>Hruda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, L. Z., Anderman, E., Anderman, L., Freeman, K. E., &amp; </w:t>
      </w:r>
      <w:proofErr w:type="spellStart"/>
      <w:r w:rsidRPr="008112D2">
        <w:rPr>
          <w:rFonts w:cs="B Nazanin"/>
          <w:sz w:val="28"/>
          <w:szCs w:val="28"/>
          <w:lang w:bidi="fa-IR"/>
        </w:rPr>
        <w:t>Urdan</w:t>
      </w:r>
      <w:proofErr w:type="spellEnd"/>
      <w:r w:rsidRPr="008112D2">
        <w:rPr>
          <w:rFonts w:cs="B Nazanin"/>
          <w:sz w:val="28"/>
          <w:szCs w:val="28"/>
          <w:lang w:bidi="fa-IR"/>
        </w:rPr>
        <w:t>, T. (2000). Manual for the patterns of adaptive learning scales. Ann Arbor: University of Michigan.</w:t>
      </w:r>
    </w:p>
    <w:p w:rsidR="008112D2" w:rsidRPr="008112D2" w:rsidRDefault="008112D2" w:rsidP="008112D2">
      <w:pPr>
        <w:spacing w:after="240"/>
        <w:ind w:left="567" w:right="567"/>
        <w:jc w:val="both"/>
        <w:rPr>
          <w:rFonts w:cs="B Nazanin"/>
          <w:sz w:val="28"/>
          <w:szCs w:val="28"/>
          <w:lang w:bidi="fa-IR"/>
        </w:rPr>
      </w:pPr>
      <w:proofErr w:type="spellStart"/>
      <w:r w:rsidRPr="008112D2">
        <w:rPr>
          <w:rFonts w:cs="B Nazanin"/>
          <w:sz w:val="28"/>
          <w:szCs w:val="28"/>
          <w:lang w:bidi="fa-IR"/>
        </w:rPr>
        <w:t>Puvstinen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 M, </w:t>
      </w:r>
      <w:proofErr w:type="spellStart"/>
      <w:r w:rsidRPr="008112D2">
        <w:rPr>
          <w:rFonts w:cs="B Nazanin"/>
          <w:sz w:val="28"/>
          <w:szCs w:val="28"/>
          <w:lang w:bidi="fa-IR"/>
        </w:rPr>
        <w:t>Lyyra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 </w:t>
      </w:r>
      <w:proofErr w:type="gramStart"/>
      <w:r w:rsidRPr="008112D2">
        <w:rPr>
          <w:rFonts w:cs="B Nazanin"/>
          <w:sz w:val="28"/>
          <w:szCs w:val="28"/>
          <w:lang w:bidi="fa-IR"/>
        </w:rPr>
        <w:t>AL ,</w:t>
      </w:r>
      <w:proofErr w:type="gramEnd"/>
      <w:r w:rsidRPr="008112D2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8112D2">
        <w:rPr>
          <w:rFonts w:cs="B Nazanin"/>
          <w:sz w:val="28"/>
          <w:szCs w:val="28"/>
          <w:lang w:bidi="fa-IR"/>
        </w:rPr>
        <w:t>Metsapelto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 RL, </w:t>
      </w:r>
      <w:proofErr w:type="spellStart"/>
      <w:r w:rsidRPr="008112D2">
        <w:rPr>
          <w:rFonts w:cs="B Nazanin"/>
          <w:sz w:val="28"/>
          <w:szCs w:val="28"/>
          <w:lang w:bidi="fa-IR"/>
        </w:rPr>
        <w:t>pulkkinen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 L. Children’s help-seeking: the role of parenting. Learning and Instruction. </w:t>
      </w:r>
      <w:proofErr w:type="gramStart"/>
      <w:r w:rsidRPr="008112D2">
        <w:rPr>
          <w:rFonts w:cs="B Nazanin"/>
          <w:sz w:val="28"/>
          <w:szCs w:val="28"/>
          <w:lang w:bidi="fa-IR"/>
        </w:rPr>
        <w:t>2013</w:t>
      </w:r>
      <w:proofErr w:type="gramEnd"/>
      <w:r w:rsidRPr="008112D2">
        <w:rPr>
          <w:rFonts w:cs="B Nazanin"/>
          <w:sz w:val="28"/>
          <w:szCs w:val="28"/>
          <w:lang w:bidi="fa-IR"/>
        </w:rPr>
        <w:t>; 18(2): 160-71.</w:t>
      </w:r>
    </w:p>
    <w:p w:rsidR="008112D2" w:rsidRPr="008112D2" w:rsidRDefault="008112D2" w:rsidP="008112D2">
      <w:pPr>
        <w:spacing w:after="240"/>
        <w:ind w:left="567" w:right="567"/>
        <w:jc w:val="both"/>
        <w:rPr>
          <w:rFonts w:cs="B Nazanin"/>
          <w:sz w:val="28"/>
          <w:szCs w:val="28"/>
          <w:lang w:bidi="fa-IR"/>
        </w:rPr>
      </w:pPr>
      <w:r w:rsidRPr="008112D2">
        <w:rPr>
          <w:rFonts w:cs="B Nazanin"/>
          <w:sz w:val="28"/>
          <w:szCs w:val="28"/>
          <w:lang w:bidi="fa-IR"/>
        </w:rPr>
        <w:t xml:space="preserve">Zhen R, Liu RD, Ding Y, Wang </w:t>
      </w:r>
      <w:proofErr w:type="spellStart"/>
      <w:r w:rsidRPr="008112D2">
        <w:rPr>
          <w:rFonts w:cs="B Nazanin"/>
          <w:sz w:val="28"/>
          <w:szCs w:val="28"/>
          <w:lang w:bidi="fa-IR"/>
        </w:rPr>
        <w:t>J</w:t>
      </w:r>
      <w:proofErr w:type="gramStart"/>
      <w:r w:rsidRPr="008112D2">
        <w:rPr>
          <w:rFonts w:cs="B Nazanin"/>
          <w:sz w:val="28"/>
          <w:szCs w:val="28"/>
          <w:lang w:bidi="fa-IR"/>
        </w:rPr>
        <w:t>,Liu</w:t>
      </w:r>
      <w:proofErr w:type="spellEnd"/>
      <w:proofErr w:type="gramEnd"/>
      <w:r w:rsidRPr="008112D2">
        <w:rPr>
          <w:rFonts w:cs="B Nazanin"/>
          <w:sz w:val="28"/>
          <w:szCs w:val="28"/>
          <w:lang w:bidi="fa-IR"/>
        </w:rPr>
        <w:t xml:space="preserve"> Y, Xu </w:t>
      </w:r>
      <w:proofErr w:type="spellStart"/>
      <w:r w:rsidRPr="008112D2">
        <w:rPr>
          <w:rFonts w:cs="B Nazanin"/>
          <w:sz w:val="28"/>
          <w:szCs w:val="28"/>
          <w:lang w:bidi="fa-IR"/>
        </w:rPr>
        <w:t>L.The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 mediating roles of academic self-efficacy and academic emotions in the relation between basic psychological needs satisfaction and learning engagement among Chinese adolescent students. Learning and Individual Differences.2017</w:t>
      </w:r>
      <w:proofErr w:type="gramStart"/>
      <w:r w:rsidRPr="008112D2">
        <w:rPr>
          <w:rFonts w:cs="B Nazanin"/>
          <w:sz w:val="28"/>
          <w:szCs w:val="28"/>
          <w:lang w:bidi="fa-IR"/>
        </w:rPr>
        <w:t>;</w:t>
      </w:r>
      <w:proofErr w:type="gramEnd"/>
      <w:r w:rsidRPr="008112D2">
        <w:rPr>
          <w:rFonts w:cs="B Nazanin"/>
          <w:sz w:val="28"/>
          <w:szCs w:val="28"/>
          <w:lang w:bidi="fa-IR"/>
        </w:rPr>
        <w:t xml:space="preserve"> 54: 210–216.</w:t>
      </w:r>
    </w:p>
    <w:p w:rsidR="008112D2" w:rsidRPr="008112D2" w:rsidRDefault="008112D2" w:rsidP="008112D2">
      <w:pPr>
        <w:spacing w:after="240"/>
        <w:ind w:left="567" w:right="567"/>
        <w:jc w:val="both"/>
        <w:rPr>
          <w:rFonts w:cs="B Nazanin"/>
          <w:sz w:val="28"/>
          <w:szCs w:val="28"/>
          <w:lang w:bidi="fa-IR"/>
        </w:rPr>
      </w:pPr>
      <w:proofErr w:type="spellStart"/>
      <w:r w:rsidRPr="008112D2">
        <w:rPr>
          <w:rFonts w:cs="B Nazanin"/>
          <w:sz w:val="28"/>
          <w:szCs w:val="28"/>
          <w:lang w:bidi="fa-IR"/>
        </w:rPr>
        <w:t>Cerezo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 R, </w:t>
      </w:r>
      <w:proofErr w:type="spellStart"/>
      <w:r w:rsidRPr="008112D2">
        <w:rPr>
          <w:rFonts w:cs="B Nazanin"/>
          <w:sz w:val="28"/>
          <w:szCs w:val="28"/>
          <w:lang w:bidi="fa-IR"/>
        </w:rPr>
        <w:t>Fernández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 E, </w:t>
      </w:r>
      <w:proofErr w:type="spellStart"/>
      <w:r w:rsidRPr="008112D2">
        <w:rPr>
          <w:rFonts w:cs="B Nazanin"/>
          <w:sz w:val="28"/>
          <w:szCs w:val="28"/>
          <w:lang w:bidi="fa-IR"/>
        </w:rPr>
        <w:t>Amieiro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 N, Valle A, </w:t>
      </w:r>
      <w:proofErr w:type="spellStart"/>
      <w:r w:rsidRPr="008112D2">
        <w:rPr>
          <w:rFonts w:cs="B Nazanin"/>
          <w:sz w:val="28"/>
          <w:szCs w:val="28"/>
          <w:lang w:bidi="fa-IR"/>
        </w:rPr>
        <w:t>Rosário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 P, </w:t>
      </w:r>
      <w:proofErr w:type="spellStart"/>
      <w:r w:rsidRPr="008112D2">
        <w:rPr>
          <w:rFonts w:cs="B Nazanin"/>
          <w:sz w:val="28"/>
          <w:szCs w:val="28"/>
          <w:lang w:bidi="fa-IR"/>
        </w:rPr>
        <w:t>Núñez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 JC. Mediating Role of Self-efficacy and Usefulness </w:t>
      </w:r>
      <w:proofErr w:type="gramStart"/>
      <w:r w:rsidRPr="008112D2">
        <w:rPr>
          <w:rFonts w:cs="B Nazanin"/>
          <w:sz w:val="28"/>
          <w:szCs w:val="28"/>
          <w:lang w:bidi="fa-IR"/>
        </w:rPr>
        <w:t>Between</w:t>
      </w:r>
      <w:proofErr w:type="gramEnd"/>
      <w:r w:rsidRPr="008112D2">
        <w:rPr>
          <w:rFonts w:cs="B Nazanin"/>
          <w:sz w:val="28"/>
          <w:szCs w:val="28"/>
          <w:lang w:bidi="fa-IR"/>
        </w:rPr>
        <w:t xml:space="preserve"> Self-regulated Learning Strategy Knowledge and its Use. </w:t>
      </w:r>
      <w:proofErr w:type="spellStart"/>
      <w:r w:rsidRPr="008112D2">
        <w:rPr>
          <w:rFonts w:cs="B Nazanin"/>
          <w:sz w:val="28"/>
          <w:szCs w:val="28"/>
          <w:lang w:bidi="fa-IR"/>
        </w:rPr>
        <w:t>Revista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 de </w:t>
      </w:r>
      <w:proofErr w:type="spellStart"/>
      <w:r w:rsidRPr="008112D2">
        <w:rPr>
          <w:rFonts w:cs="B Nazanin"/>
          <w:sz w:val="28"/>
          <w:szCs w:val="28"/>
          <w:lang w:bidi="fa-IR"/>
        </w:rPr>
        <w:t>Psicodidáctica</w:t>
      </w:r>
      <w:proofErr w:type="spellEnd"/>
      <w:r w:rsidRPr="008112D2">
        <w:rPr>
          <w:rFonts w:cs="B Nazanin"/>
          <w:sz w:val="28"/>
          <w:szCs w:val="28"/>
          <w:lang w:bidi="fa-IR"/>
        </w:rPr>
        <w:t xml:space="preserve">. </w:t>
      </w:r>
      <w:proofErr w:type="gramStart"/>
      <w:r w:rsidRPr="008112D2">
        <w:rPr>
          <w:rFonts w:cs="B Nazanin"/>
          <w:sz w:val="28"/>
          <w:szCs w:val="28"/>
          <w:lang w:bidi="fa-IR"/>
        </w:rPr>
        <w:t>2019</w:t>
      </w:r>
      <w:proofErr w:type="gramEnd"/>
      <w:r w:rsidRPr="008112D2">
        <w:rPr>
          <w:rFonts w:cs="B Nazanin"/>
          <w:sz w:val="28"/>
          <w:szCs w:val="28"/>
          <w:lang w:bidi="fa-IR"/>
        </w:rPr>
        <w:t>; 24(1): 1-8.</w:t>
      </w:r>
    </w:p>
    <w:sectPr w:rsidR="008112D2" w:rsidRPr="008112D2" w:rsidSect="008112D2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A2D"/>
    <w:rsid w:val="00291A2D"/>
    <w:rsid w:val="004D2F07"/>
    <w:rsid w:val="006C1175"/>
    <w:rsid w:val="008112D2"/>
    <w:rsid w:val="0082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2843C"/>
  <w15:chartTrackingRefBased/>
  <w15:docId w15:val="{958D2104-1BCC-4E4B-A25D-C657A9D97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3">
    <w:name w:val="Grid Table 4 Accent 3"/>
    <w:basedOn w:val="TableNormal"/>
    <w:uiPriority w:val="49"/>
    <w:rsid w:val="008112D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KaraPardazesh</dc:creator>
  <cp:keywords/>
  <dc:description/>
  <cp:lastModifiedBy>KaraPardazesh</cp:lastModifiedBy>
  <cp:revision>3</cp:revision>
  <dcterms:created xsi:type="dcterms:W3CDTF">2021-07-02T03:12:00Z</dcterms:created>
  <dcterms:modified xsi:type="dcterms:W3CDTF">2021-07-02T03:23:00Z</dcterms:modified>
</cp:coreProperties>
</file>