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A1A41" w14:textId="183078F8" w:rsidR="00867CDF" w:rsidRDefault="00867CDF" w:rsidP="00867CDF">
      <w:pPr>
        <w:bidi/>
        <w:jc w:val="center"/>
        <w:rPr>
          <w:rFonts w:cs="B Titr"/>
          <w:b/>
          <w:bCs/>
          <w:sz w:val="32"/>
          <w:szCs w:val="32"/>
          <w:rtl/>
        </w:rPr>
      </w:pPr>
      <w:r w:rsidRPr="00867CDF">
        <w:rPr>
          <w:rFonts w:cs="B Titr"/>
          <w:b/>
          <w:bCs/>
          <w:sz w:val="32"/>
          <w:szCs w:val="32"/>
          <w:rtl/>
        </w:rPr>
        <w:t>پرسشنامه سرزندگی تحصیلی</w:t>
      </w:r>
    </w:p>
    <w:p w14:paraId="169D85D5" w14:textId="77777777" w:rsidR="00867CDF" w:rsidRPr="00867CDF" w:rsidRDefault="00867CDF" w:rsidP="00867CDF">
      <w:pPr>
        <w:bidi/>
        <w:jc w:val="center"/>
        <w:rPr>
          <w:rFonts w:cs="B Titr"/>
          <w:b/>
          <w:bCs/>
          <w:sz w:val="24"/>
          <w:szCs w:val="24"/>
        </w:rPr>
      </w:pPr>
    </w:p>
    <w:p w14:paraId="442E08B4" w14:textId="171B98C6" w:rsidR="00867CDF" w:rsidRDefault="00867CDF" w:rsidP="00867CDF">
      <w:pPr>
        <w:bidi/>
        <w:spacing w:line="276" w:lineRule="auto"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/>
          <w:sz w:val="28"/>
          <w:szCs w:val="28"/>
          <w:rtl/>
        </w:rPr>
        <w:t>این مقیاس توسط مارتین و مارش (</w:t>
      </w:r>
      <w:r w:rsidRPr="00867CDF">
        <w:rPr>
          <w:rFonts w:cs="B Nazanin"/>
          <w:sz w:val="28"/>
          <w:szCs w:val="28"/>
          <w:rtl/>
          <w:lang w:bidi="fa-IR"/>
        </w:rPr>
        <w:t xml:space="preserve">۲۰۰۶) </w:t>
      </w:r>
      <w:r w:rsidRPr="00867CDF">
        <w:rPr>
          <w:rFonts w:cs="B Nazanin"/>
          <w:sz w:val="28"/>
          <w:szCs w:val="28"/>
          <w:rtl/>
        </w:rPr>
        <w:t xml:space="preserve">طراحی شد که دارای </w:t>
      </w:r>
      <w:r w:rsidRPr="00867CDF">
        <w:rPr>
          <w:rFonts w:cs="B Nazanin"/>
          <w:sz w:val="28"/>
          <w:szCs w:val="28"/>
          <w:rtl/>
          <w:lang w:bidi="fa-IR"/>
        </w:rPr>
        <w:t>۹</w:t>
      </w:r>
      <w:r w:rsidRPr="00867CDF">
        <w:rPr>
          <w:rFonts w:cs="B Nazanin"/>
          <w:sz w:val="28"/>
          <w:szCs w:val="28"/>
          <w:rtl/>
        </w:rPr>
        <w:t xml:space="preserve"> سؤال است و پاسخ ها در آن بر روی مقیاس </w:t>
      </w:r>
      <w:r w:rsidRPr="00867CDF">
        <w:rPr>
          <w:rFonts w:cs="B Nazanin"/>
          <w:sz w:val="28"/>
          <w:szCs w:val="28"/>
          <w:rtl/>
          <w:lang w:bidi="fa-IR"/>
        </w:rPr>
        <w:t>۵</w:t>
      </w:r>
      <w:r w:rsidRPr="00867CDF">
        <w:rPr>
          <w:rFonts w:cs="B Nazanin"/>
          <w:sz w:val="28"/>
          <w:szCs w:val="28"/>
          <w:rtl/>
        </w:rPr>
        <w:t xml:space="preserve"> درجه</w:t>
      </w:r>
      <w:r w:rsidRPr="00867CDF">
        <w:rPr>
          <w:rFonts w:cs="B Nazanin"/>
          <w:sz w:val="28"/>
          <w:szCs w:val="28"/>
        </w:rPr>
        <w:t xml:space="preserve"> </w:t>
      </w:r>
      <w:r w:rsidRPr="00867CDF">
        <w:rPr>
          <w:rFonts w:cs="B Nazanin"/>
          <w:sz w:val="28"/>
          <w:szCs w:val="28"/>
          <w:rtl/>
        </w:rPr>
        <w:t xml:space="preserve">ای از نوع لیکرت از یک (کاملا مخالف) تا پنج (کاملا موافق) محاسبه می شوند. برای اجرای مقدماتی و رفع نقص ها این گویه ها بر روی گروهی از دانش آموزان دبیرستانی شهر مهریز اجرا شد و مورد بازنویسی قرار گرفت و نهایتاً </w:t>
      </w:r>
      <w:r w:rsidRPr="00867CDF">
        <w:rPr>
          <w:rFonts w:cs="B Nazanin"/>
          <w:sz w:val="28"/>
          <w:szCs w:val="28"/>
          <w:rtl/>
          <w:lang w:bidi="fa-IR"/>
        </w:rPr>
        <w:t>۹</w:t>
      </w:r>
      <w:r w:rsidRPr="00867CDF">
        <w:rPr>
          <w:rFonts w:cs="B Nazanin"/>
          <w:sz w:val="28"/>
          <w:szCs w:val="28"/>
          <w:rtl/>
        </w:rPr>
        <w:t xml:space="preserve"> گوی</w:t>
      </w:r>
      <w:r w:rsidRPr="00867CDF">
        <w:rPr>
          <w:rFonts w:cs="B Nazanin" w:hint="cs"/>
          <w:sz w:val="28"/>
          <w:szCs w:val="28"/>
          <w:rtl/>
        </w:rPr>
        <w:t>ه</w:t>
      </w:r>
      <w:r w:rsidRPr="00867CDF">
        <w:rPr>
          <w:rFonts w:cs="B Nazanin"/>
          <w:sz w:val="28"/>
          <w:szCs w:val="28"/>
          <w:rtl/>
        </w:rPr>
        <w:t xml:space="preserve"> به مرحله نهایی رسیدند. </w:t>
      </w:r>
      <w:r w:rsidRPr="00867CDF">
        <w:rPr>
          <w:rFonts w:cs="B Nazanin" w:hint="cs"/>
          <w:sz w:val="28"/>
          <w:szCs w:val="28"/>
          <w:rtl/>
        </w:rPr>
        <w:t>نمر</w:t>
      </w:r>
      <w:r w:rsidRPr="00867CDF">
        <w:rPr>
          <w:rFonts w:cs="B Nazanin"/>
          <w:sz w:val="28"/>
          <w:szCs w:val="28"/>
          <w:rtl/>
        </w:rPr>
        <w:t>ه بالا در اين آزمون نشان</w:t>
      </w:r>
      <w:r w:rsidRPr="00867CDF">
        <w:rPr>
          <w:rFonts w:cs="B Nazanin" w:hint="cs"/>
          <w:sz w:val="28"/>
          <w:szCs w:val="28"/>
          <w:rtl/>
        </w:rPr>
        <w:t xml:space="preserve"> </w:t>
      </w:r>
      <w:r w:rsidRPr="00867CDF">
        <w:rPr>
          <w:rFonts w:cs="B Nazanin"/>
          <w:sz w:val="28"/>
          <w:szCs w:val="28"/>
          <w:rtl/>
        </w:rPr>
        <w:t>دهنده سـرزندگي تحصـيلي بيشتر است كه حداقل نمـره در ايـن پرسشـنامه 9 و حـداكثر نمره 45 است</w:t>
      </w:r>
      <w:r w:rsidRPr="00867CDF">
        <w:rPr>
          <w:rFonts w:cs="B Nazanin"/>
          <w:sz w:val="28"/>
          <w:szCs w:val="28"/>
        </w:rPr>
        <w:t>.</w:t>
      </w:r>
    </w:p>
    <w:p w14:paraId="18C0AB6A" w14:textId="57B97082" w:rsidR="00867CDF" w:rsidRPr="00867CDF" w:rsidRDefault="00867CDF" w:rsidP="00867CDF">
      <w:pPr>
        <w:bidi/>
        <w:jc w:val="both"/>
        <w:rPr>
          <w:rFonts w:cs="B Nazanin"/>
          <w:rtl/>
        </w:rPr>
      </w:pPr>
    </w:p>
    <w:p w14:paraId="001E17F4" w14:textId="730C0E98" w:rsidR="00867CDF" w:rsidRPr="00867CDF" w:rsidRDefault="00867CDF" w:rsidP="00867CDF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867CDF">
        <w:rPr>
          <w:rFonts w:cs="B Nazanin" w:hint="cs"/>
          <w:b/>
          <w:bCs/>
          <w:sz w:val="28"/>
          <w:szCs w:val="28"/>
          <w:rtl/>
        </w:rPr>
        <w:t>سوالات:</w:t>
      </w:r>
    </w:p>
    <w:p w14:paraId="3098DF5F" w14:textId="77777777" w:rsidR="00867CDF" w:rsidRPr="00867CDF" w:rsidRDefault="00867CDF" w:rsidP="00867CDF">
      <w:pPr>
        <w:bidi/>
        <w:jc w:val="both"/>
        <w:rPr>
          <w:rFonts w:cs="B Nazanin"/>
          <w:sz w:val="8"/>
          <w:szCs w:val="8"/>
          <w:rtl/>
        </w:rPr>
      </w:pPr>
    </w:p>
    <w:tbl>
      <w:tblPr>
        <w:tblStyle w:val="GridTable4-Accent3"/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630"/>
        <w:gridCol w:w="630"/>
        <w:gridCol w:w="6480"/>
        <w:gridCol w:w="606"/>
      </w:tblGrid>
      <w:tr w:rsidR="00867CDF" w:rsidRPr="00867CDF" w14:paraId="6EBE9128" w14:textId="77777777" w:rsidTr="00C56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38916C5" w14:textId="77777777" w:rsidR="00867CDF" w:rsidRPr="00867CDF" w:rsidRDefault="00867CDF" w:rsidP="00D202E3">
            <w:pPr>
              <w:bidi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کاملاً 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D3B6234" w14:textId="77777777" w:rsidR="00867CDF" w:rsidRPr="00867CDF" w:rsidRDefault="00867CDF" w:rsidP="00D202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A33282E" w14:textId="77777777" w:rsidR="00867CDF" w:rsidRPr="00867CDF" w:rsidRDefault="00867CDF" w:rsidP="00D202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نظری ندارم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7992488" w14:textId="77777777" w:rsidR="00867CDF" w:rsidRPr="00867CDF" w:rsidRDefault="00867CDF" w:rsidP="00D202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مخالفم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91B5B9B" w14:textId="77777777" w:rsidR="00867CDF" w:rsidRPr="00867CDF" w:rsidRDefault="00867CDF" w:rsidP="00D202E3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t>کاملاً مخالفم</w:t>
            </w:r>
          </w:p>
        </w:tc>
        <w:tc>
          <w:tcPr>
            <w:tcW w:w="6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964039" w14:textId="77777777" w:rsidR="00867CDF" w:rsidRPr="00867CDF" w:rsidRDefault="00867CDF" w:rsidP="00D202E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867CDF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42A8861" w14:textId="77777777" w:rsidR="00867CDF" w:rsidRPr="00867CDF" w:rsidRDefault="00867CDF" w:rsidP="00D202E3">
            <w:pPr>
              <w:spacing w:line="48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867CDF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867CDF" w:rsidRPr="00867CDF" w14:paraId="7FE8516F" w14:textId="77777777" w:rsidTr="00C56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FD393E9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DE062C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A9F861F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4E93FB0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33CF00C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53D1BD2C" w14:textId="77777777" w:rsidR="00867CDF" w:rsidRPr="00867CDF" w:rsidRDefault="00867CDF" w:rsidP="00D20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اگر روزی در مدرسه نمره بدی بگیرم، باز هم میدانم که روز خوب و خوشی خواهم داشت</w:t>
            </w: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06" w:type="dxa"/>
          </w:tcPr>
          <w:p w14:paraId="30531F66" w14:textId="77777777" w:rsidR="00867CDF" w:rsidRPr="00867CDF" w:rsidRDefault="00867CDF" w:rsidP="00D20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C56EDE" w:rsidRPr="00867CDF" w14:paraId="1CCCC2CB" w14:textId="77777777" w:rsidTr="00C56EDE">
        <w:trPr>
          <w:trHeight w:val="9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0E89172C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C4AB299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8B27997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1EF5FD0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73B6CC1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2DC7F8D0" w14:textId="77777777" w:rsidR="00867CDF" w:rsidRPr="00867CDF" w:rsidRDefault="00867CDF" w:rsidP="00D202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اگر درسها زیاد باشند و من وقت کافی نداشته باشم، میدانم چطور با شرایط کنار بیایم و خوش هم باشم</w:t>
            </w: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06" w:type="dxa"/>
          </w:tcPr>
          <w:p w14:paraId="6BA10F16" w14:textId="77777777" w:rsidR="00867CDF" w:rsidRPr="00867CDF" w:rsidRDefault="00867CDF" w:rsidP="00D20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67CDF" w:rsidRPr="00867CDF" w14:paraId="2E13C5AA" w14:textId="77777777" w:rsidTr="00C56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659ACB3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9434FC1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6577B59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23F62C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FA7E4F3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67073EED" w14:textId="77777777" w:rsidR="00867CDF" w:rsidRPr="00867CDF" w:rsidRDefault="00867CDF" w:rsidP="00D20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می دانم اگر نمره بدی بگیرم،همچنان اعتماد به نفسم بالا خواهد بود</w:t>
            </w: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06" w:type="dxa"/>
          </w:tcPr>
          <w:p w14:paraId="1C0605A8" w14:textId="77777777" w:rsidR="00867CDF" w:rsidRPr="00867CDF" w:rsidRDefault="00867CDF" w:rsidP="00D20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56EDE" w:rsidRPr="00867CDF" w14:paraId="14028ECD" w14:textId="77777777" w:rsidTr="00C56EDE">
        <w:trPr>
          <w:trHeight w:val="8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792D71C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7532A88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C9389AE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315D617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7C31031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5150E77D" w14:textId="77777777" w:rsidR="00867CDF" w:rsidRPr="00867CDF" w:rsidRDefault="00867CDF" w:rsidP="00D202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اگر استاد زیر برگه ام بنویسد"خیلی بد" مواظب هستم اعصابم خرد نشود و روزم خراب نشود</w:t>
            </w: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06" w:type="dxa"/>
          </w:tcPr>
          <w:p w14:paraId="27CD8F63" w14:textId="77777777" w:rsidR="00867CDF" w:rsidRPr="00867CDF" w:rsidRDefault="00867CDF" w:rsidP="00D20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867CDF" w:rsidRPr="00867CDF" w14:paraId="666C2353" w14:textId="77777777" w:rsidTr="00C56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12D0D0A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85A05CE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09DB37C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CFB7B6F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6BB0D91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11044F04" w14:textId="77777777" w:rsidR="00867CDF" w:rsidRPr="00867CDF" w:rsidRDefault="00867CDF" w:rsidP="00D20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اجازه نمیدهم استرس درس خواندن خوشی هایم رااز بین ببرد.</w:t>
            </w:r>
          </w:p>
        </w:tc>
        <w:tc>
          <w:tcPr>
            <w:tcW w:w="606" w:type="dxa"/>
          </w:tcPr>
          <w:p w14:paraId="6D581009" w14:textId="77777777" w:rsidR="00867CDF" w:rsidRPr="00867CDF" w:rsidRDefault="00867CDF" w:rsidP="00D20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C56EDE" w:rsidRPr="00867CDF" w14:paraId="2A6E0306" w14:textId="77777777" w:rsidTr="00C56EDE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D94234F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71B66B8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1404C3B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AB92D6D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D109F10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61B31B4D" w14:textId="77777777" w:rsidR="00867CDF" w:rsidRPr="00867CDF" w:rsidRDefault="00867CDF" w:rsidP="00D202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اگر نمره بدی بگیرم،باعث نمی شود با دوستانم در مدرسه خوش نباشم.</w:t>
            </w:r>
          </w:p>
        </w:tc>
        <w:tc>
          <w:tcPr>
            <w:tcW w:w="606" w:type="dxa"/>
          </w:tcPr>
          <w:p w14:paraId="2F2B47CB" w14:textId="77777777" w:rsidR="00867CDF" w:rsidRPr="00867CDF" w:rsidRDefault="00867CDF" w:rsidP="00D20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867CDF" w:rsidRPr="00867CDF" w14:paraId="2FB9495B" w14:textId="77777777" w:rsidTr="00C56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976D392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9F7270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5F609D5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AE3ED5F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51629CF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5E4EAAF0" w14:textId="77777777" w:rsidR="00867CDF" w:rsidRPr="00867CDF" w:rsidRDefault="00867CDF" w:rsidP="00D20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حتی روزهایی که برای امتحان امادگی کافی ندارم، در کنار بچه های مدرسه خوش هستم</w:t>
            </w:r>
            <w:r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606" w:type="dxa"/>
          </w:tcPr>
          <w:p w14:paraId="0B0090A2" w14:textId="77777777" w:rsidR="00867CDF" w:rsidRPr="00867CDF" w:rsidRDefault="00867CDF" w:rsidP="00D20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C56EDE" w:rsidRPr="00867CDF" w14:paraId="0EC5B7E2" w14:textId="77777777" w:rsidTr="00C56EDE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23FEBDE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9488C40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F393C9C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1D6D97B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A620EFC" w14:textId="77777777" w:rsidR="00867CDF" w:rsidRPr="00867CDF" w:rsidRDefault="00867CDF" w:rsidP="00D202E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2EE5C871" w14:textId="77777777" w:rsidR="00867CDF" w:rsidRPr="00867CDF" w:rsidRDefault="00867CDF" w:rsidP="00D202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اگر وقت کافی برای درس خواندن نداشته باشم،باز هم سعی میکنم اعتماد به نفسم را حفظ کنم.</w:t>
            </w:r>
          </w:p>
        </w:tc>
        <w:tc>
          <w:tcPr>
            <w:tcW w:w="606" w:type="dxa"/>
          </w:tcPr>
          <w:p w14:paraId="40476A4C" w14:textId="77777777" w:rsidR="00867CDF" w:rsidRPr="00867CDF" w:rsidRDefault="00867CDF" w:rsidP="00D20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867CDF" w:rsidRPr="00867CDF" w14:paraId="02AD91A7" w14:textId="77777777" w:rsidTr="00C56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522C1D83" w14:textId="77777777" w:rsidR="00867CDF" w:rsidRPr="00867CDF" w:rsidRDefault="00867CDF" w:rsidP="00D202E3">
            <w:pPr>
              <w:bidi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174FE37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0492C5F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237E852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5D84C6C" w14:textId="77777777" w:rsidR="00867CDF" w:rsidRPr="00867CDF" w:rsidRDefault="00867CDF" w:rsidP="00D202E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6480" w:type="dxa"/>
          </w:tcPr>
          <w:p w14:paraId="55F882E8" w14:textId="77777777" w:rsidR="00867CDF" w:rsidRPr="00867CDF" w:rsidRDefault="00867CDF" w:rsidP="00D202E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  <w:lang w:bidi="fa-IR"/>
              </w:rPr>
            </w:pPr>
            <w:r w:rsidRPr="00867CDF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>اگر استاد از من بپرسد و نتوانم جواب بدهم،خونسردی خود را حفظ میکنم و بعد از کلاس هم خوش اخلاقم.</w:t>
            </w:r>
          </w:p>
        </w:tc>
        <w:tc>
          <w:tcPr>
            <w:tcW w:w="606" w:type="dxa"/>
          </w:tcPr>
          <w:p w14:paraId="39C2D68C" w14:textId="77777777" w:rsidR="00867CDF" w:rsidRPr="00867CDF" w:rsidRDefault="00867CDF" w:rsidP="00D20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67CDF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</w:tbl>
    <w:p w14:paraId="76DBA656" w14:textId="77777777" w:rsidR="00867CDF" w:rsidRPr="00867CDF" w:rsidRDefault="00867CDF" w:rsidP="00867CDF">
      <w:pPr>
        <w:bidi/>
        <w:jc w:val="both"/>
        <w:rPr>
          <w:rFonts w:cs="B Nazanin"/>
          <w:sz w:val="28"/>
          <w:szCs w:val="28"/>
          <w:rtl/>
        </w:rPr>
      </w:pPr>
    </w:p>
    <w:p w14:paraId="3510BA1B" w14:textId="77777777" w:rsidR="00867CDF" w:rsidRPr="00C56EDE" w:rsidRDefault="00867CDF" w:rsidP="00867CDF">
      <w:pPr>
        <w:bidi/>
        <w:jc w:val="both"/>
        <w:rPr>
          <w:rFonts w:cs="B Nazanin"/>
          <w:sz w:val="16"/>
          <w:szCs w:val="16"/>
          <w:rtl/>
        </w:rPr>
      </w:pPr>
    </w:p>
    <w:p w14:paraId="5DC07A0B" w14:textId="3423F7A6" w:rsidR="00867CDF" w:rsidRPr="00867CDF" w:rsidRDefault="00867CDF" w:rsidP="00867CDF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867CDF">
        <w:rPr>
          <w:rFonts w:cs="B Nazanin" w:hint="cs"/>
          <w:b/>
          <w:bCs/>
          <w:sz w:val="28"/>
          <w:szCs w:val="28"/>
          <w:rtl/>
        </w:rPr>
        <w:t>روایی و پایایی پرسشنامه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3C16E8D7" w14:textId="77777777" w:rsidR="00867CDF" w:rsidRPr="00867CDF" w:rsidRDefault="00867CDF" w:rsidP="00C56EDE">
      <w:pPr>
        <w:bidi/>
        <w:spacing w:line="276" w:lineRule="auto"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/>
          <w:sz w:val="28"/>
          <w:szCs w:val="28"/>
          <w:rtl/>
        </w:rPr>
        <w:t xml:space="preserve"> این مقیاس از جنبه</w:t>
      </w:r>
      <w:r w:rsidRPr="00867CDF">
        <w:rPr>
          <w:rFonts w:cs="B Nazanin"/>
          <w:sz w:val="28"/>
          <w:szCs w:val="28"/>
        </w:rPr>
        <w:t xml:space="preserve"> </w:t>
      </w:r>
      <w:r w:rsidRPr="00867CDF">
        <w:rPr>
          <w:rFonts w:cs="B Nazanin"/>
          <w:sz w:val="28"/>
          <w:szCs w:val="28"/>
          <w:rtl/>
        </w:rPr>
        <w:t xml:space="preserve">های همسانی درونی و بازآزمایی پایا می باشد (آلفای کرونباخ </w:t>
      </w:r>
      <w:r w:rsidRPr="00867CDF">
        <w:rPr>
          <w:rFonts w:cs="B Nazanin" w:hint="cs"/>
          <w:sz w:val="28"/>
          <w:szCs w:val="28"/>
          <w:rtl/>
          <w:lang w:bidi="fa-IR"/>
        </w:rPr>
        <w:t>80/0</w:t>
      </w:r>
      <w:r w:rsidRPr="00867CDF">
        <w:rPr>
          <w:rFonts w:cs="B Nazanin"/>
          <w:sz w:val="28"/>
          <w:szCs w:val="28"/>
          <w:rtl/>
        </w:rPr>
        <w:t xml:space="preserve">و بازآزمایی </w:t>
      </w:r>
      <w:r w:rsidRPr="00867CDF">
        <w:rPr>
          <w:rFonts w:cs="B Nazanin" w:hint="cs"/>
          <w:sz w:val="28"/>
          <w:szCs w:val="28"/>
          <w:rtl/>
          <w:lang w:bidi="fa-IR"/>
        </w:rPr>
        <w:t>67/0</w:t>
      </w:r>
      <w:r w:rsidRPr="00867CDF">
        <w:rPr>
          <w:rFonts w:cs="B Nazanin"/>
          <w:sz w:val="28"/>
          <w:szCs w:val="28"/>
          <w:rtl/>
          <w:lang w:bidi="fa-IR"/>
        </w:rPr>
        <w:t xml:space="preserve">). </w:t>
      </w:r>
      <w:r w:rsidRPr="00867CDF">
        <w:rPr>
          <w:rFonts w:cs="B Nazanin"/>
          <w:sz w:val="28"/>
          <w:szCs w:val="28"/>
          <w:rtl/>
        </w:rPr>
        <w:t xml:space="preserve">نتایج حاصل از بررسی همسانی درونی نشان داد که ضرایب آلفای کرونیاخ به دست آمده با حذف یک گویه برابر با </w:t>
      </w:r>
      <w:r w:rsidRPr="00867CDF">
        <w:rPr>
          <w:rFonts w:cs="B Nazanin" w:hint="cs"/>
          <w:sz w:val="28"/>
          <w:szCs w:val="28"/>
          <w:rtl/>
          <w:lang w:bidi="fa-IR"/>
        </w:rPr>
        <w:t>80/0</w:t>
      </w:r>
      <w:r w:rsidRPr="00867CDF">
        <w:rPr>
          <w:rFonts w:cs="B Nazanin"/>
          <w:sz w:val="28"/>
          <w:szCs w:val="28"/>
          <w:rtl/>
        </w:rPr>
        <w:t xml:space="preserve"> و ضریب باز آزمایی برابر </w:t>
      </w:r>
      <w:r w:rsidRPr="00867CDF">
        <w:rPr>
          <w:rFonts w:cs="B Nazanin" w:hint="cs"/>
          <w:sz w:val="28"/>
          <w:szCs w:val="28"/>
          <w:rtl/>
          <w:lang w:bidi="fa-IR"/>
        </w:rPr>
        <w:t>73/0</w:t>
      </w:r>
      <w:r w:rsidRPr="00867CDF">
        <w:rPr>
          <w:rFonts w:cs="B Nazanin"/>
          <w:sz w:val="28"/>
          <w:szCs w:val="28"/>
          <w:rtl/>
        </w:rPr>
        <w:t xml:space="preserve"> بود. همچنین دامنه همبستگی گویه ها با نمره کل بی</w:t>
      </w:r>
      <w:r w:rsidRPr="00867CDF">
        <w:rPr>
          <w:rFonts w:cs="B Nazanin" w:hint="cs"/>
          <w:sz w:val="28"/>
          <w:szCs w:val="28"/>
          <w:rtl/>
        </w:rPr>
        <w:t>ن 51/0</w:t>
      </w:r>
      <w:r w:rsidRPr="00867CDF">
        <w:rPr>
          <w:rFonts w:cs="B Nazanin"/>
          <w:sz w:val="28"/>
          <w:szCs w:val="28"/>
          <w:rtl/>
        </w:rPr>
        <w:t xml:space="preserve"> تا</w:t>
      </w:r>
      <w:r w:rsidRPr="00867CDF">
        <w:rPr>
          <w:rFonts w:cs="B Nazanin" w:hint="cs"/>
          <w:sz w:val="28"/>
          <w:szCs w:val="28"/>
          <w:rtl/>
        </w:rPr>
        <w:t xml:space="preserve"> 68/0</w:t>
      </w:r>
      <w:r w:rsidRPr="00867CDF">
        <w:rPr>
          <w:rFonts w:cs="B Nazanin"/>
          <w:sz w:val="28"/>
          <w:szCs w:val="28"/>
          <w:rtl/>
        </w:rPr>
        <w:t xml:space="preserve"> می</w:t>
      </w:r>
      <w:r w:rsidRPr="00867CDF">
        <w:rPr>
          <w:rFonts w:cs="B Nazanin" w:hint="cs"/>
          <w:sz w:val="28"/>
          <w:szCs w:val="28"/>
          <w:rtl/>
        </w:rPr>
        <w:t xml:space="preserve"> </w:t>
      </w:r>
      <w:r w:rsidRPr="00867CDF">
        <w:rPr>
          <w:rFonts w:cs="B Nazanin"/>
          <w:sz w:val="28"/>
          <w:szCs w:val="28"/>
          <w:rtl/>
        </w:rPr>
        <w:t xml:space="preserve">باشد (دهقانی زاده و حسین چاری، </w:t>
      </w:r>
      <w:r w:rsidRPr="00867CDF">
        <w:rPr>
          <w:rFonts w:cs="B Nazanin"/>
          <w:sz w:val="28"/>
          <w:szCs w:val="28"/>
          <w:rtl/>
          <w:lang w:bidi="fa-IR"/>
        </w:rPr>
        <w:t xml:space="preserve">۱۳۹۱). </w:t>
      </w:r>
      <w:r w:rsidRPr="00867CDF">
        <w:rPr>
          <w:rFonts w:cs="B Nazanin"/>
          <w:sz w:val="28"/>
          <w:szCs w:val="28"/>
          <w:rtl/>
        </w:rPr>
        <w:t xml:space="preserve">در پژوهش حاضر بر روی دانش آموزان دوره ی دوم متوسطه همسانی درونی پرسشنامه با آلفای کرونباخ بررسی شد که ضریب </w:t>
      </w:r>
      <w:r w:rsidRPr="00867CDF">
        <w:rPr>
          <w:rFonts w:cs="B Nazanin"/>
          <w:sz w:val="28"/>
          <w:szCs w:val="28"/>
          <w:rtl/>
          <w:lang w:bidi="fa-IR"/>
        </w:rPr>
        <w:t>۰/۷۷۳</w:t>
      </w:r>
      <w:r w:rsidRPr="00867CDF">
        <w:rPr>
          <w:rFonts w:cs="B Nazanin"/>
          <w:sz w:val="28"/>
          <w:szCs w:val="28"/>
          <w:rtl/>
        </w:rPr>
        <w:t xml:space="preserve"> در مرحله پیش آزمون و </w:t>
      </w:r>
      <w:r w:rsidRPr="00867CDF">
        <w:rPr>
          <w:rFonts w:cs="B Nazanin"/>
          <w:sz w:val="28"/>
          <w:szCs w:val="28"/>
          <w:rtl/>
          <w:lang w:bidi="fa-IR"/>
        </w:rPr>
        <w:t>۰/۹۱۹</w:t>
      </w:r>
      <w:r w:rsidRPr="00867CDF">
        <w:rPr>
          <w:rFonts w:cs="B Nazanin"/>
          <w:sz w:val="28"/>
          <w:szCs w:val="28"/>
          <w:rtl/>
        </w:rPr>
        <w:t xml:space="preserve"> در مرحله پس آزمون به دست آمد. در پژوهش حاضر بر روی دانش آموزان دختر شهر همدان روایی و پایایی پرسشنامه بررسی شد. بررسی روایی پرسشنامه با استفاده از محاسبه همبستگی سؤالات با نمره کل پرسشنامه (تحلیل مواد) ضرایب همبستگی </w:t>
      </w:r>
      <w:r w:rsidRPr="00867CDF">
        <w:rPr>
          <w:rFonts w:cs="B Nazanin"/>
          <w:sz w:val="28"/>
          <w:szCs w:val="28"/>
          <w:rtl/>
          <w:lang w:bidi="fa-IR"/>
        </w:rPr>
        <w:t>۱۰</w:t>
      </w:r>
      <w:r w:rsidRPr="00867CDF">
        <w:rPr>
          <w:rFonts w:cs="B Nazanin"/>
          <w:sz w:val="28"/>
          <w:szCs w:val="28"/>
          <w:rtl/>
        </w:rPr>
        <w:t xml:space="preserve"> سؤال با نمره کل در مرحله پیش آزمون بین </w:t>
      </w:r>
      <w:r w:rsidRPr="00867CDF">
        <w:rPr>
          <w:rFonts w:cs="B Nazanin" w:hint="cs"/>
          <w:sz w:val="28"/>
          <w:szCs w:val="28"/>
          <w:rtl/>
          <w:lang w:bidi="fa-IR"/>
        </w:rPr>
        <w:t>372/0</w:t>
      </w:r>
      <w:r w:rsidRPr="00867CDF">
        <w:rPr>
          <w:rFonts w:cs="B Nazanin"/>
          <w:sz w:val="28"/>
          <w:szCs w:val="28"/>
          <w:rtl/>
        </w:rPr>
        <w:t xml:space="preserve"> تا</w:t>
      </w:r>
      <w:r w:rsidRPr="00867CDF">
        <w:rPr>
          <w:rFonts w:cs="B Nazanin" w:hint="cs"/>
          <w:sz w:val="28"/>
          <w:szCs w:val="28"/>
          <w:rtl/>
        </w:rPr>
        <w:t xml:space="preserve"> 740/0</w:t>
      </w:r>
      <w:r w:rsidRPr="00867CDF">
        <w:rPr>
          <w:rFonts w:cs="B Nazanin"/>
          <w:sz w:val="28"/>
          <w:szCs w:val="28"/>
          <w:rtl/>
        </w:rPr>
        <w:t xml:space="preserve">و در مرحله پس آزمون ضرایب بین </w:t>
      </w:r>
      <w:r w:rsidRPr="00867CDF">
        <w:rPr>
          <w:rFonts w:cs="B Nazanin" w:hint="cs"/>
          <w:sz w:val="28"/>
          <w:szCs w:val="28"/>
          <w:rtl/>
          <w:lang w:bidi="fa-IR"/>
        </w:rPr>
        <w:t>691/0</w:t>
      </w:r>
      <w:r w:rsidRPr="00867CDF">
        <w:rPr>
          <w:rFonts w:cs="B Nazanin"/>
          <w:sz w:val="28"/>
          <w:szCs w:val="28"/>
          <w:rtl/>
        </w:rPr>
        <w:t xml:space="preserve"> تا </w:t>
      </w:r>
      <w:r w:rsidRPr="00867CDF">
        <w:rPr>
          <w:rFonts w:cs="B Nazanin" w:hint="cs"/>
          <w:sz w:val="28"/>
          <w:szCs w:val="28"/>
          <w:rtl/>
          <w:lang w:bidi="fa-IR"/>
        </w:rPr>
        <w:t>883/0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ب</w:t>
      </w:r>
      <w:r w:rsidRPr="00867CDF">
        <w:rPr>
          <w:rFonts w:cs="B Nazanin"/>
          <w:sz w:val="28"/>
          <w:szCs w:val="28"/>
          <w:rtl/>
        </w:rPr>
        <w:t xml:space="preserve">دست آمد که در سطح </w:t>
      </w:r>
      <w:r w:rsidRPr="00867CDF">
        <w:rPr>
          <w:rFonts w:cs="B Nazanin" w:hint="cs"/>
          <w:sz w:val="28"/>
          <w:szCs w:val="28"/>
          <w:rtl/>
          <w:lang w:bidi="fa-IR"/>
        </w:rPr>
        <w:t xml:space="preserve">01/0 </w:t>
      </w:r>
      <w:r w:rsidRPr="00867CDF">
        <w:rPr>
          <w:rFonts w:cs="B Nazanin"/>
          <w:sz w:val="28"/>
          <w:szCs w:val="28"/>
          <w:rtl/>
        </w:rPr>
        <w:t xml:space="preserve">معنی دار بودند که این ضرایب نشان دهنده روایی مطلوب پرسشنامه می باشد. رحیمی و زارعی </w:t>
      </w:r>
      <w:r w:rsidRPr="00867CDF">
        <w:rPr>
          <w:rFonts w:cs="B Nazanin" w:hint="cs"/>
          <w:sz w:val="28"/>
          <w:szCs w:val="28"/>
          <w:rtl/>
        </w:rPr>
        <w:t>(</w:t>
      </w:r>
      <w:r w:rsidRPr="00867CDF">
        <w:rPr>
          <w:rFonts w:cs="B Nazanin"/>
          <w:sz w:val="28"/>
          <w:szCs w:val="28"/>
          <w:rtl/>
        </w:rPr>
        <w:t>1395 )آلفای کرونباخ این پرسشنامه را 85/0 گزارش کردند</w:t>
      </w:r>
      <w:r w:rsidRPr="00867CDF">
        <w:rPr>
          <w:rFonts w:cs="B Nazanin" w:hint="cs"/>
          <w:sz w:val="28"/>
          <w:szCs w:val="28"/>
          <w:rtl/>
        </w:rPr>
        <w:t xml:space="preserve">. </w:t>
      </w:r>
      <w:r w:rsidRPr="00867CDF">
        <w:rPr>
          <w:rFonts w:cs="B Nazanin"/>
          <w:sz w:val="28"/>
          <w:szCs w:val="28"/>
          <w:rtl/>
        </w:rPr>
        <w:t>مرادي و چراغي (1393</w:t>
      </w:r>
      <w:r w:rsidRPr="00867CDF">
        <w:rPr>
          <w:rFonts w:cs="B Nazanin" w:hint="cs"/>
          <w:sz w:val="28"/>
          <w:szCs w:val="28"/>
          <w:rtl/>
        </w:rPr>
        <w:t xml:space="preserve">) و صادقی و خلیلی (1395) </w:t>
      </w:r>
      <w:r w:rsidRPr="00867CDF">
        <w:rPr>
          <w:rFonts w:cs="B Nazanin"/>
          <w:sz w:val="28"/>
          <w:szCs w:val="28"/>
          <w:rtl/>
        </w:rPr>
        <w:t>در پژوهش خـود براي بررسي پايايي از روش آلفاي كرونباخ بـراي كـل مقيـاس اسـتفاده كردنـد كـه مقـدار</w:t>
      </w:r>
      <w:r w:rsidRPr="00867CDF">
        <w:rPr>
          <w:rFonts w:cs="B Nazanin" w:hint="cs"/>
          <w:sz w:val="28"/>
          <w:szCs w:val="28"/>
          <w:rtl/>
        </w:rPr>
        <w:t xml:space="preserve"> آن به ترتتیب </w:t>
      </w:r>
      <w:r w:rsidRPr="00867CDF">
        <w:rPr>
          <w:rFonts w:cs="B Nazanin"/>
          <w:sz w:val="28"/>
          <w:szCs w:val="28"/>
          <w:rtl/>
        </w:rPr>
        <w:t xml:space="preserve"> 70/0 </w:t>
      </w:r>
      <w:r w:rsidRPr="00867CDF">
        <w:rPr>
          <w:rFonts w:cs="B Nazanin" w:hint="cs"/>
          <w:sz w:val="28"/>
          <w:szCs w:val="28"/>
          <w:rtl/>
        </w:rPr>
        <w:t xml:space="preserve"> و 86/0 </w:t>
      </w:r>
      <w:r w:rsidRPr="00867CDF">
        <w:rPr>
          <w:rFonts w:cs="B Nazanin"/>
          <w:sz w:val="28"/>
          <w:szCs w:val="28"/>
          <w:rtl/>
        </w:rPr>
        <w:t>محاسـبه گردي</w:t>
      </w:r>
      <w:r w:rsidRPr="00867CDF">
        <w:rPr>
          <w:rFonts w:cs="B Nazanin" w:hint="cs"/>
          <w:sz w:val="28"/>
          <w:szCs w:val="28"/>
          <w:rtl/>
        </w:rPr>
        <w:t xml:space="preserve">د. </w:t>
      </w:r>
    </w:p>
    <w:p w14:paraId="4963BBDE" w14:textId="77777777" w:rsidR="00867CDF" w:rsidRPr="00C56EDE" w:rsidRDefault="00867CDF" w:rsidP="00867CDF">
      <w:pPr>
        <w:bidi/>
        <w:jc w:val="both"/>
        <w:rPr>
          <w:rFonts w:cs="B Nazanin"/>
          <w:b/>
          <w:bCs/>
          <w:sz w:val="20"/>
          <w:szCs w:val="20"/>
          <w:rtl/>
        </w:rPr>
      </w:pPr>
    </w:p>
    <w:p w14:paraId="55EF48B6" w14:textId="3AC597F7" w:rsidR="00867CDF" w:rsidRPr="00867CDF" w:rsidRDefault="00867CDF" w:rsidP="00867CDF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867CDF">
        <w:rPr>
          <w:rFonts w:cs="B Nazanin" w:hint="cs"/>
          <w:b/>
          <w:bCs/>
          <w:sz w:val="28"/>
          <w:szCs w:val="28"/>
          <w:rtl/>
        </w:rPr>
        <w:t>تعریف</w:t>
      </w:r>
      <w:r w:rsidRPr="00867CDF">
        <w:rPr>
          <w:rFonts w:cs="B Nazanin"/>
          <w:b/>
          <w:bCs/>
          <w:sz w:val="28"/>
          <w:szCs w:val="28"/>
        </w:rPr>
        <w:t xml:space="preserve"> </w:t>
      </w:r>
      <w:r w:rsidRPr="00867CDF">
        <w:rPr>
          <w:rFonts w:cs="B Nazanin" w:hint="cs"/>
          <w:b/>
          <w:bCs/>
          <w:sz w:val="28"/>
          <w:szCs w:val="28"/>
          <w:rtl/>
        </w:rPr>
        <w:t xml:space="preserve"> مفهومی 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38C840AA" w14:textId="636934A4" w:rsidR="00867CDF" w:rsidRPr="00867CDF" w:rsidRDefault="00867CDF" w:rsidP="00867CDF">
      <w:pPr>
        <w:bidi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/>
          <w:sz w:val="28"/>
          <w:szCs w:val="28"/>
          <w:rtl/>
        </w:rPr>
        <w:t xml:space="preserve">سرزندگی تحصیلی به فرایند پویای انطباق و سازگاری مثبت با تجارب تلخ و ناگوار در زندگی گفته می شود(مارتین و مارش، </w:t>
      </w:r>
      <w:r w:rsidRPr="00867CDF">
        <w:rPr>
          <w:rFonts w:cs="B Nazanin"/>
          <w:sz w:val="28"/>
          <w:szCs w:val="28"/>
          <w:rtl/>
          <w:lang w:bidi="fa-IR"/>
        </w:rPr>
        <w:t xml:space="preserve">۲۰۰۶). </w:t>
      </w:r>
      <w:r w:rsidRPr="00867CDF">
        <w:rPr>
          <w:rFonts w:cs="B Nazanin"/>
          <w:sz w:val="28"/>
          <w:szCs w:val="28"/>
          <w:rtl/>
        </w:rPr>
        <w:t xml:space="preserve">سرزندگی را در محیط تحصیلی به عنوان احتمال موفقیت بسیار بالا در مدرسه و سایر موقعیتهای زندگی بهرغم مصائب و دشواریهای محیطی میدانند. در محیط تحصیلی دانش آموزان دارای سرزندگی، به رغم موانع و مشکلات اجتماعی، فرهنگی و اقتصادی در سطح بالایی موفق می شوند( و پادیلا، </w:t>
      </w:r>
      <w:r w:rsidRPr="00867CDF">
        <w:rPr>
          <w:rFonts w:cs="B Nazanin"/>
          <w:sz w:val="28"/>
          <w:szCs w:val="28"/>
          <w:rtl/>
          <w:lang w:bidi="fa-IR"/>
        </w:rPr>
        <w:t>۲۰۰۴</w:t>
      </w:r>
      <w:r w:rsidRPr="00867CDF">
        <w:rPr>
          <w:rFonts w:cs="B Nazanin" w:hint="cs"/>
          <w:sz w:val="28"/>
          <w:szCs w:val="28"/>
          <w:rtl/>
        </w:rPr>
        <w:t>).</w:t>
      </w:r>
    </w:p>
    <w:p w14:paraId="756581B0" w14:textId="176C74B3" w:rsidR="00867CDF" w:rsidRDefault="00867CDF" w:rsidP="00867CD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67CDF">
        <w:rPr>
          <w:rFonts w:cs="B Nazanin"/>
          <w:sz w:val="28"/>
          <w:szCs w:val="28"/>
          <w:rtl/>
        </w:rPr>
        <w:lastRenderedPageBreak/>
        <w:t>سرزندگی تحصیلی: سر زندگی تحصیلی به صورت توانایی دانش</w:t>
      </w:r>
      <w:r w:rsidRPr="00867CDF">
        <w:rPr>
          <w:rFonts w:cs="B Nazanin" w:hint="cs"/>
          <w:sz w:val="28"/>
          <w:szCs w:val="28"/>
          <w:rtl/>
        </w:rPr>
        <w:t xml:space="preserve"> </w:t>
      </w:r>
      <w:r w:rsidRPr="00867CDF">
        <w:rPr>
          <w:rFonts w:cs="B Nazanin"/>
          <w:sz w:val="28"/>
          <w:szCs w:val="28"/>
          <w:rtl/>
        </w:rPr>
        <w:t xml:space="preserve">آموزان برای موفقیت در برخورد با موانع و چالش های تحصیلی که در مسیر زندگی تحصیلی معمول هستند، تعریف شده است (مارتین و ماش، </w:t>
      </w:r>
      <w:r w:rsidRPr="00867CDF">
        <w:rPr>
          <w:rFonts w:cs="B Nazanin"/>
          <w:sz w:val="28"/>
          <w:szCs w:val="28"/>
          <w:rtl/>
          <w:lang w:bidi="fa-IR"/>
        </w:rPr>
        <w:t xml:space="preserve">۲۰۰۸: </w:t>
      </w:r>
      <w:r w:rsidRPr="00867CDF">
        <w:rPr>
          <w:rFonts w:cs="B Nazanin"/>
          <w:sz w:val="28"/>
          <w:szCs w:val="28"/>
          <w:rtl/>
        </w:rPr>
        <w:t xml:space="preserve">پوتوین، کونورس، سیمسی و داگلاس - اشبورن، </w:t>
      </w:r>
      <w:r w:rsidRPr="00867CDF">
        <w:rPr>
          <w:rFonts w:cs="B Nazanin"/>
          <w:sz w:val="28"/>
          <w:szCs w:val="28"/>
          <w:rtl/>
          <w:lang w:bidi="fa-IR"/>
        </w:rPr>
        <w:t>۲۰۱۲).</w:t>
      </w:r>
    </w:p>
    <w:p w14:paraId="36C5AF60" w14:textId="77777777" w:rsidR="00867CDF" w:rsidRPr="00867CDF" w:rsidRDefault="00867CDF" w:rsidP="00867CDF">
      <w:pPr>
        <w:bidi/>
        <w:jc w:val="both"/>
        <w:rPr>
          <w:rFonts w:cs="B Nazanin"/>
          <w:sz w:val="28"/>
          <w:szCs w:val="28"/>
        </w:rPr>
      </w:pPr>
    </w:p>
    <w:p w14:paraId="522D2529" w14:textId="122B0506" w:rsidR="00867CDF" w:rsidRPr="00867CDF" w:rsidRDefault="00867CDF" w:rsidP="00867CDF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867CDF">
        <w:rPr>
          <w:rFonts w:cs="B Nazanin" w:hint="cs"/>
          <w:b/>
          <w:bCs/>
          <w:sz w:val="28"/>
          <w:szCs w:val="28"/>
          <w:rtl/>
        </w:rPr>
        <w:t>تعریف عملیاتی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28F78936" w14:textId="522A7740" w:rsidR="00867CDF" w:rsidRPr="00867CDF" w:rsidRDefault="00867CDF" w:rsidP="00867CDF">
      <w:pPr>
        <w:bidi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/>
          <w:sz w:val="28"/>
          <w:szCs w:val="28"/>
          <w:rtl/>
        </w:rPr>
        <w:t>منظور از سرزندگی تحصیلی در پژوهش نمره</w:t>
      </w:r>
      <w:r w:rsidRPr="00867CDF">
        <w:rPr>
          <w:rFonts w:cs="B Nazanin" w:hint="cs"/>
          <w:sz w:val="28"/>
          <w:szCs w:val="28"/>
          <w:rtl/>
        </w:rPr>
        <w:t xml:space="preserve"> </w:t>
      </w:r>
      <w:r w:rsidRPr="00867CDF">
        <w:rPr>
          <w:rFonts w:cs="B Nazanin"/>
          <w:sz w:val="28"/>
          <w:szCs w:val="28"/>
          <w:rtl/>
        </w:rPr>
        <w:t xml:space="preserve">ای است که دانش آموزان </w:t>
      </w:r>
      <w:r w:rsidRPr="00867CDF">
        <w:rPr>
          <w:rFonts w:cs="B Nazanin" w:hint="cs"/>
          <w:sz w:val="28"/>
          <w:szCs w:val="28"/>
          <w:rtl/>
        </w:rPr>
        <w:t xml:space="preserve">از </w:t>
      </w:r>
      <w:r w:rsidRPr="00867CDF">
        <w:rPr>
          <w:rFonts w:cs="B Nazanin"/>
          <w:sz w:val="28"/>
          <w:szCs w:val="28"/>
          <w:rtl/>
        </w:rPr>
        <w:t>پرسشنامه</w:t>
      </w:r>
      <w:r w:rsidRPr="00867CDF">
        <w:rPr>
          <w:rFonts w:cs="B Nazanin" w:hint="cs"/>
          <w:sz w:val="28"/>
          <w:szCs w:val="28"/>
          <w:rtl/>
        </w:rPr>
        <w:t xml:space="preserve"> </w:t>
      </w:r>
      <w:r w:rsidRPr="00867CDF">
        <w:rPr>
          <w:rFonts w:cs="B Nazanin"/>
          <w:sz w:val="28"/>
          <w:szCs w:val="28"/>
          <w:rtl/>
        </w:rPr>
        <w:t>سرزندگی تحصیلی مارتین و مارش (</w:t>
      </w:r>
      <w:r w:rsidRPr="00867CDF">
        <w:rPr>
          <w:rFonts w:cs="B Nazanin"/>
          <w:sz w:val="28"/>
          <w:szCs w:val="28"/>
          <w:rtl/>
          <w:lang w:bidi="fa-IR"/>
        </w:rPr>
        <w:t xml:space="preserve">۲۰۰۶) </w:t>
      </w:r>
      <w:r w:rsidRPr="00867CDF">
        <w:rPr>
          <w:rFonts w:cs="B Nazanin"/>
          <w:sz w:val="28"/>
          <w:szCs w:val="28"/>
          <w:rtl/>
        </w:rPr>
        <w:t>کسب می</w:t>
      </w:r>
      <w:r w:rsidRPr="00867CDF">
        <w:rPr>
          <w:rFonts w:cs="B Nazanin" w:hint="cs"/>
          <w:sz w:val="28"/>
          <w:szCs w:val="28"/>
          <w:rtl/>
        </w:rPr>
        <w:t xml:space="preserve"> </w:t>
      </w:r>
      <w:r w:rsidRPr="00867CDF">
        <w:rPr>
          <w:rFonts w:cs="B Nazanin"/>
          <w:sz w:val="28"/>
          <w:szCs w:val="28"/>
          <w:rtl/>
        </w:rPr>
        <w:t>کنند.</w:t>
      </w:r>
    </w:p>
    <w:p w14:paraId="353DB1F3" w14:textId="74C77BD6" w:rsidR="002519C1" w:rsidRPr="00C56EDE" w:rsidRDefault="002519C1" w:rsidP="00867CDF">
      <w:pPr>
        <w:rPr>
          <w:rFonts w:cs="B Nazanin"/>
          <w:sz w:val="18"/>
          <w:szCs w:val="18"/>
          <w:rtl/>
        </w:rPr>
      </w:pPr>
    </w:p>
    <w:p w14:paraId="5CFD808A" w14:textId="5DC1968F" w:rsidR="00867CDF" w:rsidRPr="00867CDF" w:rsidRDefault="00867CDF" w:rsidP="00867CDF">
      <w:pPr>
        <w:bidi/>
        <w:jc w:val="both"/>
        <w:rPr>
          <w:rFonts w:cs="B Nazanin"/>
          <w:b/>
          <w:bCs/>
          <w:sz w:val="28"/>
          <w:szCs w:val="28"/>
          <w:rtl/>
        </w:rPr>
      </w:pPr>
      <w:r w:rsidRPr="00867CDF">
        <w:rPr>
          <w:rFonts w:cs="B Nazanin" w:hint="cs"/>
          <w:b/>
          <w:bCs/>
          <w:sz w:val="28"/>
          <w:szCs w:val="28"/>
          <w:rtl/>
        </w:rPr>
        <w:t>منابع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043927E5" w14:textId="77777777" w:rsidR="00867CDF" w:rsidRPr="00867CDF" w:rsidRDefault="00867CDF" w:rsidP="00867CDF">
      <w:pPr>
        <w:bidi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/>
          <w:sz w:val="28"/>
          <w:szCs w:val="28"/>
          <w:rtl/>
        </w:rPr>
        <w:t>حسین‌چاری، مسعود؛ دهقانی‌زاده، محمدحسین (1391). "سرزندگی تحصیلی و ادراک از الگوی ارتباطی خانواده؛ نقش واسطه‌ای خودکارآمدی</w:t>
      </w:r>
      <w:r w:rsidRPr="00867CDF">
        <w:rPr>
          <w:rFonts w:cs="B Nazanin"/>
          <w:sz w:val="28"/>
          <w:szCs w:val="28"/>
        </w:rPr>
        <w:t>". </w:t>
      </w:r>
      <w:r w:rsidRPr="00867CDF">
        <w:rPr>
          <w:rFonts w:cs="B Nazanin"/>
          <w:sz w:val="28"/>
          <w:szCs w:val="28"/>
          <w:rtl/>
        </w:rPr>
        <w:t>مجلة</w:t>
      </w:r>
      <w:r w:rsidRPr="00867CDF">
        <w:rPr>
          <w:rFonts w:ascii="Calibri" w:hAnsi="Calibri" w:cs="Calibri" w:hint="cs"/>
          <w:sz w:val="28"/>
          <w:szCs w:val="28"/>
          <w:rtl/>
        </w:rPr>
        <w:t> </w:t>
      </w:r>
      <w:r w:rsidRPr="00867CDF">
        <w:rPr>
          <w:rFonts w:cs="B Nazanin"/>
          <w:sz w:val="28"/>
          <w:szCs w:val="28"/>
          <w:rtl/>
        </w:rPr>
        <w:t>مطالعات آموزش</w:t>
      </w:r>
      <w:r w:rsidRPr="00867CDF">
        <w:rPr>
          <w:rFonts w:ascii="Calibri" w:hAnsi="Calibri" w:cs="Calibri" w:hint="cs"/>
          <w:sz w:val="28"/>
          <w:szCs w:val="28"/>
          <w:rtl/>
        </w:rPr>
        <w:t> </w:t>
      </w:r>
      <w:r w:rsidRPr="00867CDF">
        <w:rPr>
          <w:rFonts w:cs="B Nazanin"/>
          <w:sz w:val="28"/>
          <w:szCs w:val="28"/>
          <w:rtl/>
        </w:rPr>
        <w:t>و</w:t>
      </w:r>
      <w:r w:rsidRPr="00867CDF">
        <w:rPr>
          <w:rFonts w:ascii="Calibri" w:hAnsi="Calibri" w:cs="Calibri" w:hint="cs"/>
          <w:sz w:val="28"/>
          <w:szCs w:val="28"/>
          <w:rtl/>
        </w:rPr>
        <w:t> </w:t>
      </w:r>
      <w:r w:rsidRPr="00867CDF">
        <w:rPr>
          <w:rFonts w:cs="B Nazanin"/>
          <w:sz w:val="28"/>
          <w:szCs w:val="28"/>
          <w:rtl/>
        </w:rPr>
        <w:t>یادگیری،</w:t>
      </w:r>
      <w:r w:rsidRPr="00867CDF">
        <w:rPr>
          <w:rFonts w:cs="B Nazanin" w:hint="cs"/>
          <w:sz w:val="28"/>
          <w:szCs w:val="28"/>
          <w:rtl/>
        </w:rPr>
        <w:t>(2)4</w:t>
      </w:r>
      <w:r w:rsidRPr="00867CDF">
        <w:rPr>
          <w:rFonts w:cs="B Nazanin"/>
          <w:sz w:val="28"/>
          <w:szCs w:val="28"/>
          <w:rtl/>
        </w:rPr>
        <w:t>، 47-22</w:t>
      </w:r>
      <w:r w:rsidRPr="00867CDF">
        <w:rPr>
          <w:rFonts w:cs="B Nazanin"/>
          <w:sz w:val="28"/>
          <w:szCs w:val="28"/>
        </w:rPr>
        <w:t>.</w:t>
      </w:r>
    </w:p>
    <w:p w14:paraId="1FBC360A" w14:textId="77777777" w:rsidR="00867CDF" w:rsidRPr="00867CDF" w:rsidRDefault="00867CDF" w:rsidP="00867CDF">
      <w:pPr>
        <w:bidi/>
        <w:jc w:val="both"/>
        <w:rPr>
          <w:rFonts w:cs="B Nazanin"/>
          <w:sz w:val="28"/>
          <w:szCs w:val="28"/>
        </w:rPr>
      </w:pPr>
      <w:r w:rsidRPr="00867CDF">
        <w:rPr>
          <w:rFonts w:cs="B Nazanin" w:hint="cs"/>
          <w:sz w:val="28"/>
          <w:szCs w:val="28"/>
          <w:rtl/>
        </w:rPr>
        <w:t xml:space="preserve">رحیمی، مهدی؛ زارعی، الهام(1395). </w:t>
      </w:r>
      <w:r w:rsidRPr="00867CDF">
        <w:rPr>
          <w:rFonts w:cs="B Nazanin"/>
          <w:sz w:val="28"/>
          <w:szCs w:val="28"/>
          <w:rtl/>
        </w:rPr>
        <w:t>نقش ابعاد دلبستگی بزرگ‌سالی در سرزندگی تحصیلی با واسطه‌گری ابعاد خودکارآمدی مقابله با مشکلات و کمال‌گرایی</w:t>
      </w:r>
      <w:r w:rsidRPr="00867CDF">
        <w:rPr>
          <w:rFonts w:cs="B Nazanin" w:hint="cs"/>
          <w:sz w:val="28"/>
          <w:szCs w:val="28"/>
          <w:rtl/>
        </w:rPr>
        <w:t xml:space="preserve">. پژوهش در یادگیری آموزشگاهی و مجازی. دوره 3. ش 12. </w:t>
      </w:r>
    </w:p>
    <w:p w14:paraId="1271D9CE" w14:textId="77777777" w:rsidR="00867CDF" w:rsidRPr="00867CDF" w:rsidRDefault="00867CDF" w:rsidP="00867CDF">
      <w:pPr>
        <w:bidi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 w:hint="cs"/>
          <w:sz w:val="28"/>
          <w:szCs w:val="28"/>
          <w:rtl/>
        </w:rPr>
        <w:t>صادقی، مسعود و خلیلی گشنیگانی، زهرا(1395). نقش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ابعاد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يادگيري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خودراهبر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در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پيش بيني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سرزندگي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تحصيلي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دانشجويان دانشگاه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علوم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پزشكي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لرستان. پژوهش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در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آموزش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علوم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پزشكي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>.تابستان</w:t>
      </w:r>
      <w:r w:rsidRPr="00867CDF">
        <w:rPr>
          <w:rFonts w:cs="B Nazanin"/>
          <w:sz w:val="28"/>
          <w:szCs w:val="28"/>
          <w:rtl/>
        </w:rPr>
        <w:t xml:space="preserve"> 1395</w:t>
      </w:r>
      <w:r w:rsidRPr="00867CDF">
        <w:rPr>
          <w:rFonts w:cs="B Nazanin" w:hint="cs"/>
          <w:sz w:val="28"/>
          <w:szCs w:val="28"/>
          <w:rtl/>
        </w:rPr>
        <w:t>؛</w:t>
      </w:r>
      <w:r w:rsidRPr="00867CDF">
        <w:rPr>
          <w:rFonts w:cs="B Nazanin"/>
          <w:sz w:val="28"/>
          <w:szCs w:val="28"/>
          <w:rtl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 xml:space="preserve">8(2). </w:t>
      </w:r>
    </w:p>
    <w:p w14:paraId="1CF868DB" w14:textId="00DB597A" w:rsidR="00C56EDE" w:rsidRPr="00867CDF" w:rsidRDefault="00867CDF" w:rsidP="00C56EDE">
      <w:pPr>
        <w:bidi/>
        <w:jc w:val="both"/>
        <w:rPr>
          <w:rFonts w:cs="B Nazanin"/>
          <w:sz w:val="28"/>
          <w:szCs w:val="28"/>
          <w:rtl/>
        </w:rPr>
      </w:pPr>
      <w:r w:rsidRPr="00867CDF">
        <w:rPr>
          <w:rFonts w:cs="B Nazanin"/>
          <w:sz w:val="28"/>
          <w:szCs w:val="28"/>
          <w:rtl/>
        </w:rPr>
        <w:t>مرادی، مرتضی؛ چراغی، اعظم (1393). "الگوی علی - تجربی از روابط بین ادراک از الگوی ارتباط خانواده، ادراک از ساختار کلاس، انگیزش و خودگردانی تحصیلی و سرزندگی تحصیلی در نوجوانان دبیرستانی</w:t>
      </w:r>
      <w:r w:rsidRPr="00867CDF">
        <w:rPr>
          <w:rFonts w:cs="B Nazanin"/>
          <w:sz w:val="28"/>
          <w:szCs w:val="28"/>
        </w:rPr>
        <w:t xml:space="preserve">". </w:t>
      </w:r>
      <w:r w:rsidRPr="00867CDF">
        <w:rPr>
          <w:rFonts w:cs="B Nazanin"/>
          <w:sz w:val="28"/>
          <w:szCs w:val="28"/>
          <w:rtl/>
        </w:rPr>
        <w:t>مجلة مطالعات آموزش و یادگیری، 6</w:t>
      </w:r>
      <w:r w:rsidRPr="00867CDF">
        <w:rPr>
          <w:rFonts w:cs="B Nazanin"/>
          <w:sz w:val="28"/>
          <w:szCs w:val="28"/>
        </w:rPr>
        <w:t xml:space="preserve"> </w:t>
      </w:r>
      <w:r w:rsidRPr="00867CDF">
        <w:rPr>
          <w:rFonts w:cs="B Nazanin" w:hint="cs"/>
          <w:sz w:val="28"/>
          <w:szCs w:val="28"/>
          <w:rtl/>
        </w:rPr>
        <w:t xml:space="preserve"> (1)</w:t>
      </w:r>
      <w:r w:rsidRPr="00867CDF">
        <w:rPr>
          <w:rFonts w:cs="B Nazanin"/>
          <w:sz w:val="28"/>
          <w:szCs w:val="28"/>
          <w:rtl/>
        </w:rPr>
        <w:t>، 140-113</w:t>
      </w:r>
      <w:r w:rsidRPr="00867CDF">
        <w:rPr>
          <w:rFonts w:cs="B Nazanin"/>
          <w:sz w:val="28"/>
          <w:szCs w:val="28"/>
        </w:rPr>
        <w:t>.</w:t>
      </w:r>
    </w:p>
    <w:p w14:paraId="605F632C" w14:textId="77777777" w:rsidR="00867CDF" w:rsidRPr="00867CDF" w:rsidRDefault="00867CDF" w:rsidP="00867CDF">
      <w:pPr>
        <w:jc w:val="both"/>
        <w:rPr>
          <w:rFonts w:ascii="B Nazanin B Nazanin" w:hAnsi="B Nazanin B Nazanin" w:cs="B Nazanin"/>
          <w:sz w:val="28"/>
          <w:szCs w:val="28"/>
          <w:rtl/>
        </w:rPr>
      </w:pPr>
      <w:r w:rsidRPr="00867CDF">
        <w:rPr>
          <w:rFonts w:ascii="B Nazanin B Nazanin" w:hAnsi="B Nazanin B Nazanin" w:cs="B Nazanin"/>
          <w:sz w:val="28"/>
          <w:szCs w:val="28"/>
        </w:rPr>
        <w:t>Martin, A.J. &amp; Marsh, H.W. (2008). Academic resilience and academic buoyancy: Multidimensional and hierarchical conceptual framing of causes, correlates and cognate constructs. </w:t>
      </w:r>
      <w:r w:rsidRPr="00867CDF">
        <w:rPr>
          <w:rStyle w:val="Emphasis"/>
          <w:rFonts w:ascii="B Nazanin B Nazanin" w:hAnsi="B Nazanin B Nazanin" w:cs="B Nazanin"/>
          <w:sz w:val="28"/>
          <w:szCs w:val="28"/>
        </w:rPr>
        <w:t>Oxford Review of Education</w:t>
      </w:r>
      <w:r w:rsidRPr="00867CDF">
        <w:rPr>
          <w:rFonts w:ascii="B Nazanin B Nazanin" w:hAnsi="B Nazanin B Nazanin" w:cs="B Nazanin"/>
          <w:sz w:val="28"/>
          <w:szCs w:val="28"/>
        </w:rPr>
        <w:t>, 35(3), 353_370.doi: 10.10800030549809029-34639.</w:t>
      </w:r>
    </w:p>
    <w:p w14:paraId="466C88AB" w14:textId="77777777" w:rsidR="00867CDF" w:rsidRPr="00867CDF" w:rsidRDefault="00867CDF" w:rsidP="00867CDF">
      <w:pPr>
        <w:jc w:val="both"/>
        <w:rPr>
          <w:rFonts w:ascii="B Nazanin B Nazanin" w:hAnsi="B Nazanin B Nazanin" w:cs="B Nazanin"/>
          <w:sz w:val="28"/>
          <w:szCs w:val="28"/>
          <w:rtl/>
        </w:rPr>
      </w:pPr>
      <w:r w:rsidRPr="00867CDF">
        <w:rPr>
          <w:rFonts w:ascii="B Nazanin B Nazanin" w:hAnsi="B Nazanin B Nazanin" w:cs="B Nazanin"/>
          <w:sz w:val="28"/>
          <w:szCs w:val="28"/>
        </w:rPr>
        <w:t>Putwain, D.; Sander, P. &amp; Larkin, D. (2012). Academic self-efficacy in study-related skills and behaviors: relations with learning-related emotions and academic success. </w:t>
      </w:r>
      <w:r w:rsidRPr="00867CDF">
        <w:rPr>
          <w:rStyle w:val="Emphasis"/>
          <w:rFonts w:ascii="B Nazanin B Nazanin" w:hAnsi="B Nazanin B Nazanin" w:cs="B Nazanin"/>
          <w:sz w:val="28"/>
          <w:szCs w:val="28"/>
        </w:rPr>
        <w:t>Educational Psychology. Article first published online</w:t>
      </w:r>
      <w:r w:rsidRPr="00867CDF">
        <w:rPr>
          <w:rFonts w:ascii="B Nazanin B Nazanin" w:hAnsi="B Nazanin B Nazanin" w:cs="B Nazanin"/>
          <w:sz w:val="28"/>
          <w:szCs w:val="28"/>
        </w:rPr>
        <w:t>: 27 SEP 2012.</w:t>
      </w:r>
    </w:p>
    <w:p w14:paraId="4CC3E15C" w14:textId="77777777" w:rsidR="00867CDF" w:rsidRPr="00867CDF" w:rsidRDefault="00867CDF" w:rsidP="00867CDF">
      <w:pPr>
        <w:jc w:val="both"/>
        <w:rPr>
          <w:rFonts w:ascii="B Nazanin B Nazanin" w:hAnsi="B Nazanin B Nazanin" w:cs="B Nazanin"/>
          <w:sz w:val="28"/>
          <w:szCs w:val="28"/>
        </w:rPr>
      </w:pPr>
      <w:r w:rsidRPr="00867CDF">
        <w:rPr>
          <w:rFonts w:ascii="B Nazanin B Nazanin" w:hAnsi="B Nazanin B Nazanin" w:cs="B Nazanin"/>
          <w:sz w:val="28"/>
          <w:szCs w:val="28"/>
        </w:rPr>
        <w:lastRenderedPageBreak/>
        <w:t>Martin, A. J., &amp; Marsh, H. W. (2336). Academic buoyancy and its psychological and educational correlates: A construct validity approach. Psychology in the Schools, 20(0), 265-212.</w:t>
      </w:r>
    </w:p>
    <w:p w14:paraId="23E6C2E5" w14:textId="77777777" w:rsidR="00867CDF" w:rsidRPr="00867CDF" w:rsidRDefault="00867CDF" w:rsidP="00867CDF">
      <w:pPr>
        <w:rPr>
          <w:rFonts w:cs="B Nazanin"/>
          <w:sz w:val="28"/>
          <w:szCs w:val="28"/>
        </w:rPr>
      </w:pPr>
    </w:p>
    <w:sectPr w:rsidR="00867CDF" w:rsidRPr="00867CDF" w:rsidSect="00867CDF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90DF" w14:textId="77777777" w:rsidR="0095120D" w:rsidRDefault="0095120D" w:rsidP="00867CDF">
      <w:pPr>
        <w:spacing w:after="0" w:line="240" w:lineRule="auto"/>
      </w:pPr>
      <w:r>
        <w:separator/>
      </w:r>
    </w:p>
  </w:endnote>
  <w:endnote w:type="continuationSeparator" w:id="0">
    <w:p w14:paraId="499CEAC5" w14:textId="77777777" w:rsidR="0095120D" w:rsidRDefault="0095120D" w:rsidP="0086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8892" w14:textId="77777777" w:rsidR="0095120D" w:rsidRDefault="0095120D" w:rsidP="00867CDF">
      <w:pPr>
        <w:spacing w:after="0" w:line="240" w:lineRule="auto"/>
      </w:pPr>
      <w:r>
        <w:separator/>
      </w:r>
    </w:p>
  </w:footnote>
  <w:footnote w:type="continuationSeparator" w:id="0">
    <w:p w14:paraId="3E1495A5" w14:textId="77777777" w:rsidR="0095120D" w:rsidRDefault="0095120D" w:rsidP="00867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F5"/>
    <w:rsid w:val="002519C1"/>
    <w:rsid w:val="00867CDF"/>
    <w:rsid w:val="0095120D"/>
    <w:rsid w:val="00C56EDE"/>
    <w:rsid w:val="00E02FF5"/>
    <w:rsid w:val="00E914B0"/>
    <w:rsid w:val="00E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518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67C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C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CD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67CD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6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CDF"/>
  </w:style>
  <w:style w:type="paragraph" w:styleId="Footer">
    <w:name w:val="footer"/>
    <w:basedOn w:val="Normal"/>
    <w:link w:val="FooterChar"/>
    <w:uiPriority w:val="99"/>
    <w:unhideWhenUsed/>
    <w:rsid w:val="0086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CDF"/>
  </w:style>
  <w:style w:type="table" w:styleId="GridTable4-Accent3">
    <w:name w:val="Grid Table 4 Accent 3"/>
    <w:basedOn w:val="TableNormal"/>
    <w:uiPriority w:val="49"/>
    <w:rsid w:val="00867C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2022-07-10T14:32:00Z</dcterms:created>
  <dcterms:modified xsi:type="dcterms:W3CDTF">2022-07-10T14:32:00Z</dcterms:modified>
</cp:coreProperties>
</file>