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776C" w14:textId="34C4FECD" w:rsidR="003008C2" w:rsidRPr="003008C2" w:rsidRDefault="003008C2" w:rsidP="003008C2">
      <w:pPr>
        <w:bidi/>
        <w:spacing w:after="0" w:line="240" w:lineRule="auto"/>
        <w:jc w:val="center"/>
        <w:rPr>
          <w:rFonts w:ascii="Times New Roman" w:eastAsia="SimSun" w:hAnsi="Times New Roman" w:cs="B Titr" w:hint="cs"/>
          <w:sz w:val="32"/>
          <w:szCs w:val="32"/>
          <w:rtl/>
          <w:lang w:eastAsia="zh-CN"/>
        </w:rPr>
      </w:pPr>
      <w:r w:rsidRPr="003008C2">
        <w:rPr>
          <w:rFonts w:ascii="Times New Roman" w:eastAsia="SimSun" w:hAnsi="Times New Roman" w:cs="B Titr" w:hint="cs"/>
          <w:sz w:val="32"/>
          <w:szCs w:val="32"/>
          <w:rtl/>
          <w:lang w:eastAsia="zh-CN" w:bidi="fa-IR"/>
        </w:rPr>
        <w:t>پرسشنامه اهمال</w:t>
      </w:r>
      <w:r w:rsidRPr="003008C2">
        <w:rPr>
          <w:rFonts w:ascii="Times New Roman" w:eastAsia="SimSun" w:hAnsi="Times New Roman" w:cs="B Titr"/>
          <w:sz w:val="32"/>
          <w:szCs w:val="32"/>
          <w:rtl/>
          <w:lang w:eastAsia="zh-CN" w:bidi="fa-IR"/>
        </w:rPr>
        <w:t xml:space="preserve"> </w:t>
      </w:r>
      <w:r w:rsidRPr="003008C2">
        <w:rPr>
          <w:rFonts w:ascii="Times New Roman" w:eastAsia="SimSun" w:hAnsi="Times New Roman" w:cs="B Titr" w:hint="cs"/>
          <w:sz w:val="32"/>
          <w:szCs w:val="32"/>
          <w:rtl/>
          <w:lang w:eastAsia="zh-CN" w:bidi="fa-IR"/>
        </w:rPr>
        <w:t>کاری</w:t>
      </w:r>
      <w:r w:rsidRPr="003008C2">
        <w:rPr>
          <w:rFonts w:ascii="Times New Roman" w:eastAsia="SimSun" w:hAnsi="Times New Roman" w:cs="B Titr"/>
          <w:sz w:val="32"/>
          <w:szCs w:val="32"/>
          <w:rtl/>
          <w:lang w:eastAsia="zh-CN" w:bidi="fa-IR"/>
        </w:rPr>
        <w:t xml:space="preserve"> </w:t>
      </w:r>
      <w:r w:rsidRPr="003008C2">
        <w:rPr>
          <w:rFonts w:ascii="Times New Roman" w:eastAsia="SimSun" w:hAnsi="Times New Roman" w:cs="B Titr" w:hint="cs"/>
          <w:sz w:val="32"/>
          <w:szCs w:val="32"/>
          <w:rtl/>
          <w:lang w:eastAsia="zh-CN" w:bidi="fa-IR"/>
        </w:rPr>
        <w:t>تحصیلی</w:t>
      </w:r>
    </w:p>
    <w:p w14:paraId="0B1D2BD0" w14:textId="3B152FB8" w:rsidR="00AE03D8" w:rsidRPr="003008C2" w:rsidRDefault="00AE03D8">
      <w:pPr>
        <w:rPr>
          <w:rFonts w:cs="B Nazanin"/>
          <w:sz w:val="24"/>
          <w:szCs w:val="24"/>
          <w:rtl/>
        </w:rPr>
      </w:pPr>
    </w:p>
    <w:p w14:paraId="2429E0C7" w14:textId="77777777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 xml:space="preserve">ابزار مورد استفاده در این پژوهش، 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>پرسشنامه اهمالکار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ی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تحص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یلی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سواری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(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1391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)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 xml:space="preserve">می باشد  این پرسشنامه شامل سه بعد </w:t>
      </w:r>
      <w:r w:rsidRPr="003008C2">
        <w:rPr>
          <w:rFonts w:ascii="Arial" w:hAnsi="Arial" w:hint="cs"/>
          <w:color w:val="000000"/>
          <w:sz w:val="28"/>
          <w:szCs w:val="28"/>
          <w:rtl/>
          <w:lang w:bidi="fa-IR"/>
        </w:rPr>
        <w:t>–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 xml:space="preserve"> اهمالکاری عمدی، اهمالکاری ناشی از خستگی و اهمالکاری ناشی از بی برنامگی-</w:t>
      </w:r>
      <w:r w:rsidRPr="003008C2">
        <w:rPr>
          <w:rFonts w:cs="B Nazanin"/>
          <w:color w:val="000000"/>
          <w:sz w:val="28"/>
          <w:szCs w:val="28"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 xml:space="preserve">می باشد. </w:t>
      </w:r>
    </w:p>
    <w:p w14:paraId="73D5B839" w14:textId="77777777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نتايج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تحليل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عوامل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اکتشافي در پژوهش سواری (1391)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نشان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داد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داده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ها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پس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شش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بار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چرخش،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مرکب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12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ماده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و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سه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عامل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با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عنوان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اهمال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کاري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عمدي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(5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ماده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>)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،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اهمال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کاري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ناشي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خستگي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جسمي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-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رواني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(4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ماده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)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و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اهمال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کاري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ناشي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برنامگي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(3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ماده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)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ساخته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شد</w:t>
      </w:r>
      <w:r>
        <w:rPr>
          <w:rFonts w:cs="B Nazanin" w:hint="cs"/>
          <w:color w:val="000000"/>
          <w:sz w:val="28"/>
          <w:szCs w:val="28"/>
          <w:rtl/>
          <w:lang w:bidi="fa-IR"/>
        </w:rPr>
        <w:t>.</w:t>
      </w:r>
    </w:p>
    <w:p w14:paraId="7B7AE7D9" w14:textId="4C191CFD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آنجايي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در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داخل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کشور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براي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تشخيص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اهمال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کاري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تحصيلي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وجود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ندارد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لذا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اين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تواند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خلاء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ياد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شده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را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جبران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کند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و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مورد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استفاده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متخصصان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تعليم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و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تربيت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قرار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گيرد</w:t>
      </w:r>
      <w:r>
        <w:rPr>
          <w:rFonts w:cs="B Nazanin" w:hint="cs"/>
          <w:color w:val="000000"/>
          <w:sz w:val="28"/>
          <w:szCs w:val="28"/>
          <w:rtl/>
          <w:lang w:bidi="fa-IR"/>
        </w:rPr>
        <w:t>.</w:t>
      </w:r>
    </w:p>
    <w:p w14:paraId="36D47BDD" w14:textId="77777777" w:rsidR="003008C2" w:rsidRPr="003008C2" w:rsidRDefault="003008C2">
      <w:pPr>
        <w:rPr>
          <w:rFonts w:cs="B Nazanin"/>
          <w:sz w:val="18"/>
          <w:szCs w:val="18"/>
          <w:rtl/>
        </w:rPr>
      </w:pPr>
    </w:p>
    <w:tbl>
      <w:tblPr>
        <w:tblStyle w:val="GridTable4-Accent3"/>
        <w:tblpPr w:leftFromText="180" w:rightFromText="180" w:bottomFromText="200" w:vertAnchor="text" w:horzAnchor="margin" w:tblpXSpec="center" w:tblpY="68"/>
        <w:bidiVisual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63"/>
        <w:gridCol w:w="7110"/>
        <w:gridCol w:w="540"/>
        <w:gridCol w:w="540"/>
        <w:gridCol w:w="540"/>
        <w:gridCol w:w="540"/>
        <w:gridCol w:w="536"/>
      </w:tblGrid>
      <w:tr w:rsidR="003008C2" w:rsidRPr="003008C2" w14:paraId="6D9B9B7B" w14:textId="77777777" w:rsidTr="00300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0"/>
        </w:trPr>
        <w:tc>
          <w:tcPr>
            <w:tcW w:w="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BE86A43" w14:textId="77777777" w:rsidR="003008C2" w:rsidRPr="003008C2" w:rsidRDefault="003008C2" w:rsidP="003008C2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1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E415E8A" w14:textId="5E85004B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cs="B Nazanin"/>
                <w:color w:val="auto"/>
                <w:sz w:val="32"/>
                <w:szCs w:val="32"/>
              </w:rPr>
            </w:pPr>
            <w:r>
              <w:rPr>
                <w:rFonts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CD49192" w14:textId="77777777" w:rsidR="003008C2" w:rsidRPr="003008C2" w:rsidRDefault="003008C2" w:rsidP="003008C2">
            <w:pPr>
              <w:bidi/>
              <w:spacing w:after="0" w:line="240" w:lineRule="auto"/>
              <w:ind w:left="113" w:right="113"/>
              <w:jc w:val="center"/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color w:val="auto"/>
                <w:sz w:val="28"/>
                <w:szCs w:val="28"/>
                <w:rtl/>
              </w:rPr>
              <w:t>کاملاً 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01E18C26" w14:textId="77777777" w:rsidR="003008C2" w:rsidRPr="003008C2" w:rsidRDefault="003008C2" w:rsidP="003008C2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008C2">
              <w:rPr>
                <w:rFonts w:cs="B Nazanin" w:hint="cs"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44CA35E4" w14:textId="77777777" w:rsidR="003008C2" w:rsidRPr="003008C2" w:rsidRDefault="003008C2" w:rsidP="003008C2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008C2">
              <w:rPr>
                <w:rFonts w:cs="B Nazanin" w:hint="cs"/>
                <w:color w:val="auto"/>
                <w:sz w:val="28"/>
                <w:szCs w:val="28"/>
                <w:rtl/>
              </w:rPr>
              <w:t>تا حدودی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1C824C7E" w14:textId="77777777" w:rsidR="003008C2" w:rsidRPr="003008C2" w:rsidRDefault="003008C2" w:rsidP="003008C2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008C2">
              <w:rPr>
                <w:rFonts w:cs="B Nazanin" w:hint="cs"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5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  <w:hideMark/>
          </w:tcPr>
          <w:p w14:paraId="4DBD2E07" w14:textId="77777777" w:rsidR="003008C2" w:rsidRPr="003008C2" w:rsidRDefault="003008C2" w:rsidP="003008C2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3008C2">
              <w:rPr>
                <w:rFonts w:cs="B Nazanin" w:hint="cs"/>
                <w:color w:val="auto"/>
                <w:sz w:val="28"/>
                <w:szCs w:val="28"/>
                <w:rtl/>
              </w:rPr>
              <w:t>کاملا موافق</w:t>
            </w:r>
          </w:p>
        </w:tc>
      </w:tr>
      <w:tr w:rsidR="003008C2" w:rsidRPr="003008C2" w14:paraId="36BE68BD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tcW w:w="563" w:type="dxa"/>
            <w:vAlign w:val="center"/>
          </w:tcPr>
          <w:p w14:paraId="05A8AED4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110" w:type="dxa"/>
          </w:tcPr>
          <w:p w14:paraId="3347B948" w14:textId="77777777" w:rsidR="003008C2" w:rsidRPr="003008C2" w:rsidRDefault="003008C2" w:rsidP="00BD383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كند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عمل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كنم</w:t>
            </w:r>
          </w:p>
        </w:tc>
        <w:tc>
          <w:tcPr>
            <w:tcW w:w="540" w:type="dxa"/>
          </w:tcPr>
          <w:p w14:paraId="619BD6D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28D240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BAD314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E479AB3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4C06AA41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6322D8EA" w14:textId="77777777" w:rsidTr="003008C2">
        <w:trPr>
          <w:trHeight w:val="207"/>
        </w:trPr>
        <w:tc>
          <w:tcPr>
            <w:tcW w:w="563" w:type="dxa"/>
            <w:vAlign w:val="center"/>
          </w:tcPr>
          <w:p w14:paraId="41C4EE6E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110" w:type="dxa"/>
          </w:tcPr>
          <w:p w14:paraId="3AFBCEA6" w14:textId="77777777" w:rsidR="003008C2" w:rsidRPr="003008C2" w:rsidRDefault="003008C2" w:rsidP="00BD383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كارهاي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ديگري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ترجيح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دهم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تا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40" w:type="dxa"/>
          </w:tcPr>
          <w:p w14:paraId="6933843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7864A1AC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79B464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AE5243C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33ABDBF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5BC83BE7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tcW w:w="563" w:type="dxa"/>
            <w:vAlign w:val="center"/>
          </w:tcPr>
          <w:p w14:paraId="4AE873B5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110" w:type="dxa"/>
          </w:tcPr>
          <w:p w14:paraId="52ABB368" w14:textId="77777777" w:rsidR="003008C2" w:rsidRPr="003008C2" w:rsidRDefault="003008C2" w:rsidP="00BD383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چون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وقت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كافي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دارم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رابه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تاخير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اندازم</w:t>
            </w:r>
          </w:p>
        </w:tc>
        <w:tc>
          <w:tcPr>
            <w:tcW w:w="540" w:type="dxa"/>
          </w:tcPr>
          <w:p w14:paraId="200E6FA7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4DE2F75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ACF9AE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975A1D9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40CEE231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633233F6" w14:textId="77777777" w:rsidTr="003008C2">
        <w:trPr>
          <w:trHeight w:val="275"/>
        </w:trPr>
        <w:tc>
          <w:tcPr>
            <w:tcW w:w="563" w:type="dxa"/>
            <w:vAlign w:val="center"/>
          </w:tcPr>
          <w:p w14:paraId="2BAEFF69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110" w:type="dxa"/>
          </w:tcPr>
          <w:p w14:paraId="73892799" w14:textId="77777777" w:rsidR="003008C2" w:rsidRPr="003008C2" w:rsidRDefault="003008C2" w:rsidP="00BD383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چون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آينده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خبر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ندارم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تاخير 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اندازم</w:t>
            </w:r>
          </w:p>
        </w:tc>
        <w:tc>
          <w:tcPr>
            <w:tcW w:w="540" w:type="dxa"/>
          </w:tcPr>
          <w:p w14:paraId="6FC10B38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BD8603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6F1494D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195BE7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28B92E4E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64903191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tcW w:w="563" w:type="dxa"/>
            <w:vAlign w:val="center"/>
          </w:tcPr>
          <w:p w14:paraId="1800451A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110" w:type="dxa"/>
          </w:tcPr>
          <w:p w14:paraId="5D67BD07" w14:textId="77777777" w:rsidR="003008C2" w:rsidRPr="003008C2" w:rsidRDefault="003008C2" w:rsidP="00BD383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براي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ندادن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بهانه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آورم</w:t>
            </w:r>
          </w:p>
        </w:tc>
        <w:tc>
          <w:tcPr>
            <w:tcW w:w="540" w:type="dxa"/>
          </w:tcPr>
          <w:p w14:paraId="6FCB936D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FE3AD4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C7BD0EB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050A838B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7F651980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7EB7AA79" w14:textId="77777777" w:rsidTr="003008C2">
        <w:trPr>
          <w:trHeight w:val="370"/>
        </w:trPr>
        <w:tc>
          <w:tcPr>
            <w:tcW w:w="563" w:type="dxa"/>
            <w:vAlign w:val="center"/>
          </w:tcPr>
          <w:p w14:paraId="0ACA8170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110" w:type="dxa"/>
          </w:tcPr>
          <w:p w14:paraId="15D45F89" w14:textId="77777777" w:rsidR="003008C2" w:rsidRPr="003008C2" w:rsidRDefault="003008C2" w:rsidP="00BD383F">
            <w:pPr>
              <w:bidi/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احساس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كنم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براي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مطالعه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انرژي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كافي ندارم.</w:t>
            </w:r>
          </w:p>
        </w:tc>
        <w:tc>
          <w:tcPr>
            <w:tcW w:w="540" w:type="dxa"/>
          </w:tcPr>
          <w:p w14:paraId="0F61C6F1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519B98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6F06AA8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038825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52ED8FE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2D04C2DB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tcW w:w="563" w:type="dxa"/>
            <w:vAlign w:val="center"/>
          </w:tcPr>
          <w:p w14:paraId="6713DE50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110" w:type="dxa"/>
          </w:tcPr>
          <w:p w14:paraId="004494BC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موقع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درسي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دچار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حواس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پرتي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</w:rPr>
              <w:t>شوم.</w:t>
            </w:r>
          </w:p>
        </w:tc>
        <w:tc>
          <w:tcPr>
            <w:tcW w:w="540" w:type="dxa"/>
          </w:tcPr>
          <w:p w14:paraId="620A9276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AA1B27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848D2FB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CD2A6CC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1855C21E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49A97826" w14:textId="77777777" w:rsidTr="003008C2">
        <w:trPr>
          <w:trHeight w:val="370"/>
        </w:trPr>
        <w:tc>
          <w:tcPr>
            <w:tcW w:w="563" w:type="dxa"/>
            <w:vAlign w:val="center"/>
          </w:tcPr>
          <w:p w14:paraId="2AB409C0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110" w:type="dxa"/>
          </w:tcPr>
          <w:p w14:paraId="57E6DB7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موقع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درسي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زود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احساس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خستگي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</w:rPr>
              <w:t>كنم.</w:t>
            </w:r>
          </w:p>
        </w:tc>
        <w:tc>
          <w:tcPr>
            <w:tcW w:w="540" w:type="dxa"/>
          </w:tcPr>
          <w:p w14:paraId="4E7D964E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2FC0BC6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5A5C71D0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7870BF6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02E29637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2E616E3F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tcW w:w="563" w:type="dxa"/>
            <w:vAlign w:val="center"/>
          </w:tcPr>
          <w:p w14:paraId="05731E2E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110" w:type="dxa"/>
          </w:tcPr>
          <w:p w14:paraId="2C59830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توانايي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خود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شك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ترديد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دارم. </w:t>
            </w:r>
          </w:p>
        </w:tc>
        <w:tc>
          <w:tcPr>
            <w:tcW w:w="540" w:type="dxa"/>
          </w:tcPr>
          <w:p w14:paraId="0105A0B5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FF2F374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6728FB8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64005E55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7D2FD09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3EC5973D" w14:textId="77777777" w:rsidTr="003008C2">
        <w:trPr>
          <w:trHeight w:val="370"/>
        </w:trPr>
        <w:tc>
          <w:tcPr>
            <w:tcW w:w="563" w:type="dxa"/>
            <w:vAlign w:val="center"/>
          </w:tcPr>
          <w:p w14:paraId="6ACF2E71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110" w:type="dxa"/>
          </w:tcPr>
          <w:p w14:paraId="293590CD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درسي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را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بدون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برنامه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ريزي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انجام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  <w:lang w:bidi="fa-IR"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  <w:lang w:bidi="fa-IR"/>
              </w:rPr>
              <w:t>دهم.</w:t>
            </w:r>
          </w:p>
        </w:tc>
        <w:tc>
          <w:tcPr>
            <w:tcW w:w="540" w:type="dxa"/>
          </w:tcPr>
          <w:p w14:paraId="0700C3B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3621D80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6128A4C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050546F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14C40377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57007E1A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tcW w:w="563" w:type="dxa"/>
            <w:vAlign w:val="center"/>
          </w:tcPr>
          <w:p w14:paraId="3D47E30A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110" w:type="dxa"/>
          </w:tcPr>
          <w:p w14:paraId="09DDD559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</w:rPr>
              <w:t>زمان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زيادي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جهت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كارهاي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ديگري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صرف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كنم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تا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براي تكاليف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درسي</w:t>
            </w:r>
          </w:p>
        </w:tc>
        <w:tc>
          <w:tcPr>
            <w:tcW w:w="540" w:type="dxa"/>
          </w:tcPr>
          <w:p w14:paraId="1E4E5B3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F0E73C5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287C3325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FC2DF78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3203CDF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  <w:tr w:rsidR="003008C2" w:rsidRPr="003008C2" w14:paraId="1D521852" w14:textId="77777777" w:rsidTr="003008C2">
        <w:trPr>
          <w:trHeight w:val="416"/>
        </w:trPr>
        <w:tc>
          <w:tcPr>
            <w:tcW w:w="563" w:type="dxa"/>
            <w:vAlign w:val="center"/>
          </w:tcPr>
          <w:p w14:paraId="48F28655" w14:textId="77777777" w:rsidR="003008C2" w:rsidRPr="003008C2" w:rsidRDefault="003008C2" w:rsidP="003008C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8"/>
                <w:szCs w:val="28"/>
                <w:lang w:bidi="fa-IR"/>
              </w:rPr>
            </w:pPr>
            <w:r w:rsidRPr="003008C2">
              <w:rPr>
                <w:rFonts w:ascii="Times New Roman" w:eastAsia="Times New Roman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110" w:type="dxa"/>
          </w:tcPr>
          <w:p w14:paraId="1B185162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008C2">
              <w:rPr>
                <w:rFonts w:cs="B Nazanin" w:hint="cs"/>
                <w:sz w:val="28"/>
                <w:szCs w:val="28"/>
                <w:rtl/>
              </w:rPr>
              <w:t>تصميم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3008C2">
              <w:rPr>
                <w:rFonts w:cs="B Nazanin"/>
                <w:sz w:val="28"/>
                <w:szCs w:val="28"/>
                <w:rtl/>
              </w:rPr>
              <w:softHyphen/>
            </w:r>
            <w:r w:rsidRPr="003008C2">
              <w:rPr>
                <w:rFonts w:cs="B Nazanin" w:hint="cs"/>
                <w:sz w:val="28"/>
                <w:szCs w:val="28"/>
                <w:rtl/>
              </w:rPr>
              <w:t>گيرم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تكاليف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درسي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انجام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دهم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اما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عمل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سهل انگاري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مي</w:t>
            </w:r>
            <w:r w:rsidRPr="003008C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3008C2">
              <w:rPr>
                <w:rFonts w:cs="B Nazanin" w:hint="cs"/>
                <w:sz w:val="28"/>
                <w:szCs w:val="28"/>
                <w:rtl/>
              </w:rPr>
              <w:t>كنم</w:t>
            </w:r>
          </w:p>
        </w:tc>
        <w:tc>
          <w:tcPr>
            <w:tcW w:w="540" w:type="dxa"/>
          </w:tcPr>
          <w:p w14:paraId="0EF6E2AA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306240DE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445F4576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40" w:type="dxa"/>
          </w:tcPr>
          <w:p w14:paraId="15F89E48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  <w:tc>
          <w:tcPr>
            <w:tcW w:w="536" w:type="dxa"/>
          </w:tcPr>
          <w:p w14:paraId="7DDCDE89" w14:textId="77777777" w:rsidR="003008C2" w:rsidRPr="003008C2" w:rsidRDefault="003008C2" w:rsidP="00BD383F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</w:p>
        </w:tc>
      </w:tr>
    </w:tbl>
    <w:p w14:paraId="5DAEA8D8" w14:textId="304FB6FE" w:rsidR="003008C2" w:rsidRPr="003008C2" w:rsidRDefault="003008C2" w:rsidP="003008C2">
      <w:pPr>
        <w:bidi/>
        <w:rPr>
          <w:rFonts w:cs="B Nazanin"/>
          <w:b/>
          <w:bCs/>
          <w:sz w:val="28"/>
          <w:szCs w:val="28"/>
          <w:rtl/>
          <w:lang w:val="x-none" w:eastAsia="x-none" w:bidi="fa-IR"/>
        </w:rPr>
      </w:pPr>
      <w:r w:rsidRPr="003008C2">
        <w:rPr>
          <w:rFonts w:cs="B Nazanin" w:hint="cs"/>
          <w:b/>
          <w:bCs/>
          <w:sz w:val="28"/>
          <w:szCs w:val="28"/>
          <w:rtl/>
          <w:lang w:val="x-none" w:eastAsia="x-none" w:bidi="fa-IR"/>
        </w:rPr>
        <w:lastRenderedPageBreak/>
        <w:t>ابعاد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944"/>
        <w:gridCol w:w="2441"/>
      </w:tblGrid>
      <w:tr w:rsidR="003008C2" w:rsidRPr="003008C2" w14:paraId="13D5BF2B" w14:textId="77777777" w:rsidTr="003008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  <w:jc w:val="center"/>
        </w:trPr>
        <w:tc>
          <w:tcPr>
            <w:tcW w:w="29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291B99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ابعاد</w:t>
            </w:r>
          </w:p>
        </w:tc>
        <w:tc>
          <w:tcPr>
            <w:tcW w:w="24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F149646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تعداد سوالات</w:t>
            </w:r>
          </w:p>
        </w:tc>
      </w:tr>
      <w:tr w:rsidR="003008C2" w:rsidRPr="003008C2" w14:paraId="7A7E012C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  <w:jc w:val="center"/>
        </w:trPr>
        <w:tc>
          <w:tcPr>
            <w:tcW w:w="2944" w:type="dxa"/>
            <w:vAlign w:val="center"/>
          </w:tcPr>
          <w:p w14:paraId="2B83EB4E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اهمالکاری عمدی</w:t>
            </w:r>
          </w:p>
        </w:tc>
        <w:tc>
          <w:tcPr>
            <w:tcW w:w="2441" w:type="dxa"/>
            <w:vAlign w:val="center"/>
          </w:tcPr>
          <w:p w14:paraId="7EE6E221" w14:textId="3C0382B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1 تا 5</w:t>
            </w:r>
          </w:p>
        </w:tc>
      </w:tr>
      <w:tr w:rsidR="003008C2" w:rsidRPr="003008C2" w14:paraId="2EAEB85A" w14:textId="77777777" w:rsidTr="003008C2">
        <w:trPr>
          <w:trHeight w:val="460"/>
          <w:jc w:val="center"/>
        </w:trPr>
        <w:tc>
          <w:tcPr>
            <w:tcW w:w="2944" w:type="dxa"/>
            <w:vAlign w:val="center"/>
          </w:tcPr>
          <w:p w14:paraId="4CEC7E7E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اهمالکاری ناشی از خستگی</w:t>
            </w:r>
          </w:p>
        </w:tc>
        <w:tc>
          <w:tcPr>
            <w:tcW w:w="2441" w:type="dxa"/>
            <w:vAlign w:val="center"/>
          </w:tcPr>
          <w:p w14:paraId="27BD929F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6 تا 9</w:t>
            </w:r>
          </w:p>
        </w:tc>
      </w:tr>
      <w:tr w:rsidR="003008C2" w:rsidRPr="003008C2" w14:paraId="7B6272FB" w14:textId="77777777" w:rsidTr="003008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  <w:jc w:val="center"/>
        </w:trPr>
        <w:tc>
          <w:tcPr>
            <w:tcW w:w="2944" w:type="dxa"/>
            <w:vAlign w:val="center"/>
          </w:tcPr>
          <w:p w14:paraId="473589B2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اهمالکاری ناشی از بی برنامگی</w:t>
            </w:r>
          </w:p>
        </w:tc>
        <w:tc>
          <w:tcPr>
            <w:tcW w:w="2441" w:type="dxa"/>
            <w:vAlign w:val="center"/>
          </w:tcPr>
          <w:p w14:paraId="6BF043B5" w14:textId="77777777" w:rsidR="003008C2" w:rsidRPr="003008C2" w:rsidRDefault="003008C2" w:rsidP="003008C2">
            <w:pPr>
              <w:bidi/>
              <w:spacing w:after="0" w:line="336" w:lineRule="auto"/>
              <w:jc w:val="center"/>
              <w:rPr>
                <w:rFonts w:eastAsia="Times New Roman" w:cs="B Nazanin"/>
                <w:color w:val="000000"/>
                <w:sz w:val="28"/>
                <w:szCs w:val="28"/>
                <w:rtl/>
                <w:lang w:bidi="fa-IR"/>
              </w:rPr>
            </w:pPr>
            <w:r w:rsidRPr="003008C2">
              <w:rPr>
                <w:rFonts w:eastAsia="Times New Roman" w:cs="B Nazanin" w:hint="cs"/>
                <w:color w:val="000000"/>
                <w:sz w:val="28"/>
                <w:szCs w:val="28"/>
                <w:rtl/>
                <w:lang w:bidi="fa-IR"/>
              </w:rPr>
              <w:t>10 تا 12</w:t>
            </w:r>
          </w:p>
        </w:tc>
      </w:tr>
    </w:tbl>
    <w:p w14:paraId="0AE20DAF" w14:textId="77777777" w:rsidR="003008C2" w:rsidRPr="003008C2" w:rsidRDefault="003008C2" w:rsidP="003008C2">
      <w:pPr>
        <w:bidi/>
        <w:spacing w:after="0" w:line="336" w:lineRule="auto"/>
        <w:ind w:firstLine="57"/>
        <w:jc w:val="lowKashida"/>
        <w:rPr>
          <w:rFonts w:cs="B Nazanin"/>
          <w:color w:val="000000"/>
          <w:sz w:val="36"/>
          <w:szCs w:val="36"/>
          <w:u w:val="single"/>
          <w:rtl/>
          <w:lang w:bidi="fa-IR"/>
        </w:rPr>
      </w:pPr>
    </w:p>
    <w:p w14:paraId="1D33A7DA" w14:textId="6F493939" w:rsidR="003008C2" w:rsidRDefault="003008C2" w:rsidP="003008C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3008C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 xml:space="preserve">تعاریف مفهومی: </w:t>
      </w:r>
    </w:p>
    <w:p w14:paraId="6725406F" w14:textId="77777777" w:rsidR="003008C2" w:rsidRPr="003008C2" w:rsidRDefault="003008C2" w:rsidP="003008C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0"/>
          <w:szCs w:val="20"/>
          <w:lang w:eastAsia="zh-CN" w:bidi="fa-IR"/>
        </w:rPr>
      </w:pPr>
    </w:p>
    <w:p w14:paraId="61BB0F4A" w14:textId="77777777" w:rsidR="003008C2" w:rsidRPr="003008C2" w:rsidRDefault="003008C2" w:rsidP="003008C2">
      <w:pPr>
        <w:bidi/>
        <w:spacing w:after="0" w:line="336" w:lineRule="auto"/>
        <w:jc w:val="both"/>
        <w:rPr>
          <w:rFonts w:cs="B Nazanin" w:hint="cs"/>
          <w:color w:val="000000"/>
          <w:sz w:val="28"/>
          <w:szCs w:val="28"/>
          <w:rtl/>
          <w:lang w:bidi="fa-IR"/>
        </w:rPr>
      </w:pPr>
      <w:r w:rsidRPr="003008C2">
        <w:rPr>
          <w:rFonts w:cs="B Nazanin"/>
          <w:b/>
          <w:bCs/>
          <w:color w:val="000000"/>
          <w:sz w:val="28"/>
          <w:szCs w:val="28"/>
          <w:rtl/>
        </w:rPr>
        <w:t>اهمالكاري تحصيلي</w:t>
      </w:r>
      <w:r w:rsidRPr="003008C2">
        <w:rPr>
          <w:rFonts w:cs="B Nazanin"/>
          <w:color w:val="000000"/>
          <w:sz w:val="28"/>
          <w:szCs w:val="28"/>
          <w:rtl/>
        </w:rPr>
        <w:t xml:space="preserve">: طفره رفتن از انجام تكاليف، غفلت از آماده شدن براي امتحان و نوشتن مقالهها 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>تا آخرين روزها و لحظات ترم تحصيلي مي باشد(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مرتضایی، 1390، ص 5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).   </w:t>
      </w:r>
    </w:p>
    <w:p w14:paraId="120C64CB" w14:textId="77777777" w:rsidR="003008C2" w:rsidRDefault="003008C2" w:rsidP="003008C2">
      <w:pPr>
        <w:bidi/>
        <w:spacing w:after="0" w:line="336" w:lineRule="auto"/>
        <w:rPr>
          <w:rFonts w:ascii="Times New Roman" w:eastAsia="SimSun" w:hAnsi="Times New Roman" w:cs="B Nazanin"/>
          <w:b/>
          <w:bCs/>
          <w:color w:val="7030A0"/>
          <w:sz w:val="28"/>
          <w:szCs w:val="28"/>
          <w:rtl/>
          <w:lang w:eastAsia="zh-CN" w:bidi="fa-IR"/>
        </w:rPr>
      </w:pPr>
    </w:p>
    <w:p w14:paraId="60467375" w14:textId="1B25BE90" w:rsidR="003008C2" w:rsidRPr="003008C2" w:rsidRDefault="003008C2" w:rsidP="003008C2">
      <w:pPr>
        <w:bidi/>
        <w:spacing w:after="0" w:line="336" w:lineRule="auto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 w:rsidRPr="003008C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تعاریف عملیاتی:</w:t>
      </w:r>
    </w:p>
    <w:p w14:paraId="09C826B9" w14:textId="2353DB5D" w:rsidR="003008C2" w:rsidRDefault="003008C2" w:rsidP="003008C2">
      <w:pPr>
        <w:bidi/>
        <w:spacing w:after="0" w:line="336" w:lineRule="auto"/>
        <w:jc w:val="both"/>
        <w:rPr>
          <w:rFonts w:cs="B Nazanin"/>
          <w:sz w:val="28"/>
          <w:szCs w:val="28"/>
          <w:rtl/>
        </w:rPr>
      </w:pPr>
      <w:r w:rsidRPr="003008C2">
        <w:rPr>
          <w:rFonts w:cs="B Nazanin"/>
          <w:b/>
          <w:bCs/>
          <w:color w:val="000000"/>
          <w:sz w:val="28"/>
          <w:szCs w:val="28"/>
          <w:rtl/>
        </w:rPr>
        <w:t>اهمالكاري تحصيلي</w:t>
      </w:r>
      <w:r w:rsidRPr="003008C2">
        <w:rPr>
          <w:rFonts w:cs="B Nazanin"/>
          <w:color w:val="000000"/>
          <w:sz w:val="28"/>
          <w:szCs w:val="28"/>
          <w:rtl/>
        </w:rPr>
        <w:t xml:space="preserve">: </w:t>
      </w:r>
      <w:r w:rsidRPr="003008C2">
        <w:rPr>
          <w:rFonts w:cs="B Nazanin" w:hint="cs"/>
          <w:sz w:val="28"/>
          <w:szCs w:val="28"/>
          <w:rtl/>
        </w:rPr>
        <w:t xml:space="preserve">منظور از اهمالکاری تحصیلی، نمرات حاصل از </w:t>
      </w:r>
      <w:r w:rsidRPr="003008C2">
        <w:rPr>
          <w:rFonts w:cs="B Nazanin"/>
          <w:sz w:val="28"/>
          <w:szCs w:val="28"/>
          <w:rtl/>
          <w:lang w:bidi="fa-IR"/>
        </w:rPr>
        <w:t xml:space="preserve">پرسشنامه </w:t>
      </w:r>
      <w:r w:rsidRPr="003008C2">
        <w:rPr>
          <w:rFonts w:cs="B Nazanin" w:hint="cs"/>
          <w:sz w:val="28"/>
          <w:szCs w:val="28"/>
          <w:rtl/>
          <w:lang w:bidi="fa-IR"/>
        </w:rPr>
        <w:t xml:space="preserve">12 سوالی </w:t>
      </w:r>
      <w:r w:rsidRPr="003008C2">
        <w:rPr>
          <w:rFonts w:cs="B Nazanin"/>
          <w:sz w:val="28"/>
          <w:szCs w:val="28"/>
          <w:rtl/>
          <w:lang w:bidi="fa-IR"/>
        </w:rPr>
        <w:t>اهمالکار</w:t>
      </w:r>
      <w:r w:rsidRPr="003008C2">
        <w:rPr>
          <w:rFonts w:cs="B Nazanin" w:hint="cs"/>
          <w:sz w:val="28"/>
          <w:szCs w:val="28"/>
          <w:rtl/>
          <w:lang w:bidi="fa-IR"/>
        </w:rPr>
        <w:t>ی</w:t>
      </w:r>
      <w:r w:rsidRPr="003008C2">
        <w:rPr>
          <w:rFonts w:cs="B Nazanin"/>
          <w:sz w:val="28"/>
          <w:szCs w:val="28"/>
          <w:rtl/>
          <w:lang w:bidi="fa-IR"/>
        </w:rPr>
        <w:t xml:space="preserve"> تحص</w:t>
      </w:r>
      <w:r w:rsidRPr="003008C2">
        <w:rPr>
          <w:rFonts w:cs="B Nazanin" w:hint="cs"/>
          <w:sz w:val="28"/>
          <w:szCs w:val="28"/>
          <w:rtl/>
          <w:lang w:bidi="fa-IR"/>
        </w:rPr>
        <w:t>یلی</w:t>
      </w:r>
      <w:r w:rsidRPr="003008C2">
        <w:rPr>
          <w:rFonts w:cs="B Nazanin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sz w:val="28"/>
          <w:szCs w:val="28"/>
          <w:rtl/>
          <w:lang w:bidi="fa-IR"/>
        </w:rPr>
        <w:t>سواری</w:t>
      </w:r>
      <w:r w:rsidRPr="003008C2">
        <w:rPr>
          <w:rFonts w:cs="B Nazanin"/>
          <w:sz w:val="28"/>
          <w:szCs w:val="28"/>
          <w:rtl/>
          <w:lang w:bidi="fa-IR"/>
        </w:rPr>
        <w:t xml:space="preserve"> (</w:t>
      </w:r>
      <w:r w:rsidRPr="003008C2">
        <w:rPr>
          <w:rFonts w:cs="B Nazanin" w:hint="cs"/>
          <w:sz w:val="28"/>
          <w:szCs w:val="28"/>
          <w:rtl/>
          <w:lang w:bidi="fa-IR"/>
        </w:rPr>
        <w:t>1391</w:t>
      </w:r>
      <w:r w:rsidRPr="003008C2">
        <w:rPr>
          <w:rFonts w:cs="B Nazanin"/>
          <w:sz w:val="28"/>
          <w:szCs w:val="28"/>
          <w:rtl/>
          <w:lang w:bidi="fa-IR"/>
        </w:rPr>
        <w:t xml:space="preserve">) </w:t>
      </w:r>
      <w:r w:rsidRPr="003008C2">
        <w:rPr>
          <w:rFonts w:cs="B Nazanin" w:hint="cs"/>
          <w:sz w:val="28"/>
          <w:szCs w:val="28"/>
          <w:rtl/>
        </w:rPr>
        <w:t>می باشد که سه بعد</w:t>
      </w:r>
      <w:r w:rsidRPr="003008C2">
        <w:rPr>
          <w:rFonts w:cs="B Nazanin" w:hint="cs"/>
          <w:sz w:val="28"/>
          <w:szCs w:val="28"/>
          <w:rtl/>
          <w:lang w:bidi="fa-IR"/>
        </w:rPr>
        <w:t xml:space="preserve"> -اهمالکاری عمدی، اهمالکاری ناشی از خستگی و اهمالکاری ناشی از بی برنامگی- </w:t>
      </w:r>
      <w:r w:rsidRPr="003008C2">
        <w:rPr>
          <w:rFonts w:cs="B Nazanin" w:hint="cs"/>
          <w:sz w:val="28"/>
          <w:szCs w:val="28"/>
          <w:rtl/>
        </w:rPr>
        <w:t>را مورد سنجش قرار می</w:t>
      </w:r>
      <w:r w:rsidRPr="003008C2">
        <w:rPr>
          <w:rFonts w:cs="B Nazanin"/>
          <w:sz w:val="28"/>
          <w:szCs w:val="28"/>
          <w:rtl/>
        </w:rPr>
        <w:softHyphen/>
      </w:r>
      <w:r w:rsidRPr="003008C2">
        <w:rPr>
          <w:rFonts w:cs="B Nazanin" w:hint="cs"/>
          <w:sz w:val="28"/>
          <w:szCs w:val="28"/>
          <w:rtl/>
        </w:rPr>
        <w:t xml:space="preserve">دهد. </w:t>
      </w:r>
    </w:p>
    <w:p w14:paraId="63133495" w14:textId="72D52200" w:rsidR="003008C2" w:rsidRDefault="003008C2" w:rsidP="003008C2">
      <w:pPr>
        <w:bidi/>
        <w:spacing w:after="0" w:line="336" w:lineRule="auto"/>
        <w:jc w:val="both"/>
        <w:rPr>
          <w:rFonts w:cs="B Nazanin"/>
          <w:sz w:val="28"/>
          <w:szCs w:val="28"/>
          <w:rtl/>
        </w:rPr>
      </w:pPr>
    </w:p>
    <w:p w14:paraId="5BF51D56" w14:textId="77777777" w:rsidR="008E276A" w:rsidRDefault="003008C2" w:rsidP="008E276A">
      <w:pPr>
        <w:bidi/>
        <w:spacing w:after="0" w:line="336" w:lineRule="auto"/>
        <w:jc w:val="both"/>
        <w:rPr>
          <w:rFonts w:cs="B Nazanin"/>
          <w:b/>
          <w:bCs/>
          <w:sz w:val="28"/>
          <w:szCs w:val="28"/>
          <w:rtl/>
        </w:rPr>
      </w:pPr>
      <w:r w:rsidRPr="003008C2">
        <w:rPr>
          <w:rFonts w:cs="B Nazanin" w:hint="cs"/>
          <w:b/>
          <w:bCs/>
          <w:sz w:val="28"/>
          <w:szCs w:val="28"/>
          <w:rtl/>
        </w:rPr>
        <w:t>پایایی پرسشنامه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3008C2">
        <w:rPr>
          <w:rFonts w:cs="B Nazanin" w:hint="cs"/>
          <w:b/>
          <w:bCs/>
          <w:sz w:val="28"/>
          <w:szCs w:val="28"/>
          <w:rtl/>
        </w:rPr>
        <w:t>:</w:t>
      </w:r>
    </w:p>
    <w:p w14:paraId="6F493F94" w14:textId="509BF641" w:rsidR="003008C2" w:rsidRPr="008E276A" w:rsidRDefault="008E276A" w:rsidP="008E276A">
      <w:pPr>
        <w:bidi/>
        <w:spacing w:after="0" w:line="336" w:lineRule="auto"/>
        <w:jc w:val="both"/>
        <w:rPr>
          <w:rFonts w:cs="B Nazanin"/>
          <w:b/>
          <w:bCs/>
          <w:sz w:val="28"/>
          <w:szCs w:val="28"/>
          <w:rtl/>
        </w:rPr>
      </w:pPr>
      <w:r w:rsidRPr="008E276A">
        <w:rPr>
          <w:rFonts w:cs="B Nazanin" w:hint="cs"/>
          <w:sz w:val="28"/>
          <w:szCs w:val="28"/>
          <w:rtl/>
        </w:rPr>
        <w:t>پایایی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طريق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آلفاي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کرونباخ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براي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کل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85/0،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براي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عامل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اول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77/0،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براي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عامل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دوم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6/0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و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براي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عامل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سوم 70/0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به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دست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="003008C2" w:rsidRPr="003008C2">
        <w:rPr>
          <w:rFonts w:cs="B Nazanin" w:hint="cs"/>
          <w:color w:val="000000"/>
          <w:sz w:val="28"/>
          <w:szCs w:val="28"/>
          <w:rtl/>
          <w:lang w:bidi="fa-IR"/>
        </w:rPr>
        <w:t>آمد</w:t>
      </w:r>
      <w:r w:rsidR="003008C2" w:rsidRPr="003008C2">
        <w:rPr>
          <w:rFonts w:cs="B Nazanin"/>
          <w:color w:val="000000"/>
          <w:sz w:val="28"/>
          <w:szCs w:val="28"/>
          <w:rtl/>
          <w:lang w:bidi="fa-IR"/>
        </w:rPr>
        <w:t xml:space="preserve">. </w:t>
      </w:r>
    </w:p>
    <w:p w14:paraId="54228462" w14:textId="11813069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</w:p>
    <w:p w14:paraId="242AD522" w14:textId="1A3F3A8B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</w:p>
    <w:p w14:paraId="06B59B06" w14:textId="77777777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</w:p>
    <w:p w14:paraId="12B9F5F0" w14:textId="0008F553" w:rsidR="003008C2" w:rsidRDefault="003008C2" w:rsidP="003008C2">
      <w:pPr>
        <w:bidi/>
        <w:spacing w:after="0" w:line="336" w:lineRule="auto"/>
        <w:jc w:val="lowKashida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3008C2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lastRenderedPageBreak/>
        <w:t>روایی پرسشنامه:</w:t>
      </w:r>
    </w:p>
    <w:p w14:paraId="72B810D8" w14:textId="77777777" w:rsidR="003008C2" w:rsidRPr="008E276A" w:rsidRDefault="003008C2" w:rsidP="003008C2">
      <w:pPr>
        <w:bidi/>
        <w:spacing w:after="0" w:line="336" w:lineRule="auto"/>
        <w:jc w:val="lowKashida"/>
        <w:rPr>
          <w:rFonts w:cs="B Nazanin"/>
          <w:b/>
          <w:bCs/>
          <w:color w:val="000000"/>
          <w:sz w:val="8"/>
          <w:szCs w:val="8"/>
          <w:rtl/>
          <w:lang w:bidi="fa-IR"/>
        </w:rPr>
      </w:pPr>
    </w:p>
    <w:p w14:paraId="681907F9" w14:textId="77777777" w:rsidR="003008C2" w:rsidRDefault="003008C2" w:rsidP="003008C2">
      <w:pPr>
        <w:bidi/>
        <w:spacing w:after="0" w:line="336" w:lineRule="auto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روايي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ياد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شده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طريق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همبسته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کردن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با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اهمال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کاري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تاکمن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(1991)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تعيين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و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مقدار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35/0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برآورد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گرديد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که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نشان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از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روايي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نسبتا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خوب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آزمون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 </w:t>
      </w:r>
      <w:r w:rsidRPr="003008C2">
        <w:rPr>
          <w:rFonts w:cs="B Nazanin" w:hint="cs"/>
          <w:color w:val="000000"/>
          <w:sz w:val="28"/>
          <w:szCs w:val="28"/>
          <w:rtl/>
          <w:lang w:bidi="fa-IR"/>
        </w:rPr>
        <w:t>است</w:t>
      </w:r>
      <w:r w:rsidRPr="003008C2">
        <w:rPr>
          <w:rFonts w:cs="B Nazanin"/>
          <w:color w:val="000000"/>
          <w:sz w:val="28"/>
          <w:szCs w:val="28"/>
          <w:rtl/>
          <w:lang w:bidi="fa-IR"/>
        </w:rPr>
        <w:t xml:space="preserve">. </w:t>
      </w:r>
    </w:p>
    <w:p w14:paraId="5112BEE9" w14:textId="77777777" w:rsidR="003008C2" w:rsidRDefault="003008C2" w:rsidP="003008C2">
      <w:pPr>
        <w:bidi/>
        <w:spacing w:after="0" w:line="240" w:lineRule="atLeast"/>
        <w:rPr>
          <w:rFonts w:ascii="Times New Roman" w:eastAsia="SimSun" w:hAnsi="Times New Roman" w:cs="B Nazanin"/>
          <w:b/>
          <w:bCs/>
          <w:color w:val="7030A0"/>
          <w:sz w:val="28"/>
          <w:szCs w:val="28"/>
          <w:rtl/>
          <w:lang w:eastAsia="zh-CN" w:bidi="fa-IR"/>
        </w:rPr>
      </w:pPr>
    </w:p>
    <w:p w14:paraId="5E824B2A" w14:textId="3B3272F2" w:rsidR="003008C2" w:rsidRDefault="003008C2" w:rsidP="003008C2">
      <w:pPr>
        <w:bidi/>
        <w:spacing w:after="0" w:line="240" w:lineRule="atLeast"/>
        <w:rPr>
          <w:rFonts w:ascii="Times New Roman" w:eastAsia="SimSun" w:hAnsi="Times New Roman" w:cs="B Nazanin"/>
          <w:b/>
          <w:bCs/>
          <w:sz w:val="28"/>
          <w:szCs w:val="28"/>
          <w:rtl/>
          <w:lang w:eastAsia="zh-CN" w:bidi="fa-IR"/>
        </w:rPr>
      </w:pPr>
      <w:r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منابع</w:t>
      </w:r>
      <w:r w:rsidRPr="003008C2">
        <w:rPr>
          <w:rFonts w:ascii="Times New Roman" w:eastAsia="SimSun" w:hAnsi="Times New Roman" w:cs="B Nazanin" w:hint="cs"/>
          <w:b/>
          <w:bCs/>
          <w:sz w:val="28"/>
          <w:szCs w:val="28"/>
          <w:rtl/>
          <w:lang w:eastAsia="zh-CN" w:bidi="fa-IR"/>
        </w:rPr>
        <w:t>:</w:t>
      </w:r>
    </w:p>
    <w:p w14:paraId="19708535" w14:textId="77777777" w:rsidR="003008C2" w:rsidRPr="003008C2" w:rsidRDefault="003008C2" w:rsidP="003008C2">
      <w:pPr>
        <w:bidi/>
        <w:spacing w:after="0" w:line="240" w:lineRule="atLeast"/>
        <w:rPr>
          <w:rFonts w:cs="B Nazanin"/>
          <w:sz w:val="24"/>
          <w:szCs w:val="24"/>
        </w:rPr>
      </w:pPr>
    </w:p>
    <w:p w14:paraId="3F5F037A" w14:textId="1A6B284E" w:rsidR="003008C2" w:rsidRDefault="003008C2" w:rsidP="003008C2">
      <w:pPr>
        <w:bidi/>
        <w:spacing w:after="0" w:line="240" w:lineRule="auto"/>
        <w:ind w:left="-7" w:right="-144"/>
        <w:jc w:val="both"/>
        <w:rPr>
          <w:rFonts w:cs="B Nazanin"/>
          <w:i/>
          <w:sz w:val="28"/>
          <w:szCs w:val="28"/>
          <w:rtl/>
        </w:rPr>
      </w:pPr>
      <w:r w:rsidRPr="003008C2">
        <w:rPr>
          <w:rFonts w:cs="B Nazanin" w:hint="cs"/>
          <w:i/>
          <w:sz w:val="28"/>
          <w:szCs w:val="28"/>
          <w:rtl/>
        </w:rPr>
        <w:t>سواری،</w:t>
      </w:r>
      <w:r w:rsidRPr="003008C2">
        <w:rPr>
          <w:rFonts w:cs="B Nazanin"/>
          <w:i/>
          <w:sz w:val="28"/>
          <w:szCs w:val="28"/>
          <w:rtl/>
        </w:rPr>
        <w:t>كريم</w:t>
      </w:r>
      <w:r w:rsidRPr="003008C2">
        <w:rPr>
          <w:rFonts w:cs="B Nazanin" w:hint="cs"/>
          <w:i/>
          <w:sz w:val="28"/>
          <w:szCs w:val="28"/>
          <w:rtl/>
        </w:rPr>
        <w:t>؛</w:t>
      </w:r>
      <w:r w:rsidRPr="003008C2">
        <w:rPr>
          <w:rFonts w:cs="B Nazanin"/>
          <w:i/>
          <w:sz w:val="28"/>
          <w:szCs w:val="28"/>
          <w:rtl/>
        </w:rPr>
        <w:t xml:space="preserve"> بشليده</w:t>
      </w:r>
      <w:r w:rsidRPr="003008C2">
        <w:rPr>
          <w:rFonts w:cs="B Nazanin" w:hint="cs"/>
          <w:i/>
          <w:sz w:val="28"/>
          <w:szCs w:val="28"/>
          <w:rtl/>
        </w:rPr>
        <w:t>،</w:t>
      </w:r>
      <w:r w:rsidRPr="003008C2">
        <w:rPr>
          <w:rFonts w:cs="B Nazanin"/>
          <w:i/>
          <w:sz w:val="28"/>
          <w:szCs w:val="28"/>
          <w:rtl/>
        </w:rPr>
        <w:t xml:space="preserve">كيومرث </w:t>
      </w:r>
      <w:r w:rsidRPr="003008C2">
        <w:rPr>
          <w:rFonts w:cs="B Nazanin" w:hint="cs"/>
          <w:i/>
          <w:sz w:val="28"/>
          <w:szCs w:val="28"/>
          <w:rtl/>
        </w:rPr>
        <w:t xml:space="preserve"> و</w:t>
      </w:r>
      <w:r w:rsidRPr="003008C2">
        <w:rPr>
          <w:rFonts w:cs="B Nazanin"/>
          <w:i/>
          <w:sz w:val="28"/>
          <w:szCs w:val="28"/>
          <w:rtl/>
        </w:rPr>
        <w:t xml:space="preserve"> شهني ييلاق</w:t>
      </w:r>
      <w:r w:rsidRPr="003008C2">
        <w:rPr>
          <w:rFonts w:cs="B Nazanin" w:hint="cs"/>
          <w:i/>
          <w:sz w:val="28"/>
          <w:szCs w:val="28"/>
          <w:rtl/>
        </w:rPr>
        <w:t>،</w:t>
      </w:r>
      <w:r w:rsidRPr="003008C2">
        <w:rPr>
          <w:rFonts w:cs="B Nazanin"/>
          <w:i/>
          <w:sz w:val="28"/>
          <w:szCs w:val="28"/>
          <w:rtl/>
        </w:rPr>
        <w:t xml:space="preserve"> منيجه </w:t>
      </w:r>
      <w:r w:rsidRPr="003008C2">
        <w:rPr>
          <w:rFonts w:cs="B Nazanin" w:hint="cs"/>
          <w:i/>
          <w:sz w:val="28"/>
          <w:szCs w:val="28"/>
          <w:rtl/>
        </w:rPr>
        <w:t>(1391).</w:t>
      </w:r>
      <w:r w:rsidRPr="003008C2">
        <w:rPr>
          <w:rFonts w:cs="B Nazanin"/>
          <w:i/>
          <w:sz w:val="28"/>
          <w:szCs w:val="28"/>
          <w:rtl/>
        </w:rPr>
        <w:t xml:space="preserve"> ارتباط مديريت زمان و خود اثربخشي ادراك شده با اهمالكاري تحصيلي</w:t>
      </w:r>
      <w:r w:rsidRPr="003008C2">
        <w:rPr>
          <w:rFonts w:cs="B Nazanin" w:hint="cs"/>
          <w:i/>
          <w:sz w:val="28"/>
          <w:szCs w:val="28"/>
          <w:rtl/>
        </w:rPr>
        <w:t>،</w:t>
      </w:r>
      <w:r w:rsidRPr="003008C2">
        <w:rPr>
          <w:rFonts w:cs="B Nazanin"/>
          <w:i/>
          <w:sz w:val="28"/>
          <w:szCs w:val="28"/>
          <w:rtl/>
        </w:rPr>
        <w:t xml:space="preserve"> فصلنامه روانشناسي تربيتي، </w:t>
      </w:r>
      <w:r w:rsidRPr="003008C2">
        <w:rPr>
          <w:rFonts w:cs="B Nazanin" w:hint="cs"/>
          <w:i/>
          <w:sz w:val="28"/>
          <w:szCs w:val="28"/>
          <w:rtl/>
        </w:rPr>
        <w:t xml:space="preserve">14: </w:t>
      </w:r>
      <w:r w:rsidRPr="003008C2">
        <w:rPr>
          <w:rFonts w:cs="B Nazanin"/>
          <w:i/>
          <w:sz w:val="28"/>
          <w:szCs w:val="28"/>
          <w:rtl/>
        </w:rPr>
        <w:t xml:space="preserve">99 </w:t>
      </w:r>
      <w:r w:rsidRPr="003008C2">
        <w:rPr>
          <w:rFonts w:cs="B Nazanin" w:hint="cs"/>
          <w:i/>
          <w:sz w:val="28"/>
          <w:szCs w:val="28"/>
          <w:rtl/>
        </w:rPr>
        <w:t>- 112.</w:t>
      </w:r>
    </w:p>
    <w:p w14:paraId="1BF606F0" w14:textId="77777777" w:rsidR="003008C2" w:rsidRPr="003008C2" w:rsidRDefault="003008C2" w:rsidP="003008C2">
      <w:pPr>
        <w:bidi/>
        <w:spacing w:after="0" w:line="240" w:lineRule="auto"/>
        <w:ind w:left="-7" w:right="-144"/>
        <w:jc w:val="both"/>
        <w:rPr>
          <w:rFonts w:cs="B Nazanin"/>
          <w:i/>
          <w:sz w:val="8"/>
          <w:szCs w:val="8"/>
          <w:rtl/>
        </w:rPr>
      </w:pPr>
    </w:p>
    <w:p w14:paraId="277BD339" w14:textId="512EA0B3" w:rsidR="003008C2" w:rsidRPr="003008C2" w:rsidRDefault="003008C2" w:rsidP="003008C2">
      <w:pPr>
        <w:bidi/>
        <w:spacing w:after="0" w:line="240" w:lineRule="auto"/>
        <w:ind w:left="-7" w:right="-144"/>
        <w:jc w:val="both"/>
        <w:rPr>
          <w:rFonts w:cs="B Nazanin"/>
          <w:i/>
          <w:sz w:val="28"/>
          <w:szCs w:val="28"/>
        </w:rPr>
      </w:pPr>
      <w:r w:rsidRPr="003008C2">
        <w:rPr>
          <w:rFonts w:cs="B Nazanin" w:hint="cs"/>
          <w:sz w:val="28"/>
          <w:szCs w:val="28"/>
          <w:rtl/>
        </w:rPr>
        <w:t xml:space="preserve">مرتضایی، زینب (1390). </w:t>
      </w:r>
      <w:r w:rsidRPr="003008C2">
        <w:rPr>
          <w:rFonts w:cs="B Nazanin"/>
          <w:sz w:val="28"/>
          <w:szCs w:val="28"/>
          <w:rtl/>
        </w:rPr>
        <w:t>بررسي شيوع اهمالكاري تحصيلي در دانشجويان دانشگاه فردوسي و رابطه آن با ميزان آشنايي با راهبردهاي  يادگيري و مهارتهاي حل مسأله</w:t>
      </w:r>
      <w:r w:rsidRPr="003008C2">
        <w:rPr>
          <w:rFonts w:cs="B Nazanin" w:hint="cs"/>
          <w:sz w:val="28"/>
          <w:szCs w:val="28"/>
          <w:rtl/>
        </w:rPr>
        <w:t xml:space="preserve">، پایان نامه کارشناسی ارشد، دانشکده علوم تربیتی و روانشناسی، دانشگاه فردوسی مشهد. </w:t>
      </w:r>
    </w:p>
    <w:p w14:paraId="0B23F56D" w14:textId="77777777" w:rsidR="003008C2" w:rsidRPr="003008C2" w:rsidRDefault="003008C2">
      <w:pPr>
        <w:rPr>
          <w:rFonts w:cs="B Nazanin"/>
          <w:sz w:val="28"/>
          <w:szCs w:val="28"/>
        </w:rPr>
      </w:pPr>
    </w:p>
    <w:sectPr w:rsidR="003008C2" w:rsidRPr="003008C2" w:rsidSect="003008C2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74E4E" w14:textId="77777777" w:rsidR="007A11EE" w:rsidRDefault="007A11EE" w:rsidP="00604DB4">
      <w:pPr>
        <w:spacing w:after="0" w:line="240" w:lineRule="auto"/>
      </w:pPr>
      <w:r>
        <w:separator/>
      </w:r>
    </w:p>
  </w:endnote>
  <w:endnote w:type="continuationSeparator" w:id="0">
    <w:p w14:paraId="52C059D5" w14:textId="77777777" w:rsidR="007A11EE" w:rsidRDefault="007A11EE" w:rsidP="0060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3CA9" w14:textId="77777777" w:rsidR="007A11EE" w:rsidRDefault="007A11EE" w:rsidP="00604DB4">
      <w:pPr>
        <w:spacing w:after="0" w:line="240" w:lineRule="auto"/>
      </w:pPr>
      <w:r>
        <w:separator/>
      </w:r>
    </w:p>
  </w:footnote>
  <w:footnote w:type="continuationSeparator" w:id="0">
    <w:p w14:paraId="58F20419" w14:textId="77777777" w:rsidR="007A11EE" w:rsidRDefault="007A11EE" w:rsidP="00604D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70"/>
    <w:rsid w:val="00255270"/>
    <w:rsid w:val="003008C2"/>
    <w:rsid w:val="00604DB4"/>
    <w:rsid w:val="007A11EE"/>
    <w:rsid w:val="008E276A"/>
    <w:rsid w:val="00AE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859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8C2"/>
    <w:pPr>
      <w:spacing w:after="200" w:line="276" w:lineRule="auto"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3008C2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color w:val="000000"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08C2"/>
    <w:rPr>
      <w:rFonts w:ascii="Arial" w:eastAsia="Times New Roman" w:hAnsi="Arial" w:cs="Arial"/>
      <w:b/>
      <w:bCs/>
      <w:color w:val="000000"/>
      <w:kern w:val="32"/>
      <w:sz w:val="32"/>
      <w:szCs w:val="32"/>
      <w:lang w:val="x-none" w:eastAsia="x-none"/>
    </w:rPr>
  </w:style>
  <w:style w:type="table" w:styleId="GridTable4-Accent3">
    <w:name w:val="Grid Table 4 Accent 3"/>
    <w:basedOn w:val="TableNormal"/>
    <w:uiPriority w:val="49"/>
    <w:rsid w:val="003008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DB4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04D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DB4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2022-12-12T16:54:00Z</dcterms:created>
  <dcterms:modified xsi:type="dcterms:W3CDTF">2022-12-12T16:55:00Z</dcterms:modified>
</cp:coreProperties>
</file>