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C86" w:rsidRDefault="008F5C86" w:rsidP="008F5C86">
      <w:pPr>
        <w:jc w:val="center"/>
        <w:rPr>
          <w:rFonts w:asciiTheme="majorBidi" w:hAnsiTheme="majorBidi" w:cs="B Titr"/>
          <w:b/>
          <w:bCs/>
          <w:sz w:val="32"/>
          <w:szCs w:val="32"/>
          <w:rtl/>
        </w:rPr>
      </w:pPr>
      <w:bookmarkStart w:id="0" w:name="_GoBack"/>
      <w:r w:rsidRPr="008F5C86">
        <w:rPr>
          <w:rFonts w:asciiTheme="majorBidi" w:hAnsiTheme="majorBidi" w:cs="B Titr"/>
          <w:b/>
          <w:bCs/>
          <w:sz w:val="32"/>
          <w:szCs w:val="32"/>
          <w:rtl/>
        </w:rPr>
        <w:t>پرسشنامه  تعهد زناشویی (</w:t>
      </w:r>
      <w:r w:rsidRPr="008F5C86">
        <w:rPr>
          <w:rFonts w:asciiTheme="majorBidi" w:hAnsiTheme="majorBidi" w:cs="B Titr"/>
          <w:b/>
          <w:bCs/>
          <w:sz w:val="32"/>
          <w:szCs w:val="32"/>
        </w:rPr>
        <w:t>DCI</w:t>
      </w:r>
      <w:r w:rsidRPr="008F5C86">
        <w:rPr>
          <w:rFonts w:asciiTheme="majorBidi" w:hAnsiTheme="majorBidi" w:cs="B Titr"/>
          <w:b/>
          <w:bCs/>
          <w:sz w:val="32"/>
          <w:szCs w:val="32"/>
          <w:rtl/>
        </w:rPr>
        <w:t>)</w:t>
      </w:r>
      <w:r w:rsidRPr="008F5C86">
        <w:rPr>
          <w:rFonts w:asciiTheme="majorBidi" w:hAnsiTheme="majorBidi" w:cs="B Titr" w:hint="cs"/>
          <w:b/>
          <w:bCs/>
          <w:sz w:val="32"/>
          <w:szCs w:val="32"/>
          <w:rtl/>
        </w:rPr>
        <w:t xml:space="preserve"> آدامز و جونز</w:t>
      </w:r>
    </w:p>
    <w:bookmarkEnd w:id="0"/>
    <w:p w:rsidR="008F5C86" w:rsidRPr="008F5C86" w:rsidRDefault="008F5C86" w:rsidP="008F5C86">
      <w:pPr>
        <w:jc w:val="center"/>
        <w:rPr>
          <w:rFonts w:asciiTheme="majorBidi" w:hAnsiTheme="majorBidi" w:cs="B Titr"/>
          <w:b/>
          <w:bCs/>
          <w:sz w:val="16"/>
          <w:szCs w:val="16"/>
          <w:rtl/>
        </w:rPr>
      </w:pPr>
    </w:p>
    <w:p w:rsidR="008F5C86" w:rsidRDefault="008F5C86" w:rsidP="008F5C86">
      <w:pPr>
        <w:jc w:val="both"/>
        <w:rPr>
          <w:rFonts w:asciiTheme="majorBidi" w:hAnsiTheme="majorBidi" w:cs="B Nazanin"/>
          <w:sz w:val="28"/>
          <w:szCs w:val="28"/>
          <w:rtl/>
        </w:rPr>
      </w:pPr>
      <w:r w:rsidRPr="008F5C86">
        <w:rPr>
          <w:rFonts w:asciiTheme="majorBidi" w:hAnsiTheme="majorBidi" w:cs="B Nazanin"/>
          <w:sz w:val="28"/>
          <w:szCs w:val="28"/>
          <w:rtl/>
        </w:rPr>
        <w:t>پرسشنامه تعهد زناشویی (</w:t>
      </w:r>
      <w:r w:rsidRPr="008F5C86">
        <w:rPr>
          <w:rFonts w:asciiTheme="majorBidi" w:hAnsiTheme="majorBidi" w:cs="B Nazanin"/>
          <w:sz w:val="28"/>
          <w:szCs w:val="28"/>
        </w:rPr>
        <w:t>DCI</w:t>
      </w:r>
      <w:r w:rsidRPr="008F5C86">
        <w:rPr>
          <w:rFonts w:asciiTheme="majorBidi" w:hAnsiTheme="majorBidi" w:cs="B Nazanin"/>
          <w:sz w:val="28"/>
          <w:szCs w:val="28"/>
          <w:rtl/>
        </w:rPr>
        <w:t>)</w:t>
      </w:r>
      <w:r w:rsidRPr="008F5C86">
        <w:rPr>
          <w:rFonts w:asciiTheme="majorBidi" w:hAnsiTheme="majorBidi" w:cs="B Nazanin" w:hint="cs"/>
          <w:sz w:val="28"/>
          <w:szCs w:val="28"/>
          <w:rtl/>
        </w:rPr>
        <w:t xml:space="preserve"> شامل 44 سوال که توسط آدامز و جونز </w:t>
      </w:r>
      <w:r w:rsidRPr="008F5C86">
        <w:rPr>
          <w:rFonts w:ascii="Tahoma" w:eastAsia="Times New Roman" w:hAnsi="Tahoma" w:cs="B Nazanin" w:hint="cs"/>
          <w:sz w:val="28"/>
          <w:szCs w:val="28"/>
          <w:rtl/>
        </w:rPr>
        <w:t>(1997)</w:t>
      </w:r>
      <w:r w:rsidRPr="008F5C86">
        <w:rPr>
          <w:rFonts w:asciiTheme="majorBidi" w:hAnsiTheme="majorBidi" w:cs="B Nazanin" w:hint="cs"/>
          <w:sz w:val="28"/>
          <w:szCs w:val="28"/>
          <w:rtl/>
        </w:rPr>
        <w:t xml:space="preserve"> طراحی شده است و سه خرده آزمون تحت عنوان تعهد به همسر، تعهد به ازدواج و احساس تعهد(تعهد اجباری) دارد. </w:t>
      </w:r>
    </w:p>
    <w:p w:rsidR="008F5C86" w:rsidRPr="008F5C86" w:rsidRDefault="008F5C86" w:rsidP="008F5C86">
      <w:pPr>
        <w:jc w:val="both"/>
        <w:rPr>
          <w:rFonts w:asciiTheme="majorBidi" w:hAnsiTheme="majorBidi" w:cs="B Nazanin"/>
          <w:sz w:val="28"/>
          <w:szCs w:val="28"/>
          <w:rtl/>
        </w:rPr>
      </w:pPr>
    </w:p>
    <w:tbl>
      <w:tblPr>
        <w:tblStyle w:val="GridTable4-Accent3"/>
        <w:bidiVisual/>
        <w:tblW w:w="10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6963"/>
        <w:gridCol w:w="540"/>
        <w:gridCol w:w="540"/>
        <w:gridCol w:w="540"/>
        <w:gridCol w:w="540"/>
        <w:gridCol w:w="529"/>
      </w:tblGrid>
      <w:tr w:rsidR="008F5C86" w:rsidRPr="008F5C86" w:rsidTr="008F5C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8F5C86" w:rsidRPr="008F5C86" w:rsidRDefault="008F5C86" w:rsidP="008F5C86">
            <w:pPr>
              <w:spacing w:line="240" w:lineRule="auto"/>
              <w:ind w:left="113" w:right="113"/>
              <w:jc w:val="center"/>
              <w:rPr>
                <w:rFonts w:asciiTheme="majorBidi" w:hAnsiTheme="majorBidi" w:cs="B Nazanin"/>
                <w:color w:val="auto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69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F5C86" w:rsidRPr="008F5C86" w:rsidRDefault="008F5C86" w:rsidP="008F5C8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8F5C86" w:rsidRPr="008F5C86" w:rsidRDefault="008F5C86" w:rsidP="008F5C86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color w:val="auto"/>
                <w:sz w:val="24"/>
                <w:szCs w:val="24"/>
                <w:rtl/>
              </w:rPr>
              <w:t>کاملاً مخالف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8F5C86" w:rsidRPr="008F5C86" w:rsidRDefault="008F5C86" w:rsidP="008F5C86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color w:val="auto"/>
                <w:sz w:val="24"/>
                <w:szCs w:val="24"/>
                <w:rtl/>
              </w:rPr>
              <w:t>مخالف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8F5C86" w:rsidRPr="008F5C86" w:rsidRDefault="008F5C86" w:rsidP="008F5C86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>
              <w:rPr>
                <w:rFonts w:cs="B Nazanin" w:hint="cs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8F5C86" w:rsidRPr="008F5C86" w:rsidRDefault="008F5C86" w:rsidP="008F5C86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color w:val="auto"/>
                <w:sz w:val="24"/>
                <w:szCs w:val="24"/>
                <w:rtl/>
              </w:rPr>
              <w:t>موافق</w:t>
            </w:r>
          </w:p>
        </w:tc>
        <w:tc>
          <w:tcPr>
            <w:tcW w:w="5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8F5C86" w:rsidRPr="008F5C86" w:rsidRDefault="008F5C86" w:rsidP="008F5C86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color w:val="auto"/>
                <w:sz w:val="24"/>
                <w:szCs w:val="24"/>
                <w:rtl/>
              </w:rPr>
              <w:t>کاملاً موافق</w:t>
            </w: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راحت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احساساتمان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برا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کد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گر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هنگام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رو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موضوع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بحث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سخت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توافق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رس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(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>R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نسبت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متعهد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هستم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احساسات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توجه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کند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(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>R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فرد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وفادار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دانم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گفتگو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لذت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برم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(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>R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آرزو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نسبت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شتر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محبت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عشق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ابراز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کرد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(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>R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فرد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ارزشمند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داند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برا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سخت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است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بگو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دوستش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دارم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(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>R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گاه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اوقات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دروغ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گو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(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>R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ازدواج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باعث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شده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است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شتر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قبل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خود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ارزشمند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بدانم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8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هنگام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دست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دلخور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شوم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قادرم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احساسم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بگو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اگر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قرار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باشد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دوباره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اول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شروع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فرد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ازدواج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خواهم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کرد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گاه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اوقات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افکار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عقا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دارم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دوست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ندارم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بگو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(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>R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lastRenderedPageBreak/>
              <w:t>15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داشتن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رابطه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جنس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رضا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ندارم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(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>R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درک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کند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(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>R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رابطه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جنس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رضا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بخش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بدون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مشکل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است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مورد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عقا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افکارش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صحبت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کند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بودن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کنار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لذت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بر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(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>R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توانم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چ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زها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دوست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دارم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بگو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(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>R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ازدواج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کمک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کرده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تا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اهداف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زندگ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ترس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کرده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بودم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برسم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ازدواج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کاملاً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محدود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کرده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است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(</w:t>
            </w:r>
            <w:r w:rsidRPr="008F5C86">
              <w:rPr>
                <w:rFonts w:asciiTheme="majorBidi" w:hAnsiTheme="majorBidi" w:cs="B Nazanin"/>
                <w:sz w:val="24"/>
                <w:szCs w:val="24"/>
              </w:rPr>
              <w:t>R</w:t>
            </w:r>
            <w:r w:rsidRPr="008F5C86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هنگام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مشکل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برا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مان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بوجود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آ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سع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حل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آن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مطمئن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هستم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توان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مشاجرات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پ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آ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حل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مرتب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بوسم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نوازش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26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گاه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اوقات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کنار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دوستان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خانواده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باشم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مخالفت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کند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27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cs"/>
                <w:sz w:val="24"/>
                <w:szCs w:val="24"/>
                <w:rtl/>
              </w:rPr>
              <w:t>ه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لحاظ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جنس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جلب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برا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سکس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است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28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هرگز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بحث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جدل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نداشته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29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بهتر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دوست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است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جز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شخص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گر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فکر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کند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اهداف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شخص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احترام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گذارد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32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سکس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جذاب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داند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33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برا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استقلال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کد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گر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ارزش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قائل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هست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34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حاضرم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برا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اجتناب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درگ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هرکار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بکنم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35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مدت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زمان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اقوام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دوستانمان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صرف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کاف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است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36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زندگ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ما،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شوهر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رهبر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خانواده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است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lastRenderedPageBreak/>
              <w:t>37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حت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اگر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زن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خارج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از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خانه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کار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ی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کند،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بازهم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مسؤول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اداره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خانه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باشد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38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خاطر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عقا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مذهب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ی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مان،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احساس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نزد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شتر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ی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39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احساس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ی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دوست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داشتن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بهتر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ی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توانم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عشق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خدا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درک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5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40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عبادت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کردن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همراه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برا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مهم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است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41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درم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گذاشتن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ارزش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ها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مذهب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رابطه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کمک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ی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کند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42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شنونده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خوب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است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43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رابطه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بس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ار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خوب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دارم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8F5C86" w:rsidRPr="008F5C86" w:rsidTr="008F5C86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" w:type="dxa"/>
          </w:tcPr>
          <w:p w:rsidR="008F5C86" w:rsidRPr="008F5C86" w:rsidRDefault="008F5C86" w:rsidP="008F5C86">
            <w:pPr>
              <w:spacing w:line="240" w:lineRule="auto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44</w:t>
            </w:r>
          </w:p>
        </w:tc>
        <w:tc>
          <w:tcPr>
            <w:tcW w:w="6963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8F5C86">
              <w:rPr>
                <w:rFonts w:cs="B Nazanin" w:hint="eastAsia"/>
                <w:sz w:val="24"/>
                <w:szCs w:val="24"/>
                <w:rtl/>
              </w:rPr>
              <w:t>همسرم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خلق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خو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کاملا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م</w:t>
            </w:r>
            <w:r w:rsidRPr="008F5C86">
              <w:rPr>
                <w:rFonts w:cs="B Nazanin" w:hint="cs"/>
                <w:sz w:val="24"/>
                <w:szCs w:val="24"/>
                <w:rtl/>
              </w:rPr>
              <w:t xml:space="preserve">ی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شناسد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آن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ها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را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قبول</w:t>
            </w:r>
            <w:r w:rsidRPr="008F5C8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5C86">
              <w:rPr>
                <w:rFonts w:cs="B Nazanin" w:hint="eastAsia"/>
                <w:sz w:val="24"/>
                <w:szCs w:val="24"/>
                <w:rtl/>
              </w:rPr>
              <w:t>دارد</w:t>
            </w:r>
            <w:r w:rsidRPr="008F5C86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29" w:type="dxa"/>
          </w:tcPr>
          <w:p w:rsidR="008F5C86" w:rsidRPr="008F5C86" w:rsidRDefault="008F5C86" w:rsidP="008F5C8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:rsidR="00C36311" w:rsidRPr="008F5C86" w:rsidRDefault="00C36311">
      <w:pPr>
        <w:rPr>
          <w:rFonts w:cs="B Nazanin"/>
          <w:rtl/>
        </w:rPr>
      </w:pPr>
    </w:p>
    <w:p w:rsidR="008F5C86" w:rsidRPr="008F5C86" w:rsidRDefault="008F5C86" w:rsidP="008F5C86">
      <w:pPr>
        <w:rPr>
          <w:rFonts w:asciiTheme="majorBidi" w:hAnsiTheme="majorBidi" w:cs="B Nazanin"/>
          <w:b/>
          <w:bCs/>
          <w:sz w:val="28"/>
          <w:szCs w:val="28"/>
          <w:rtl/>
        </w:rPr>
      </w:pPr>
      <w:r w:rsidRPr="008F5C86">
        <w:rPr>
          <w:rFonts w:asciiTheme="majorBidi" w:hAnsiTheme="majorBidi" w:cs="B Nazanin" w:hint="cs"/>
          <w:b/>
          <w:bCs/>
          <w:sz w:val="28"/>
          <w:szCs w:val="28"/>
          <w:rtl/>
        </w:rPr>
        <w:t>پایایی روایی</w:t>
      </w:r>
    </w:p>
    <w:p w:rsidR="008F5C86" w:rsidRPr="008F5C86" w:rsidRDefault="008F5C86" w:rsidP="008F5C86">
      <w:pPr>
        <w:jc w:val="both"/>
        <w:rPr>
          <w:rFonts w:asciiTheme="majorBidi" w:hAnsiTheme="majorBidi" w:cs="B Nazanin"/>
          <w:sz w:val="28"/>
          <w:szCs w:val="28"/>
          <w:rtl/>
        </w:rPr>
      </w:pPr>
      <w:r w:rsidRPr="008F5C86">
        <w:rPr>
          <w:rFonts w:asciiTheme="majorBidi" w:hAnsiTheme="majorBidi" w:cs="B Nazanin" w:hint="cs"/>
          <w:sz w:val="28"/>
          <w:szCs w:val="28"/>
          <w:rtl/>
        </w:rPr>
        <w:t xml:space="preserve">شاه سیاه و همکاران (1387) اعتبار این پرسشنامه را تایید کده اند. آنها پایایی این پرسشنامه را بر اساس آلفای کرونباخ برابر 85/0 گزارش کرده اند و همچنین پایایی بدست آمده در پژوهش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مقايسه</w:t>
      </w:r>
      <w:r w:rsidRPr="008F5C86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تعهد</w:t>
      </w:r>
      <w:r w:rsidRPr="008F5C86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زناشويي،</w:t>
      </w:r>
      <w:r w:rsidRPr="008F5C86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رضايت</w:t>
      </w:r>
      <w:r w:rsidRPr="008F5C86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جنسي</w:t>
      </w:r>
      <w:r w:rsidRPr="008F5C86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و</w:t>
      </w:r>
      <w:r w:rsidRPr="008F5C86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رضايت</w:t>
      </w:r>
      <w:r w:rsidRPr="008F5C86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از</w:t>
      </w:r>
      <w:r w:rsidRPr="008F5C86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زندگي</w:t>
      </w:r>
      <w:r w:rsidRPr="008F5C86">
        <w:rPr>
          <w:rFonts w:asciiTheme="majorBidi" w:hAnsiTheme="majorBidi" w:cs="B Nazanin" w:hint="cs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زنان</w:t>
      </w:r>
      <w:r w:rsidRPr="008F5C86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شاغل</w:t>
      </w:r>
      <w:r w:rsidRPr="008F5C86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و</w:t>
      </w:r>
      <w:r w:rsidRPr="008F5C86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خانه</w:t>
      </w:r>
      <w:r w:rsidRPr="008F5C86">
        <w:rPr>
          <w:rFonts w:asciiTheme="majorBidi" w:hAnsiTheme="majorBidi" w:cs="B Nazanin"/>
          <w:sz w:val="28"/>
          <w:szCs w:val="28"/>
          <w:rtl/>
        </w:rPr>
        <w:t xml:space="preserve"> </w:t>
      </w:r>
      <w:r w:rsidRPr="008F5C86">
        <w:rPr>
          <w:rFonts w:asciiTheme="majorBidi" w:hAnsiTheme="majorBidi" w:cs="B Nazanin" w:hint="eastAsia"/>
          <w:sz w:val="28"/>
          <w:szCs w:val="28"/>
          <w:rtl/>
        </w:rPr>
        <w:t>دار</w:t>
      </w:r>
      <w:r w:rsidRPr="008F5C86">
        <w:rPr>
          <w:rFonts w:asciiTheme="majorBidi" w:hAnsiTheme="majorBidi" w:cs="B Nazanin" w:hint="cs"/>
          <w:sz w:val="28"/>
          <w:szCs w:val="28"/>
          <w:rtl/>
        </w:rPr>
        <w:t xml:space="preserve"> توسط پرویز عسگری و همکاران از طریق آلفای کرونباخ  74/0 می باشد.</w:t>
      </w:r>
    </w:p>
    <w:p w:rsidR="008F5C86" w:rsidRDefault="008F5C86" w:rsidP="008F5C86">
      <w:pPr>
        <w:rPr>
          <w:rFonts w:cs="B Nazanin"/>
          <w:b/>
          <w:bCs/>
          <w:sz w:val="28"/>
          <w:szCs w:val="28"/>
          <w:rtl/>
        </w:rPr>
      </w:pPr>
    </w:p>
    <w:p w:rsidR="008F5C86" w:rsidRPr="008F5C86" w:rsidRDefault="008F5C86" w:rsidP="008F5C86">
      <w:pPr>
        <w:rPr>
          <w:rFonts w:cs="B Nazanin"/>
          <w:b/>
          <w:bCs/>
          <w:sz w:val="28"/>
          <w:szCs w:val="28"/>
          <w:rtl/>
        </w:rPr>
      </w:pPr>
      <w:r w:rsidRPr="008F5C86">
        <w:rPr>
          <w:rFonts w:cs="B Nazanin" w:hint="cs"/>
          <w:b/>
          <w:bCs/>
          <w:sz w:val="28"/>
          <w:szCs w:val="28"/>
          <w:rtl/>
        </w:rPr>
        <w:t>شیوه نمره گذاری</w:t>
      </w:r>
    </w:p>
    <w:p w:rsidR="008F5C86" w:rsidRDefault="008F5C86" w:rsidP="008F5C86">
      <w:pPr>
        <w:rPr>
          <w:rFonts w:ascii="Tahoma" w:eastAsia="Times New Roman" w:hAnsi="Tahoma" w:cs="B Nazanin"/>
          <w:sz w:val="28"/>
          <w:szCs w:val="28"/>
          <w:rtl/>
        </w:rPr>
      </w:pPr>
      <w:r w:rsidRPr="008F5C86">
        <w:rPr>
          <w:rFonts w:cs="B Nazanin" w:hint="cs"/>
          <w:sz w:val="28"/>
          <w:szCs w:val="28"/>
          <w:rtl/>
        </w:rPr>
        <w:t xml:space="preserve">نمره گذاری </w:t>
      </w:r>
      <w:r w:rsidRPr="008F5C86">
        <w:rPr>
          <w:rFonts w:asciiTheme="majorBidi" w:hAnsiTheme="majorBidi" w:cs="B Nazanin"/>
          <w:sz w:val="28"/>
          <w:szCs w:val="28"/>
          <w:rtl/>
        </w:rPr>
        <w:t>پرسشنامه  تعهد زناشویی (</w:t>
      </w:r>
      <w:r w:rsidRPr="008F5C86">
        <w:rPr>
          <w:rFonts w:asciiTheme="majorBidi" w:hAnsiTheme="majorBidi" w:cs="B Nazanin"/>
          <w:sz w:val="28"/>
          <w:szCs w:val="28"/>
        </w:rPr>
        <w:t>DCI</w:t>
      </w:r>
      <w:r w:rsidRPr="008F5C86">
        <w:rPr>
          <w:rFonts w:asciiTheme="majorBidi" w:hAnsiTheme="majorBidi" w:cs="B Nazanin"/>
          <w:sz w:val="28"/>
          <w:szCs w:val="28"/>
          <w:rtl/>
        </w:rPr>
        <w:t>)</w:t>
      </w:r>
      <w:r w:rsidRPr="008F5C86">
        <w:rPr>
          <w:rFonts w:asciiTheme="majorBidi" w:hAnsiTheme="majorBidi" w:cs="B Nazanin" w:hint="cs"/>
          <w:sz w:val="28"/>
          <w:szCs w:val="28"/>
          <w:rtl/>
        </w:rPr>
        <w:t xml:space="preserve"> آدامز و جونز </w:t>
      </w:r>
      <w:r w:rsidRPr="008F5C86">
        <w:rPr>
          <w:rFonts w:cs="B Nazanin" w:hint="cs"/>
          <w:sz w:val="28"/>
          <w:szCs w:val="28"/>
          <w:rtl/>
        </w:rPr>
        <w:t xml:space="preserve">بر اساس یک مقیاس 5 درجه ای انجام می گیرد؛ که امتیاز هر یک به ترتیب ذیل است: کاملاً مخالف: 1، مخالف: 2، نه مخالف نه موافق: 3، موافق: 4، کاملاً موافق: 5، </w:t>
      </w:r>
      <w:r w:rsidRPr="008F5C86">
        <w:rPr>
          <w:rFonts w:ascii="Tahoma" w:eastAsia="Times New Roman" w:hAnsi="Tahoma" w:cs="B Nazanin" w:hint="cs"/>
          <w:sz w:val="28"/>
          <w:szCs w:val="28"/>
          <w:rtl/>
        </w:rPr>
        <w:t xml:space="preserve">دامنه نمرات از 1 تا 172 است. </w:t>
      </w:r>
    </w:p>
    <w:p w:rsidR="008F5C86" w:rsidRDefault="008F5C86" w:rsidP="008F5C86">
      <w:pPr>
        <w:rPr>
          <w:rFonts w:ascii="Tahoma" w:eastAsia="Times New Roman" w:hAnsi="Tahoma" w:cs="B Nazanin"/>
          <w:sz w:val="28"/>
          <w:szCs w:val="28"/>
          <w:rtl/>
        </w:rPr>
      </w:pPr>
    </w:p>
    <w:p w:rsidR="008F5C86" w:rsidRDefault="008F5C86" w:rsidP="008F5C86">
      <w:pPr>
        <w:rPr>
          <w:rFonts w:ascii="Tahoma" w:eastAsia="Times New Roman" w:hAnsi="Tahoma" w:cs="B Nazanin"/>
          <w:sz w:val="28"/>
          <w:szCs w:val="28"/>
          <w:rtl/>
        </w:rPr>
      </w:pPr>
    </w:p>
    <w:p w:rsidR="008F5C86" w:rsidRPr="008F5C86" w:rsidRDefault="008F5C86" w:rsidP="008F5C86">
      <w:pPr>
        <w:rPr>
          <w:rFonts w:ascii="Tahoma" w:eastAsia="Times New Roman" w:hAnsi="Tahoma" w:cs="B Nazanin"/>
          <w:sz w:val="28"/>
          <w:szCs w:val="28"/>
          <w:rtl/>
        </w:rPr>
      </w:pPr>
    </w:p>
    <w:tbl>
      <w:tblPr>
        <w:tblStyle w:val="GridTable4-Accent3"/>
        <w:bidiVisual/>
        <w:tblW w:w="5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4"/>
        <w:gridCol w:w="1946"/>
      </w:tblGrid>
      <w:tr w:rsidR="008F5C86" w:rsidRPr="008F5C86" w:rsidTr="008F5C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F5C86" w:rsidRPr="008F5C86" w:rsidRDefault="008F5C86" w:rsidP="008F5C86">
            <w:pPr>
              <w:spacing w:line="240" w:lineRule="auto"/>
              <w:jc w:val="center"/>
              <w:rPr>
                <w:rFonts w:asciiTheme="majorBidi" w:hAnsiTheme="majorBidi" w:cs="B Nazanin"/>
                <w:color w:val="auto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color w:val="auto"/>
                <w:sz w:val="24"/>
                <w:szCs w:val="24"/>
                <w:rtl/>
              </w:rPr>
              <w:lastRenderedPageBreak/>
              <w:t>مولفه ها</w:t>
            </w:r>
          </w:p>
        </w:tc>
        <w:tc>
          <w:tcPr>
            <w:tcW w:w="19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F5C86" w:rsidRPr="008F5C86" w:rsidRDefault="008F5C86" w:rsidP="008F5C8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color w:val="auto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color w:val="auto"/>
                <w:sz w:val="24"/>
                <w:szCs w:val="24"/>
                <w:rtl/>
              </w:rPr>
              <w:t>سوالات</w:t>
            </w: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4" w:type="dxa"/>
          </w:tcPr>
          <w:p w:rsidR="008F5C86" w:rsidRPr="008F5C86" w:rsidRDefault="008F5C86" w:rsidP="008F5C86">
            <w:pPr>
              <w:spacing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تعهد به همسر</w:t>
            </w:r>
          </w:p>
        </w:tc>
        <w:tc>
          <w:tcPr>
            <w:tcW w:w="1946" w:type="dxa"/>
          </w:tcPr>
          <w:p w:rsidR="008F5C86" w:rsidRPr="008F5C86" w:rsidRDefault="008F5C86" w:rsidP="008F5C8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 الی 10</w:t>
            </w:r>
          </w:p>
        </w:tc>
      </w:tr>
      <w:tr w:rsidR="008F5C86" w:rsidRPr="008F5C86" w:rsidTr="008F5C86">
        <w:trPr>
          <w:trHeight w:val="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4" w:type="dxa"/>
          </w:tcPr>
          <w:p w:rsidR="008F5C86" w:rsidRPr="008F5C86" w:rsidRDefault="008F5C86" w:rsidP="008F5C86">
            <w:pPr>
              <w:spacing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تعهد به ازدواج</w:t>
            </w:r>
          </w:p>
        </w:tc>
        <w:tc>
          <w:tcPr>
            <w:tcW w:w="1946" w:type="dxa"/>
          </w:tcPr>
          <w:p w:rsidR="008F5C86" w:rsidRPr="008F5C86" w:rsidRDefault="008F5C86" w:rsidP="008F5C8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11 الی 22</w:t>
            </w:r>
          </w:p>
        </w:tc>
      </w:tr>
      <w:tr w:rsidR="008F5C86" w:rsidRPr="008F5C86" w:rsidTr="008F5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4" w:type="dxa"/>
          </w:tcPr>
          <w:p w:rsidR="008F5C86" w:rsidRPr="008F5C86" w:rsidRDefault="008F5C86" w:rsidP="008F5C86">
            <w:pPr>
              <w:spacing w:line="24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sz w:val="24"/>
                <w:szCs w:val="24"/>
                <w:rtl/>
              </w:rPr>
              <w:t>احساس تعهد</w:t>
            </w:r>
          </w:p>
        </w:tc>
        <w:tc>
          <w:tcPr>
            <w:tcW w:w="1946" w:type="dxa"/>
          </w:tcPr>
          <w:p w:rsidR="008F5C86" w:rsidRPr="008F5C86" w:rsidRDefault="008F5C86" w:rsidP="008F5C8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8F5C8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23 الی 44</w:t>
            </w:r>
          </w:p>
        </w:tc>
      </w:tr>
    </w:tbl>
    <w:p w:rsidR="008F5C86" w:rsidRDefault="008F5C86" w:rsidP="008F5C86">
      <w:pPr>
        <w:rPr>
          <w:rFonts w:asciiTheme="majorBidi" w:hAnsiTheme="majorBidi" w:cs="B Nazanin"/>
          <w:b/>
          <w:bCs/>
          <w:sz w:val="28"/>
          <w:szCs w:val="28"/>
          <w:rtl/>
        </w:rPr>
      </w:pPr>
    </w:p>
    <w:p w:rsidR="008F5C86" w:rsidRDefault="008F5C86" w:rsidP="008F5C86">
      <w:pPr>
        <w:rPr>
          <w:rFonts w:asciiTheme="majorBidi" w:hAnsiTheme="majorBidi" w:cs="B Nazanin"/>
          <w:sz w:val="28"/>
          <w:szCs w:val="28"/>
          <w:rtl/>
        </w:rPr>
      </w:pPr>
      <w:r>
        <w:rPr>
          <w:rFonts w:asciiTheme="majorBidi" w:hAnsiTheme="majorBidi" w:cs="B Nazanin" w:hint="cs"/>
          <w:b/>
          <w:bCs/>
          <w:sz w:val="28"/>
          <w:szCs w:val="28"/>
          <w:rtl/>
        </w:rPr>
        <w:t>منابع</w:t>
      </w:r>
      <w:r w:rsidRPr="008F5C86">
        <w:rPr>
          <w:rFonts w:asciiTheme="majorBidi" w:hAnsiTheme="majorBidi" w:cs="B Nazanin" w:hint="cs"/>
          <w:sz w:val="28"/>
          <w:szCs w:val="28"/>
          <w:rtl/>
        </w:rPr>
        <w:t xml:space="preserve">: </w:t>
      </w:r>
    </w:p>
    <w:p w:rsidR="008F5C86" w:rsidRPr="008F5C86" w:rsidRDefault="008F5C86" w:rsidP="008F5C86">
      <w:pPr>
        <w:rPr>
          <w:rFonts w:ascii="Times New Roman" w:eastAsia="Times New Roman" w:hAnsi="Times New Roman" w:cs="B Nazanin"/>
          <w:sz w:val="28"/>
          <w:szCs w:val="28"/>
          <w:rtl/>
        </w:rPr>
      </w:pPr>
      <w:r w:rsidRPr="008F5C86">
        <w:rPr>
          <w:rFonts w:ascii="Times New Roman" w:eastAsia="Times New Roman" w:hAnsi="Times New Roman" w:cs="B Nazanin"/>
          <w:sz w:val="28"/>
          <w:szCs w:val="28"/>
          <w:rtl/>
        </w:rPr>
        <w:t xml:space="preserve">ثنایی ، باقر و همکاران . مقیاس های سنجش خانواده و ازدواج 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</w:p>
    <w:p w:rsidR="008F5C86" w:rsidRPr="008F5C86" w:rsidRDefault="008F5C86" w:rsidP="008F5C86">
      <w:pPr>
        <w:rPr>
          <w:rFonts w:asciiTheme="majorBidi" w:hAnsiTheme="majorBidi" w:cs="B Nazanin"/>
          <w:sz w:val="28"/>
          <w:szCs w:val="28"/>
          <w:rtl/>
        </w:rPr>
      </w:pPr>
    </w:p>
    <w:p w:rsidR="008F5C86" w:rsidRPr="008F5C86" w:rsidRDefault="008F5C86">
      <w:pPr>
        <w:rPr>
          <w:rFonts w:cs="B Nazanin"/>
        </w:rPr>
      </w:pPr>
    </w:p>
    <w:sectPr w:rsidR="008F5C86" w:rsidRPr="008F5C86" w:rsidSect="008F5C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E64" w:rsidRDefault="00347E64" w:rsidP="00E259B2">
      <w:pPr>
        <w:spacing w:after="0" w:line="240" w:lineRule="auto"/>
      </w:pPr>
      <w:r>
        <w:separator/>
      </w:r>
    </w:p>
  </w:endnote>
  <w:endnote w:type="continuationSeparator" w:id="0">
    <w:p w:rsidR="00347E64" w:rsidRDefault="00347E64" w:rsidP="00E2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9B2" w:rsidRDefault="00E259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9B2" w:rsidRDefault="00E259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9B2" w:rsidRDefault="00E2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E64" w:rsidRDefault="00347E64" w:rsidP="00E259B2">
      <w:pPr>
        <w:spacing w:after="0" w:line="240" w:lineRule="auto"/>
      </w:pPr>
      <w:r>
        <w:separator/>
      </w:r>
    </w:p>
  </w:footnote>
  <w:footnote w:type="continuationSeparator" w:id="0">
    <w:p w:rsidR="00347E64" w:rsidRDefault="00347E64" w:rsidP="00E2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9B2" w:rsidRDefault="00E259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9B2" w:rsidRDefault="00E259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9B2" w:rsidRDefault="00E259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095"/>
    <w:rsid w:val="00347E64"/>
    <w:rsid w:val="008F0095"/>
    <w:rsid w:val="008F5C86"/>
    <w:rsid w:val="00C36311"/>
    <w:rsid w:val="00E2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73A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C86"/>
    <w:pPr>
      <w:bidi/>
      <w:spacing w:after="200" w:line="276" w:lineRule="auto"/>
    </w:pPr>
    <w:rPr>
      <w:rFonts w:eastAsiaTheme="minorEastAsia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ustify1">
    <w:name w:val="justify1"/>
    <w:basedOn w:val="DefaultParagraphFont"/>
    <w:rsid w:val="008F5C86"/>
  </w:style>
  <w:style w:type="table" w:customStyle="1" w:styleId="LightGrid1">
    <w:name w:val="Light Grid1"/>
    <w:basedOn w:val="TableNormal"/>
    <w:uiPriority w:val="62"/>
    <w:rsid w:val="008F5C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8F5C86"/>
    <w:pPr>
      <w:spacing w:after="0" w:line="240" w:lineRule="auto"/>
    </w:pPr>
    <w:rPr>
      <w:rFonts w:eastAsiaTheme="minorEastAsia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6Colorful">
    <w:name w:val="Grid Table 6 Colorful"/>
    <w:basedOn w:val="TableNormal"/>
    <w:uiPriority w:val="51"/>
    <w:rsid w:val="008F5C86"/>
    <w:pPr>
      <w:spacing w:after="0" w:line="240" w:lineRule="auto"/>
    </w:pPr>
    <w:rPr>
      <w:rFonts w:eastAsiaTheme="minorEastAsia"/>
      <w:color w:val="000000" w:themeColor="text1"/>
      <w:lang w:bidi="fa-I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F5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C86"/>
    <w:rPr>
      <w:rFonts w:eastAsiaTheme="minorEastAsia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F5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C86"/>
    <w:rPr>
      <w:rFonts w:eastAsiaTheme="minorEastAsia"/>
      <w:lang w:bidi="fa-IR"/>
    </w:rPr>
  </w:style>
  <w:style w:type="table" w:styleId="GridTable4-Accent3">
    <w:name w:val="Grid Table 4 Accent 3"/>
    <w:basedOn w:val="TableNormal"/>
    <w:uiPriority w:val="49"/>
    <w:rsid w:val="008F5C8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2021-08-23T17:31:00Z</dcterms:created>
  <dcterms:modified xsi:type="dcterms:W3CDTF">2021-08-23T17:33:00Z</dcterms:modified>
</cp:coreProperties>
</file>