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B7" w:rsidRPr="008C06B7" w:rsidRDefault="008C06B7" w:rsidP="008C06B7">
      <w:pPr>
        <w:pStyle w:val="Heading1"/>
        <w:bidi/>
        <w:jc w:val="center"/>
        <w:rPr>
          <w:rFonts w:cs="B Titr"/>
          <w:color w:val="0D0D0D"/>
          <w:sz w:val="32"/>
          <w:szCs w:val="32"/>
          <w:rtl/>
          <w:lang w:bidi="fa-IR"/>
        </w:rPr>
      </w:pPr>
      <w:r w:rsidRPr="008C06B7">
        <w:rPr>
          <w:rFonts w:cs="B Titr" w:hint="cs"/>
          <w:color w:val="0D0D0D"/>
          <w:sz w:val="32"/>
          <w:szCs w:val="32"/>
          <w:rtl/>
          <w:lang w:bidi="fa-IR"/>
        </w:rPr>
        <w:t xml:space="preserve">پرسشنامه هوش هيجاني </w:t>
      </w:r>
      <w:r w:rsidRPr="008C06B7">
        <w:rPr>
          <w:rFonts w:cs="B Titr"/>
          <w:color w:val="0D0D0D"/>
          <w:sz w:val="32"/>
          <w:szCs w:val="32"/>
          <w:rtl/>
          <w:lang w:bidi="fa-IR"/>
        </w:rPr>
        <w:t>برادبر</w:t>
      </w:r>
      <w:r w:rsidRPr="008C06B7">
        <w:rPr>
          <w:rFonts w:cs="B Titr" w:hint="cs"/>
          <w:color w:val="0D0D0D"/>
          <w:sz w:val="32"/>
          <w:szCs w:val="32"/>
          <w:rtl/>
          <w:lang w:bidi="fa-IR"/>
        </w:rPr>
        <w:t>ی</w:t>
      </w:r>
      <w:r w:rsidRPr="008C06B7">
        <w:rPr>
          <w:rFonts w:cs="B Titr"/>
          <w:color w:val="0D0D0D"/>
          <w:sz w:val="32"/>
          <w:szCs w:val="32"/>
          <w:rtl/>
          <w:lang w:bidi="fa-IR"/>
        </w:rPr>
        <w:t xml:space="preserve"> و گر</w:t>
      </w:r>
      <w:r w:rsidRPr="008C06B7">
        <w:rPr>
          <w:rFonts w:cs="B Titr" w:hint="cs"/>
          <w:color w:val="0D0D0D"/>
          <w:sz w:val="32"/>
          <w:szCs w:val="32"/>
          <w:rtl/>
          <w:lang w:bidi="fa-IR"/>
        </w:rPr>
        <w:t>ی</w:t>
      </w:r>
      <w:r w:rsidRPr="008C06B7">
        <w:rPr>
          <w:rFonts w:cs="B Titr" w:hint="eastAsia"/>
          <w:color w:val="0D0D0D"/>
          <w:sz w:val="32"/>
          <w:szCs w:val="32"/>
          <w:rtl/>
          <w:lang w:bidi="fa-IR"/>
        </w:rPr>
        <w:t>وز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rtl/>
          <w:lang w:bidi="fa-IR"/>
        </w:rPr>
      </w:pP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rtl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 xml:space="preserve">آزمون هوش هیجانی مورد استفاده در این تحقیق توسط برادبری و گریوز (۲۰۰۴) ساخته شده است و توسط گنجی (۱۳۸۴) ترجمه و اعتباریابی شده است. این آزمون شامل ۲۸ ماده است که بر اساس مقیاس ۶ درجه ای لیکرت نمره گذاری می شود، و چهار مولفه خود آگاهی، خود مدیریتی، آگاهی اجتماعی و مدیریت رابطه را می سنجد و یک نمره کلی هوش هیجانی نیز به دست می دهد. </w:t>
      </w:r>
    </w:p>
    <w:p w:rsidR="008C06B7" w:rsidRPr="008C06B7" w:rsidRDefault="008C06B7" w:rsidP="008C06B7">
      <w:pPr>
        <w:bidi/>
        <w:jc w:val="both"/>
        <w:rPr>
          <w:rFonts w:cs="B Nazanin"/>
          <w:b/>
          <w:bCs/>
          <w:color w:val="0D0D0D"/>
          <w:sz w:val="8"/>
          <w:szCs w:val="8"/>
          <w:rtl/>
          <w:lang w:bidi="fa-IR"/>
        </w:rPr>
      </w:pPr>
      <w:bookmarkStart w:id="0" w:name="_GoBack"/>
      <w:bookmarkEnd w:id="0"/>
    </w:p>
    <w:p w:rsidR="008C06B7" w:rsidRPr="008C06B7" w:rsidRDefault="008C06B7" w:rsidP="008C06B7">
      <w:pPr>
        <w:bidi/>
        <w:jc w:val="both"/>
        <w:rPr>
          <w:rFonts w:cs="B Nazanin"/>
          <w:b/>
          <w:bCs/>
          <w:color w:val="0D0D0D"/>
          <w:sz w:val="28"/>
          <w:szCs w:val="28"/>
          <w:rtl/>
          <w:lang w:bidi="fa-IR"/>
        </w:rPr>
      </w:pPr>
      <w:r w:rsidRPr="008C06B7">
        <w:rPr>
          <w:rFonts w:cs="B Nazanin" w:hint="cs"/>
          <w:b/>
          <w:bCs/>
          <w:color w:val="0D0D0D"/>
          <w:sz w:val="28"/>
          <w:szCs w:val="28"/>
          <w:rtl/>
          <w:lang w:bidi="fa-IR"/>
        </w:rPr>
        <w:t xml:space="preserve">ابعاد پرسشنامه: </w:t>
      </w:r>
    </w:p>
    <w:p w:rsidR="00057C3F" w:rsidRDefault="00057C3F" w:rsidP="008C06B7">
      <w:pPr>
        <w:bidi/>
        <w:jc w:val="both"/>
        <w:rPr>
          <w:rFonts w:cs="B Nazanin"/>
          <w:color w:val="0D0D0D"/>
          <w:sz w:val="28"/>
          <w:szCs w:val="28"/>
          <w:rtl/>
          <w:lang w:bidi="fa-IR"/>
        </w:rPr>
      </w:pPr>
      <w:r w:rsidRPr="00057C3F">
        <w:rPr>
          <w:rFonts w:cs="B Nazanin"/>
          <w:color w:val="0D0D0D"/>
          <w:sz w:val="28"/>
          <w:szCs w:val="28"/>
          <w:rtl/>
          <w:lang w:bidi="fa-IR"/>
        </w:rPr>
        <w:t>هر کدام از مولفه ها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پرسشنامه هوش ه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 w:hint="eastAsia"/>
          <w:color w:val="0D0D0D"/>
          <w:sz w:val="28"/>
          <w:szCs w:val="28"/>
          <w:rtl/>
          <w:lang w:bidi="fa-IR"/>
        </w:rPr>
        <w:t>جان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گر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 w:hint="eastAsia"/>
          <w:color w:val="0D0D0D"/>
          <w:sz w:val="28"/>
          <w:szCs w:val="28"/>
          <w:rtl/>
          <w:lang w:bidi="fa-IR"/>
        </w:rPr>
        <w:t>وز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و برادبر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 w:hint="eastAsia"/>
          <w:color w:val="0D0D0D"/>
          <w:sz w:val="28"/>
          <w:szCs w:val="28"/>
          <w:rtl/>
          <w:lang w:bidi="fa-IR"/>
        </w:rPr>
        <w:t>،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از ماده ها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ز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 w:hint="eastAsia"/>
          <w:color w:val="0D0D0D"/>
          <w:sz w:val="28"/>
          <w:szCs w:val="28"/>
          <w:rtl/>
          <w:lang w:bidi="fa-IR"/>
        </w:rPr>
        <w:t>ر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تشک</w:t>
      </w:r>
      <w:r w:rsidRPr="00057C3F">
        <w:rPr>
          <w:rFonts w:cs="B Nazanin" w:hint="cs"/>
          <w:color w:val="0D0D0D"/>
          <w:sz w:val="28"/>
          <w:szCs w:val="28"/>
          <w:rtl/>
          <w:lang w:bidi="fa-IR"/>
        </w:rPr>
        <w:t>ی</w:t>
      </w:r>
      <w:r w:rsidRPr="00057C3F">
        <w:rPr>
          <w:rFonts w:cs="B Nazanin" w:hint="eastAsia"/>
          <w:color w:val="0D0D0D"/>
          <w:sz w:val="28"/>
          <w:szCs w:val="28"/>
          <w:rtl/>
          <w:lang w:bidi="fa-IR"/>
        </w:rPr>
        <w:t>ل</w:t>
      </w:r>
      <w:r w:rsidRPr="00057C3F">
        <w:rPr>
          <w:rFonts w:cs="B Nazanin"/>
          <w:color w:val="0D0D0D"/>
          <w:sz w:val="28"/>
          <w:szCs w:val="28"/>
          <w:rtl/>
          <w:lang w:bidi="fa-IR"/>
        </w:rPr>
        <w:t xml:space="preserve"> شده اند:</w:t>
      </w:r>
    </w:p>
    <w:p w:rsidR="008C06B7" w:rsidRPr="008C06B7" w:rsidRDefault="008C06B7" w:rsidP="00057C3F">
      <w:pPr>
        <w:bidi/>
        <w:jc w:val="both"/>
        <w:rPr>
          <w:rFonts w:cs="B Nazanin"/>
          <w:color w:val="0D0D0D"/>
          <w:sz w:val="28"/>
          <w:szCs w:val="28"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>مولفه خود آگاهی</w:t>
      </w:r>
      <w:r w:rsidRPr="008C06B7">
        <w:rPr>
          <w:rFonts w:cs="B Nazanin"/>
          <w:color w:val="0D0D0D"/>
          <w:sz w:val="28"/>
          <w:szCs w:val="28"/>
          <w:lang w:bidi="fa-IR"/>
        </w:rPr>
        <w:t>:</w:t>
      </w:r>
      <w:r>
        <w:rPr>
          <w:rFonts w:cs="B Nazanin" w:hint="cs"/>
          <w:color w:val="0D0D0D"/>
          <w:sz w:val="28"/>
          <w:szCs w:val="28"/>
          <w:rtl/>
          <w:lang w:bidi="fa-IR"/>
        </w:rPr>
        <w:t xml:space="preserve"> 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</w:t>
      </w:r>
      <w:r w:rsidRPr="008C06B7">
        <w:rPr>
          <w:rFonts w:cs="B Nazanin"/>
          <w:color w:val="0D0D0D"/>
          <w:sz w:val="28"/>
          <w:szCs w:val="28"/>
          <w:rtl/>
          <w:lang w:bidi="fa-IR"/>
        </w:rPr>
        <w:t>سوالات شماره ۱-۲-۳-۴-۵- و ۶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.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>مولفه خود مدیریتی</w:t>
      </w:r>
      <w:r>
        <w:rPr>
          <w:rFonts w:cs="B Nazanin" w:hint="cs"/>
          <w:color w:val="0D0D0D"/>
          <w:sz w:val="28"/>
          <w:szCs w:val="28"/>
          <w:rtl/>
          <w:lang w:bidi="fa-IR"/>
        </w:rPr>
        <w:t>: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</w:t>
      </w:r>
      <w:r w:rsidRPr="008C06B7">
        <w:rPr>
          <w:rFonts w:cs="B Nazanin"/>
          <w:color w:val="0D0D0D"/>
          <w:sz w:val="28"/>
          <w:szCs w:val="28"/>
          <w:rtl/>
          <w:lang w:bidi="fa-IR"/>
        </w:rPr>
        <w:t>سوالات شماره ۷-۸-۹-۱۰-۱۱-۱۲-۱۳-۱۴- و ۱۵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.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>مولفه آگاهی اجتماعی</w:t>
      </w:r>
      <w:r w:rsidRPr="008C06B7">
        <w:rPr>
          <w:rFonts w:cs="B Nazanin" w:hint="cs"/>
          <w:color w:val="0D0D0D"/>
          <w:sz w:val="28"/>
          <w:szCs w:val="28"/>
          <w:rtl/>
          <w:lang w:bidi="fa-IR"/>
        </w:rPr>
        <w:t>: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</w:t>
      </w:r>
      <w:r w:rsidRPr="008C06B7">
        <w:rPr>
          <w:rFonts w:cs="B Nazanin"/>
          <w:color w:val="0D0D0D"/>
          <w:sz w:val="28"/>
          <w:szCs w:val="28"/>
          <w:rtl/>
          <w:lang w:bidi="fa-IR"/>
        </w:rPr>
        <w:t>سوالات شماره ۱۶-۱۷-۱۸-۱۹ و ۲۰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.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>مولفه مدیریت رابطه</w:t>
      </w:r>
      <w:r w:rsidRPr="008C06B7">
        <w:rPr>
          <w:rFonts w:cs="B Nazanin" w:hint="cs"/>
          <w:color w:val="0D0D0D"/>
          <w:sz w:val="28"/>
          <w:szCs w:val="28"/>
          <w:rtl/>
          <w:lang w:bidi="fa-IR"/>
        </w:rPr>
        <w:t>: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</w:t>
      </w:r>
      <w:r w:rsidRPr="008C06B7">
        <w:rPr>
          <w:rFonts w:cs="B Nazanin"/>
          <w:color w:val="0D0D0D"/>
          <w:sz w:val="28"/>
          <w:szCs w:val="28"/>
          <w:rtl/>
          <w:lang w:bidi="fa-IR"/>
        </w:rPr>
        <w:t>سوالات شماره ۲۱-۲۲-۲۳-۲۴-۲۵-۲۶-۲۷- و ۲۸</w:t>
      </w:r>
      <w:r w:rsidRPr="008C06B7">
        <w:rPr>
          <w:rFonts w:cs="B Nazanin"/>
          <w:color w:val="0D0D0D"/>
          <w:sz w:val="28"/>
          <w:szCs w:val="28"/>
          <w:lang w:bidi="fa-IR"/>
        </w:rPr>
        <w:t xml:space="preserve"> .</w:t>
      </w:r>
    </w:p>
    <w:p w:rsidR="00580709" w:rsidRDefault="00580709" w:rsidP="008C06B7">
      <w:pPr>
        <w:bidi/>
        <w:jc w:val="both"/>
        <w:rPr>
          <w:rFonts w:cs="B Nazanin"/>
          <w:color w:val="0D0D0D"/>
          <w:sz w:val="28"/>
          <w:szCs w:val="28"/>
          <w:rtl/>
          <w:lang w:bidi="fa-IR"/>
        </w:rPr>
      </w:pPr>
    </w:p>
    <w:p w:rsidR="008C06B7" w:rsidRPr="008C06B7" w:rsidRDefault="008C06B7" w:rsidP="00580709">
      <w:pPr>
        <w:bidi/>
        <w:jc w:val="both"/>
        <w:rPr>
          <w:rFonts w:cs="B Nazanin"/>
          <w:b/>
          <w:bCs/>
          <w:color w:val="0D0D0D"/>
          <w:sz w:val="28"/>
          <w:szCs w:val="28"/>
          <w:rtl/>
          <w:lang w:bidi="fa-IR"/>
        </w:rPr>
      </w:pPr>
      <w:r w:rsidRPr="008C06B7">
        <w:rPr>
          <w:rFonts w:cs="B Nazanin" w:hint="cs"/>
          <w:b/>
          <w:bCs/>
          <w:color w:val="0D0D0D"/>
          <w:sz w:val="28"/>
          <w:szCs w:val="28"/>
          <w:rtl/>
          <w:lang w:bidi="fa-IR"/>
        </w:rPr>
        <w:t>نمره گذاری: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rtl/>
          <w:lang w:bidi="fa-IR"/>
        </w:rPr>
      </w:pPr>
      <w:r w:rsidRPr="008C06B7">
        <w:rPr>
          <w:rFonts w:cs="B Nazanin"/>
          <w:color w:val="0D0D0D"/>
          <w:sz w:val="28"/>
          <w:szCs w:val="28"/>
          <w:rtl/>
          <w:lang w:bidi="fa-IR"/>
        </w:rPr>
        <w:t>نمره بالاتر از ۸۰ نشان دهنده هوش هیجانی بالا و نمره پایین تر از ۶۰ نشان دهنده هوش هیجانی پایین است</w:t>
      </w:r>
      <w:r w:rsidRPr="008C06B7">
        <w:rPr>
          <w:rFonts w:cs="B Nazanin"/>
          <w:color w:val="0D0D0D"/>
          <w:sz w:val="28"/>
          <w:szCs w:val="28"/>
          <w:lang w:bidi="fa-IR"/>
        </w:rPr>
        <w:t>.</w:t>
      </w:r>
    </w:p>
    <w:p w:rsidR="00580709" w:rsidRDefault="00580709" w:rsidP="008C06B7">
      <w:pPr>
        <w:bidi/>
        <w:jc w:val="both"/>
        <w:rPr>
          <w:rFonts w:cs="B Nazanin"/>
          <w:b/>
          <w:bCs/>
          <w:color w:val="0D0D0D"/>
          <w:sz w:val="28"/>
          <w:szCs w:val="28"/>
          <w:rtl/>
          <w:lang w:bidi="fa-IR"/>
        </w:rPr>
      </w:pPr>
    </w:p>
    <w:p w:rsidR="008C06B7" w:rsidRPr="008C06B7" w:rsidRDefault="008C06B7" w:rsidP="00580709">
      <w:pPr>
        <w:bidi/>
        <w:jc w:val="both"/>
        <w:rPr>
          <w:rFonts w:cs="B Nazanin"/>
          <w:b/>
          <w:bCs/>
          <w:color w:val="0D0D0D"/>
          <w:sz w:val="28"/>
          <w:szCs w:val="28"/>
          <w:rtl/>
          <w:lang w:bidi="fa-IR"/>
        </w:rPr>
      </w:pPr>
      <w:r w:rsidRPr="008C06B7">
        <w:rPr>
          <w:rFonts w:cs="B Nazanin" w:hint="cs"/>
          <w:b/>
          <w:bCs/>
          <w:color w:val="0D0D0D"/>
          <w:sz w:val="28"/>
          <w:szCs w:val="28"/>
          <w:rtl/>
          <w:lang w:bidi="fa-IR"/>
        </w:rPr>
        <w:t xml:space="preserve">پایایی و روایی پرسشنامه: </w:t>
      </w:r>
    </w:p>
    <w:p w:rsidR="008C06B7" w:rsidRPr="008C06B7" w:rsidRDefault="008C06B7" w:rsidP="008C06B7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bidi="fa-IR"/>
        </w:rPr>
      </w:pPr>
      <w:r w:rsidRPr="008C06B7">
        <w:rPr>
          <w:rFonts w:ascii="Times New Roman" w:hAnsi="Times New Roman"/>
          <w:b/>
          <w:bCs/>
          <w:sz w:val="28"/>
          <w:szCs w:val="28"/>
          <w:rtl/>
          <w:lang w:bidi="fa-IR"/>
        </w:rPr>
        <w:t>الف) روایی</w:t>
      </w:r>
      <w:r w:rsidRPr="008C06B7">
        <w:rPr>
          <w:rFonts w:ascii="Times New Roman" w:hAnsi="Times New Roman"/>
          <w:b/>
          <w:bCs/>
          <w:sz w:val="28"/>
          <w:szCs w:val="28"/>
          <w:lang w:bidi="fa-IR"/>
        </w:rPr>
        <w:t>:</w:t>
      </w:r>
    </w:p>
    <w:p w:rsidR="008C06B7" w:rsidRPr="008C06B7" w:rsidRDefault="008C06B7" w:rsidP="008C06B7">
      <w:pPr>
        <w:pStyle w:val="ListParagraph"/>
        <w:ind w:left="0"/>
        <w:rPr>
          <w:rFonts w:ascii="Times New Roman" w:hAnsi="Times New Roman"/>
          <w:sz w:val="28"/>
          <w:szCs w:val="28"/>
          <w:lang w:bidi="fa-IR"/>
        </w:rPr>
      </w:pP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برای تعیین روایی، این </w:t>
      </w:r>
      <w:r w:rsidRPr="008C06B7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آزمون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به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همراه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آزمون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هوش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هیجانی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بار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-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ان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در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یک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گروه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۹۷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نفری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اجرا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شد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که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ضریب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همبستگی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در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سطح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۹۹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>/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۰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معنی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دار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بود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>(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گنجی،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۱۳۸۴).</w:t>
      </w:r>
    </w:p>
    <w:p w:rsidR="008C06B7" w:rsidRPr="008C06B7" w:rsidRDefault="008C06B7" w:rsidP="008C06B7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bidi="fa-IR"/>
        </w:rPr>
      </w:pPr>
      <w:r w:rsidRPr="008C06B7">
        <w:rPr>
          <w:rFonts w:ascii="Times New Roman" w:hAnsi="Times New Roman"/>
          <w:b/>
          <w:bCs/>
          <w:sz w:val="28"/>
          <w:szCs w:val="28"/>
          <w:rtl/>
          <w:lang w:bidi="fa-IR"/>
        </w:rPr>
        <w:t>ب) پایایی</w:t>
      </w:r>
      <w:r w:rsidRPr="008C06B7">
        <w:rPr>
          <w:rFonts w:ascii="Times New Roman" w:hAnsi="Times New Roman"/>
          <w:b/>
          <w:bCs/>
          <w:sz w:val="28"/>
          <w:szCs w:val="28"/>
          <w:lang w:bidi="fa-IR"/>
        </w:rPr>
        <w:t>:</w:t>
      </w:r>
    </w:p>
    <w:p w:rsidR="008C06B7" w:rsidRPr="008C06B7" w:rsidRDefault="008C06B7" w:rsidP="008C06B7">
      <w:pPr>
        <w:pStyle w:val="ListParagraph"/>
        <w:ind w:left="0"/>
        <w:rPr>
          <w:rFonts w:ascii="Times New Roman" w:hAnsi="Times New Roman"/>
          <w:sz w:val="28"/>
          <w:szCs w:val="28"/>
          <w:lang w:bidi="fa-IR"/>
        </w:rPr>
      </w:pPr>
      <w:r w:rsidRPr="008C06B7">
        <w:rPr>
          <w:rFonts w:ascii="Times New Roman" w:hAnsi="Times New Roman"/>
          <w:sz w:val="28"/>
          <w:szCs w:val="28"/>
          <w:rtl/>
          <w:lang w:bidi="fa-IR"/>
        </w:rPr>
        <w:lastRenderedPageBreak/>
        <w:t>در بررسی گنجی (۱۳۸۴) ضرایب پایایی مولفه های هوش هیجانی به ترتیب برابر با ۷۳/۰، ۷۸/۰ ، ۷۶/ ۰ و ۷۶/ ۰ بود. به علاوه آزمون در گروه ۲۸۴ نفری دیگر ( ۱۱۵ پسر، ۱۳۹ دختر) فقط یکبار اجرا شد و ضریب پایایی آن با استفاده از آلفای کرونباخ ۸۸/۰ بود</w:t>
      </w:r>
      <w:r w:rsidRPr="008C06B7">
        <w:rPr>
          <w:rFonts w:ascii="Times New Roman" w:hAnsi="Times New Roman"/>
          <w:sz w:val="28"/>
          <w:szCs w:val="28"/>
          <w:lang w:bidi="fa-IR"/>
        </w:rPr>
        <w:t>.</w:t>
      </w:r>
    </w:p>
    <w:p w:rsidR="008C06B7" w:rsidRDefault="008C06B7" w:rsidP="008C06B7">
      <w:pPr>
        <w:pStyle w:val="ListParagraph"/>
        <w:ind w:left="0"/>
        <w:rPr>
          <w:color w:val="0D0D0D"/>
          <w:sz w:val="28"/>
          <w:szCs w:val="28"/>
          <w:rtl/>
          <w:lang w:bidi="fa-IR"/>
        </w:rPr>
      </w:pPr>
      <w:r w:rsidRPr="008C06B7">
        <w:rPr>
          <w:rFonts w:ascii="Times New Roman" w:hAnsi="Times New Roman"/>
          <w:sz w:val="28"/>
          <w:szCs w:val="28"/>
          <w:rtl/>
          <w:lang w:bidi="fa-IR"/>
        </w:rPr>
        <w:t>در پژوهش حاضر نیز پایایی آن</w:t>
      </w:r>
      <w:r w:rsidRPr="008C06B7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با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استفاده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از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ضریب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آلفای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کرونباخ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۸۸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>/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>۰</w:t>
      </w:r>
      <w:r w:rsidRPr="008C06B7">
        <w:rPr>
          <w:rFonts w:ascii="Times New Roman" w:hAnsi="Times New Roman"/>
          <w:sz w:val="28"/>
          <w:szCs w:val="28"/>
          <w:rtl/>
          <w:lang w:bidi="fa-IR"/>
        </w:rPr>
        <w:t xml:space="preserve"> بدست آمد که نشاندهنده پایایی بالای آزمون می باشد</w:t>
      </w:r>
      <w:r w:rsidRPr="008C06B7">
        <w:rPr>
          <w:rFonts w:ascii="Times New Roman" w:hAnsi="Times New Roman"/>
          <w:sz w:val="28"/>
          <w:szCs w:val="28"/>
          <w:lang w:bidi="fa-IR"/>
        </w:rPr>
        <w:t>.</w:t>
      </w:r>
      <w:r w:rsidRPr="008C06B7">
        <w:rPr>
          <w:rFonts w:ascii="Times New Roman" w:hAnsi="Times New Roman" w:hint="cs"/>
          <w:sz w:val="28"/>
          <w:szCs w:val="28"/>
          <w:rtl/>
          <w:lang w:bidi="fa-IR"/>
        </w:rPr>
        <w:t xml:space="preserve"> همچنین پایایی این پرسشنامه توسط پورجواران (1392) 91% اعلام شده است. </w:t>
      </w:r>
    </w:p>
    <w:p w:rsidR="008C06B7" w:rsidRDefault="008C06B7" w:rsidP="008C06B7">
      <w:pPr>
        <w:pStyle w:val="ListParagraph"/>
        <w:ind w:left="0"/>
        <w:rPr>
          <w:color w:val="0D0D0D"/>
          <w:sz w:val="28"/>
          <w:szCs w:val="28"/>
          <w:rtl/>
          <w:lang w:bidi="fa-IR"/>
        </w:rPr>
      </w:pPr>
    </w:p>
    <w:p w:rsidR="008C06B7" w:rsidRPr="00580709" w:rsidRDefault="008C06B7" w:rsidP="008C06B7">
      <w:pPr>
        <w:bidi/>
        <w:jc w:val="both"/>
        <w:rPr>
          <w:rFonts w:cs="B Nazanin"/>
          <w:b/>
          <w:bCs/>
          <w:color w:val="0D0D0D"/>
          <w:sz w:val="28"/>
          <w:szCs w:val="28"/>
          <w:rtl/>
          <w:lang w:bidi="fa-IR"/>
        </w:rPr>
      </w:pPr>
      <w:r w:rsidRPr="00580709">
        <w:rPr>
          <w:rFonts w:cs="B Nazanin" w:hint="cs"/>
          <w:b/>
          <w:bCs/>
          <w:color w:val="0D0D0D"/>
          <w:sz w:val="28"/>
          <w:szCs w:val="28"/>
          <w:rtl/>
          <w:lang w:bidi="fa-IR"/>
        </w:rPr>
        <w:t xml:space="preserve">دانشجوي گرامي : 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rtl/>
          <w:lang w:bidi="fa-IR"/>
        </w:rPr>
      </w:pPr>
      <w:r w:rsidRPr="008C06B7">
        <w:rPr>
          <w:rFonts w:cs="B Nazanin" w:hint="cs"/>
          <w:color w:val="0D0D0D"/>
          <w:sz w:val="28"/>
          <w:szCs w:val="28"/>
          <w:rtl/>
          <w:lang w:bidi="fa-IR"/>
        </w:rPr>
        <w:t>اطلاعات حاصل از پرسشنامه زير مبناي يك كار پژوهشي خواهد بود. دقت در ارائه اطلاعات ارائه شده توسط شما ما را در نتيجه گيري صحيح تر ياري خواهد نمود.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</w:rPr>
      </w:pPr>
      <w:r w:rsidRPr="008C06B7">
        <w:rPr>
          <w:rFonts w:cs="B Nazanin" w:hint="cs"/>
          <w:color w:val="0D0D0D"/>
          <w:sz w:val="28"/>
          <w:szCs w:val="28"/>
          <w:rtl/>
          <w:lang w:bidi="fa-IR"/>
        </w:rPr>
        <w:t>مشخصات فردي:</w:t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سن : كمتر از 25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بین 25 تا 30 سال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بين 35 تا 40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بيشتر از 40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 </w:t>
      </w:r>
    </w:p>
    <w:p w:rsidR="008C06B7" w:rsidRPr="008C06B7" w:rsidRDefault="008C06B7" w:rsidP="008C06B7">
      <w:pPr>
        <w:bidi/>
        <w:jc w:val="both"/>
        <w:rPr>
          <w:rFonts w:cs="B Nazanin"/>
          <w:color w:val="0D0D0D"/>
          <w:sz w:val="28"/>
          <w:szCs w:val="28"/>
          <w:rtl/>
        </w:rPr>
      </w:pPr>
      <w:r w:rsidRPr="008C06B7">
        <w:rPr>
          <w:rFonts w:cs="B Nazanin" w:hint="cs"/>
          <w:color w:val="0D0D0D"/>
          <w:sz w:val="28"/>
          <w:szCs w:val="28"/>
          <w:rtl/>
        </w:rPr>
        <w:t xml:space="preserve">جنسیت :      زن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 مرد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</w:p>
    <w:p w:rsidR="008C06B7" w:rsidRPr="008C06B7" w:rsidRDefault="008C06B7" w:rsidP="008C06B7">
      <w:pPr>
        <w:tabs>
          <w:tab w:val="left" w:pos="376"/>
          <w:tab w:val="left" w:pos="1096"/>
        </w:tabs>
        <w:bidi/>
        <w:jc w:val="both"/>
        <w:rPr>
          <w:rFonts w:cs="B Nazanin"/>
          <w:color w:val="0D0D0D"/>
          <w:sz w:val="28"/>
          <w:szCs w:val="28"/>
          <w:rtl/>
        </w:rPr>
      </w:pPr>
      <w:r w:rsidRPr="008C06B7">
        <w:rPr>
          <w:rFonts w:cs="B Nazanin" w:hint="cs"/>
          <w:color w:val="0D0D0D"/>
          <w:sz w:val="28"/>
          <w:szCs w:val="28"/>
          <w:rtl/>
        </w:rPr>
        <w:t xml:space="preserve">وضعیت تأهل :    مجرد 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   متأهل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4- وضعیت اشتغال :  بیکار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شاغل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</w:p>
    <w:p w:rsidR="008C06B7" w:rsidRDefault="008C06B7" w:rsidP="00580709">
      <w:pPr>
        <w:tabs>
          <w:tab w:val="left" w:pos="376"/>
          <w:tab w:val="left" w:pos="1096"/>
        </w:tabs>
        <w:bidi/>
        <w:jc w:val="both"/>
        <w:rPr>
          <w:rFonts w:cs="B Nazanin"/>
          <w:color w:val="0D0D0D"/>
          <w:sz w:val="28"/>
          <w:szCs w:val="28"/>
          <w:rtl/>
        </w:rPr>
      </w:pPr>
      <w:r w:rsidRPr="008C06B7">
        <w:rPr>
          <w:rFonts w:cs="B Nazanin" w:hint="cs"/>
          <w:color w:val="0D0D0D"/>
          <w:sz w:val="28"/>
          <w:szCs w:val="28"/>
          <w:rtl/>
        </w:rPr>
        <w:t xml:space="preserve">مقطع تحصیلی : کاردانی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کارشناسی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در حال تحصيل در مقطع كارشناسي 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    كارشناسي ارشد</w:t>
      </w:r>
      <w:r w:rsidRPr="008C06B7">
        <w:rPr>
          <w:rFonts w:cs="B Nazanin" w:hint="cs"/>
          <w:color w:val="0D0D0D"/>
          <w:sz w:val="28"/>
          <w:szCs w:val="28"/>
        </w:rPr>
        <w:sym w:font="Wingdings 2" w:char="F0A3"/>
      </w:r>
      <w:r w:rsidRPr="008C06B7">
        <w:rPr>
          <w:rFonts w:cs="B Nazanin" w:hint="cs"/>
          <w:color w:val="0D0D0D"/>
          <w:sz w:val="28"/>
          <w:szCs w:val="28"/>
          <w:rtl/>
        </w:rPr>
        <w:t xml:space="preserve"> </w:t>
      </w:r>
    </w:p>
    <w:p w:rsidR="008C06B7" w:rsidRDefault="008C06B7" w:rsidP="008C06B7">
      <w:pPr>
        <w:tabs>
          <w:tab w:val="left" w:pos="376"/>
          <w:tab w:val="left" w:pos="1096"/>
        </w:tabs>
        <w:bidi/>
        <w:jc w:val="both"/>
        <w:rPr>
          <w:rFonts w:cs="B Nazanin"/>
          <w:color w:val="0D0D0D"/>
          <w:sz w:val="28"/>
          <w:szCs w:val="28"/>
          <w:rtl/>
        </w:rPr>
      </w:pPr>
    </w:p>
    <w:p w:rsidR="008C06B7" w:rsidRPr="008C06B7" w:rsidRDefault="008C06B7" w:rsidP="008C06B7">
      <w:pPr>
        <w:tabs>
          <w:tab w:val="left" w:pos="376"/>
          <w:tab w:val="left" w:pos="1096"/>
        </w:tabs>
        <w:bidi/>
        <w:jc w:val="both"/>
        <w:rPr>
          <w:rFonts w:cs="B Nazanin"/>
          <w:b/>
          <w:bCs/>
          <w:color w:val="0D0D0D"/>
          <w:sz w:val="28"/>
          <w:szCs w:val="28"/>
          <w:rtl/>
        </w:rPr>
      </w:pPr>
      <w:r w:rsidRPr="008C06B7">
        <w:rPr>
          <w:rFonts w:cs="B Nazanin" w:hint="cs"/>
          <w:b/>
          <w:bCs/>
          <w:color w:val="0D0D0D"/>
          <w:sz w:val="28"/>
          <w:szCs w:val="28"/>
          <w:rtl/>
        </w:rPr>
        <w:t>سوالات: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580"/>
        <w:gridCol w:w="630"/>
        <w:gridCol w:w="627"/>
        <w:gridCol w:w="604"/>
        <w:gridCol w:w="22"/>
        <w:gridCol w:w="608"/>
        <w:gridCol w:w="22"/>
        <w:gridCol w:w="608"/>
        <w:gridCol w:w="22"/>
        <w:gridCol w:w="637"/>
      </w:tblGrid>
      <w:tr w:rsidR="008C06B7" w:rsidRPr="00C61197" w:rsidTr="008C0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8C06B7" w:rsidRPr="00C61197" w:rsidRDefault="008C06B7" w:rsidP="008C06B7">
            <w:pPr>
              <w:bidi/>
              <w:ind w:left="113" w:right="113"/>
              <w:jc w:val="center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>
              <w:rPr>
                <w:rFonts w:eastAsia="Calibri" w:cs="B Nazanin" w:hint="cs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C06B7" w:rsidRPr="008C06B7" w:rsidRDefault="008C06B7" w:rsidP="008C06B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44"/>
                <w:szCs w:val="44"/>
                <w:lang w:bidi="fa-IR"/>
              </w:rPr>
            </w:pPr>
            <w:r w:rsidRPr="008C06B7">
              <w:rPr>
                <w:rFonts w:eastAsia="Calibri" w:cs="B Nazanin" w:hint="cs"/>
                <w:color w:val="0D0D0D"/>
                <w:sz w:val="44"/>
                <w:szCs w:val="44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بندرت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گاهی</w:t>
            </w:r>
          </w:p>
        </w:tc>
        <w:tc>
          <w:tcPr>
            <w:tcW w:w="6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معمولا</w:t>
            </w:r>
          </w:p>
        </w:tc>
        <w:tc>
          <w:tcPr>
            <w:tcW w:w="6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تقریبا</w:t>
            </w:r>
            <w:r w:rsidRPr="00C61197">
              <w:rPr>
                <w:rFonts w:eastAsia="Calibri" w:cs="B Nazanin" w:hint="cs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 xml:space="preserve"> </w:t>
            </w: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همیشه</w:t>
            </w:r>
          </w:p>
        </w:tc>
        <w:tc>
          <w:tcPr>
            <w:tcW w:w="6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8C06B7" w:rsidRPr="00C61197" w:rsidRDefault="008C06B7" w:rsidP="0064060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eastAsia="Calibri"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  <w:t>همیشه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به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توانایی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های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خود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اعتماد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دارید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ناتوانایی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ها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و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نارسایی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های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خود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را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می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پذیرید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هیجان های خود را، هنگامی که پیش می آیند، درک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تاثیر رفتار خود در دیگران را متوجه می شوید.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تاثیر دیگران درحالت هیجانی خود را درک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خودتان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در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شرایط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سختی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که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با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آن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ها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روبرو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می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شوید،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نقش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دارید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می توان روی شما حساب کرد.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با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استرس،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خوب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کنار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می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آیید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تغییر را زود می پذیرید.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دلسردی را بدون ناراحتی تحمل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قبل از تصمیم گیری، راه حل های مختلف را در نظر می گیرید.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سعی می کنید از هر وضعیتی ، چه خوب و چه بد، حداکثر استفاده را ببرید.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در برابر میل به حرف زدن یا عمل کردن، هنگامی که باعث بد تر شدن اوضاع می شود، مقاومت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وقتی ناراحت می شوید، کارهایی را انجام می دهید که بعدا پشیمانی می آورند.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وقتی از چیزی ناراحت هستید، دیگران را از خود می رنجانید.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انتقاد را می پذیرید.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احساسات دیگران را درک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به سرعت جو حاکم بر اتاق را متوجه می شوید.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منظور طرف مقابل را واقعا متوجه می شوید.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در بین جمع و در کارهای اجتماعی گوشه نشین و ساکت هستید.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در وضعیت های دشوار مستقیما با دیگران رو در رو می شوید.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با دیگران به خوبی کنار می آیید.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</w:t>
            </w: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ه طور واضح و موثر با دیگران ارتباط برقرار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lastRenderedPageBreak/>
              <w:t>24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به دیگران نشان می دهید که آنچه احساس می کنید برایتان مهم است.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به طور موثر تعارض و مشکل را حل می کنید.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برای کنترل موثر تعامل ها ، به احساسات طرف مقابل توجه نشان می دهید.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برای بهتر کنار آمدن با دیگران، درباره آنها اطلاعات بیشتری به دست می آورید.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8C06B7" w:rsidRPr="00C61197" w:rsidTr="008C0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8C06B7" w:rsidRPr="00C61197" w:rsidRDefault="008C06B7" w:rsidP="0064060F">
            <w:pPr>
              <w:bidi/>
              <w:jc w:val="both"/>
              <w:rPr>
                <w:rFonts w:eastAsia="Calibri" w:cs="B Nazanin"/>
                <w:color w:val="0D0D0D"/>
                <w:sz w:val="28"/>
                <w:szCs w:val="28"/>
                <w:rtl/>
                <w:lang w:bidi="fa-IR"/>
              </w:rPr>
            </w:pPr>
            <w:r>
              <w:rPr>
                <w:rFonts w:eastAsia="Calibri" w:cs="B Nazanin" w:hint="cs"/>
                <w:color w:val="0D0D0D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5580" w:type="dxa"/>
            <w:hideMark/>
          </w:tcPr>
          <w:p w:rsidR="008C06B7" w:rsidRPr="008C06B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D0D0D"/>
                <w:sz w:val="24"/>
                <w:szCs w:val="24"/>
                <w:lang w:bidi="fa-IR"/>
              </w:rPr>
            </w:pPr>
            <w:r w:rsidRPr="008C06B7">
              <w:rPr>
                <w:rFonts w:eastAsia="Calibri" w:cs="B Nazanin"/>
                <w:b/>
                <w:bCs/>
                <w:color w:val="0D0D0D"/>
                <w:sz w:val="24"/>
                <w:szCs w:val="24"/>
                <w:rtl/>
                <w:lang w:bidi="fa-IR"/>
              </w:rPr>
              <w:t>منظور یا احساس خود را به دیگران توضیح می دهید.</w:t>
            </w:r>
          </w:p>
        </w:tc>
        <w:tc>
          <w:tcPr>
            <w:tcW w:w="630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26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0" w:type="dxa"/>
            <w:gridSpan w:val="2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37" w:type="dxa"/>
            <w:hideMark/>
          </w:tcPr>
          <w:p w:rsidR="008C06B7" w:rsidRPr="00C61197" w:rsidRDefault="008C06B7" w:rsidP="0064060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D0D0D"/>
                <w:sz w:val="28"/>
                <w:szCs w:val="28"/>
                <w:lang w:bidi="fa-IR"/>
              </w:rPr>
            </w:pPr>
            <w:r w:rsidRPr="00C61197">
              <w:rPr>
                <w:rFonts w:ascii="Cambria" w:eastAsia="Calibri" w:hAnsi="Cambria" w:cs="Cambria" w:hint="cs"/>
                <w:color w:val="0D0D0D"/>
                <w:sz w:val="28"/>
                <w:szCs w:val="28"/>
                <w:rtl/>
                <w:lang w:bidi="fa-IR"/>
              </w:rPr>
              <w:t> </w:t>
            </w:r>
          </w:p>
        </w:tc>
      </w:tr>
    </w:tbl>
    <w:p w:rsidR="008C06B7" w:rsidRPr="003F77AB" w:rsidRDefault="008C06B7" w:rsidP="008C06B7">
      <w:pPr>
        <w:bidi/>
        <w:rPr>
          <w:rFonts w:cs="B Nazanin"/>
          <w:b/>
          <w:bCs/>
          <w:color w:val="0D0D0D"/>
          <w:sz w:val="28"/>
          <w:szCs w:val="28"/>
        </w:rPr>
      </w:pPr>
      <w:r w:rsidRPr="003F77AB">
        <w:rPr>
          <w:rFonts w:cs="B Nazanin"/>
          <w:b/>
          <w:bCs/>
          <w:color w:val="0D0D0D"/>
          <w:sz w:val="28"/>
          <w:szCs w:val="28"/>
        </w:rPr>
        <w:t xml:space="preserve"> </w:t>
      </w:r>
    </w:p>
    <w:p w:rsidR="000F56D3" w:rsidRDefault="008C06B7" w:rsidP="00580709">
      <w:pPr>
        <w:bidi/>
        <w:rPr>
          <w:rFonts w:cs="B Nazanin"/>
          <w:color w:val="0D0D0D"/>
          <w:sz w:val="28"/>
          <w:szCs w:val="28"/>
          <w:rtl/>
        </w:rPr>
      </w:pPr>
      <w:r w:rsidRPr="003F77AB">
        <w:rPr>
          <w:rFonts w:cs="B Nazanin"/>
          <w:color w:val="0D0D0D"/>
          <w:sz w:val="28"/>
          <w:szCs w:val="28"/>
          <w:rtl/>
        </w:rPr>
        <w:t>همانطور كه پيشتر اشاره شد، يكي از شرايط آزمونهاي استاندارد اين است كه پس از آن كه طبق</w:t>
      </w:r>
      <w:r w:rsidRPr="003F77AB">
        <w:rPr>
          <w:rFonts w:cs="B Nazanin"/>
          <w:color w:val="0D0D0D"/>
          <w:sz w:val="28"/>
          <w:szCs w:val="28"/>
        </w:rPr>
        <w:t xml:space="preserve"> </w:t>
      </w:r>
      <w:r>
        <w:rPr>
          <w:rFonts w:cs="B Nazanin" w:hint="cs"/>
          <w:color w:val="0D0D0D"/>
          <w:sz w:val="28"/>
          <w:szCs w:val="28"/>
          <w:rtl/>
        </w:rPr>
        <w:t xml:space="preserve"> </w:t>
      </w:r>
      <w:r w:rsidRPr="003F77AB">
        <w:rPr>
          <w:rFonts w:cs="B Nazanin"/>
          <w:color w:val="0D0D0D"/>
          <w:sz w:val="28"/>
          <w:szCs w:val="28"/>
          <w:rtl/>
        </w:rPr>
        <w:t>دستورالعمل معين در شرايط يكسان انجام شد نمره هاي خام به دست آمده بايد به مقياس، ضابطه و 35 روان شناسي كاربردي</w:t>
      </w:r>
      <w:r>
        <w:rPr>
          <w:rFonts w:cs="B Nazanin" w:hint="cs"/>
          <w:color w:val="0D0D0D"/>
          <w:sz w:val="28"/>
          <w:szCs w:val="28"/>
          <w:rtl/>
        </w:rPr>
        <w:t xml:space="preserve"> </w:t>
      </w:r>
      <w:r w:rsidRPr="003F77AB">
        <w:rPr>
          <w:rFonts w:cs="B Nazanin"/>
          <w:color w:val="0D0D0D"/>
          <w:sz w:val="28"/>
          <w:szCs w:val="28"/>
          <w:rtl/>
        </w:rPr>
        <w:t>ملاك ديگر تبديل شود كه امكان مقايسه را فراهم كند. در پژوهش حاضر، با توجه به عدم تفاوت</w:t>
      </w:r>
      <w:r w:rsidRPr="003F77AB">
        <w:rPr>
          <w:rFonts w:cs="B Nazanin"/>
          <w:color w:val="0D0D0D"/>
          <w:sz w:val="28"/>
          <w:szCs w:val="28"/>
        </w:rPr>
        <w:t xml:space="preserve"> </w:t>
      </w:r>
      <w:r>
        <w:rPr>
          <w:rFonts w:cs="B Nazanin" w:hint="cs"/>
          <w:color w:val="0D0D0D"/>
          <w:sz w:val="28"/>
          <w:szCs w:val="28"/>
          <w:rtl/>
        </w:rPr>
        <w:t xml:space="preserve"> </w:t>
      </w:r>
      <w:r w:rsidRPr="003F77AB">
        <w:rPr>
          <w:rFonts w:cs="B Nazanin"/>
          <w:color w:val="0D0D0D"/>
          <w:sz w:val="28"/>
          <w:szCs w:val="28"/>
          <w:rtl/>
        </w:rPr>
        <w:t>دانشجويان دختر و پسر براي كل گروه نمونه ي مورد مطالعه، دو نوع نرم يعني نرم درصدي و نرم</w:t>
      </w:r>
      <w:r w:rsidRPr="003F77AB">
        <w:rPr>
          <w:rFonts w:cs="B Nazanin"/>
          <w:color w:val="0D0D0D"/>
          <w:sz w:val="28"/>
          <w:szCs w:val="28"/>
        </w:rPr>
        <w:t xml:space="preserve"> </w:t>
      </w:r>
      <w:r>
        <w:rPr>
          <w:rFonts w:cs="B Nazanin" w:hint="cs"/>
          <w:color w:val="0D0D0D"/>
          <w:sz w:val="28"/>
          <w:szCs w:val="28"/>
          <w:rtl/>
        </w:rPr>
        <w:t xml:space="preserve"> </w:t>
      </w:r>
      <w:r w:rsidRPr="003F77AB">
        <w:rPr>
          <w:rFonts w:cs="B Nazanin"/>
          <w:color w:val="0D0D0D"/>
          <w:sz w:val="28"/>
          <w:szCs w:val="28"/>
          <w:rtl/>
        </w:rPr>
        <w:t>استاندارد تهيه شده است. نرم هاي اين گروه در جدول 7 نمايش داده شده است</w:t>
      </w:r>
    </w:p>
    <w:p w:rsidR="00580709" w:rsidRPr="008C06B7" w:rsidRDefault="00580709" w:rsidP="00580709">
      <w:pPr>
        <w:bidi/>
        <w:rPr>
          <w:rFonts w:cs="B Nazanin"/>
          <w:color w:val="0D0D0D"/>
          <w:sz w:val="28"/>
          <w:szCs w:val="28"/>
        </w:rPr>
      </w:pPr>
    </w:p>
    <w:p w:rsidR="008C06B7" w:rsidRPr="003F77AB" w:rsidRDefault="008C06B7" w:rsidP="008C06B7">
      <w:pPr>
        <w:bidi/>
        <w:rPr>
          <w:rFonts w:cs="B Nazanin"/>
          <w:b/>
          <w:bCs/>
          <w:color w:val="0D0D0D"/>
          <w:sz w:val="28"/>
          <w:szCs w:val="28"/>
        </w:rPr>
      </w:pPr>
      <w:r w:rsidRPr="003F77AB">
        <w:rPr>
          <w:rFonts w:cs="B Nazanin"/>
          <w:b/>
          <w:bCs/>
          <w:color w:val="0D0D0D"/>
          <w:sz w:val="28"/>
          <w:szCs w:val="28"/>
          <w:rtl/>
        </w:rPr>
        <w:t>منابع</w:t>
      </w:r>
      <w:r w:rsidR="000F56D3">
        <w:rPr>
          <w:rFonts w:cs="B Nazanin" w:hint="cs"/>
          <w:b/>
          <w:bCs/>
          <w:color w:val="0D0D0D"/>
          <w:sz w:val="28"/>
          <w:szCs w:val="28"/>
          <w:rtl/>
        </w:rPr>
        <w:t>:</w:t>
      </w:r>
    </w:p>
    <w:p w:rsidR="008C06B7" w:rsidRPr="00FE2677" w:rsidRDefault="008C06B7" w:rsidP="008C06B7">
      <w:pPr>
        <w:bidi/>
        <w:rPr>
          <w:rFonts w:cs="B Nazanin"/>
          <w:color w:val="0D0D0D"/>
          <w:sz w:val="28"/>
          <w:szCs w:val="28"/>
        </w:rPr>
      </w:pPr>
      <w:r w:rsidRPr="00FE2677">
        <w:rPr>
          <w:rFonts w:cs="B Nazanin"/>
          <w:color w:val="0D0D0D"/>
          <w:sz w:val="28"/>
          <w:szCs w:val="28"/>
          <w:rtl/>
        </w:rPr>
        <w:t>برادبري، تراويس، و گريوز، جين،.(2005)</w:t>
      </w:r>
      <w:r>
        <w:rPr>
          <w:rFonts w:cs="B Nazanin"/>
          <w:color w:val="0D0D0D"/>
          <w:sz w:val="28"/>
          <w:szCs w:val="28"/>
        </w:rPr>
        <w:t xml:space="preserve"> </w:t>
      </w:r>
      <w:r w:rsidRPr="00FE2677">
        <w:rPr>
          <w:rFonts w:cs="B Nazanin"/>
          <w:color w:val="0D0D0D"/>
          <w:sz w:val="28"/>
          <w:szCs w:val="28"/>
          <w:rtl/>
        </w:rPr>
        <w:t>هوش هيجاني (مهارت ها و آزمون ها). ترجمه مهدي گنجي،</w:t>
      </w:r>
    </w:p>
    <w:p w:rsidR="008C06B7" w:rsidRPr="00FE2677" w:rsidRDefault="008C06B7" w:rsidP="000F56D3">
      <w:pPr>
        <w:bidi/>
        <w:rPr>
          <w:rFonts w:cs="B Nazanin"/>
          <w:color w:val="0D0D0D"/>
          <w:sz w:val="28"/>
          <w:szCs w:val="28"/>
        </w:rPr>
      </w:pPr>
      <w:r w:rsidRPr="00FE2677">
        <w:rPr>
          <w:rFonts w:cs="B Nazanin"/>
          <w:color w:val="0D0D0D"/>
          <w:sz w:val="28"/>
          <w:szCs w:val="28"/>
        </w:rPr>
        <w:t xml:space="preserve">. </w:t>
      </w:r>
      <w:r>
        <w:rPr>
          <w:rFonts w:cs="B Nazanin" w:hint="cs"/>
          <w:color w:val="0D0D0D"/>
          <w:sz w:val="28"/>
          <w:szCs w:val="28"/>
          <w:rtl/>
        </w:rPr>
        <w:t>1384</w:t>
      </w:r>
      <w:r w:rsidRPr="00FE2677">
        <w:rPr>
          <w:rFonts w:cs="B Nazanin"/>
          <w:color w:val="0D0D0D"/>
          <w:sz w:val="28"/>
          <w:szCs w:val="28"/>
          <w:rtl/>
        </w:rPr>
        <w:t>تهران</w:t>
      </w:r>
      <w:r w:rsidR="000F56D3">
        <w:rPr>
          <w:rFonts w:cs="B Nazanin" w:hint="cs"/>
          <w:color w:val="0D0D0D"/>
          <w:sz w:val="28"/>
          <w:szCs w:val="28"/>
          <w:rtl/>
        </w:rPr>
        <w:t>.</w:t>
      </w:r>
    </w:p>
    <w:p w:rsidR="008C06B7" w:rsidRPr="00FE2677" w:rsidRDefault="008C06B7" w:rsidP="000F56D3">
      <w:pPr>
        <w:bidi/>
        <w:rPr>
          <w:rFonts w:cs="B Nazanin"/>
          <w:color w:val="0D0D0D"/>
          <w:sz w:val="28"/>
          <w:szCs w:val="28"/>
        </w:rPr>
      </w:pPr>
      <w:r w:rsidRPr="00FE2677">
        <w:rPr>
          <w:rFonts w:cs="B Nazanin"/>
          <w:color w:val="0D0D0D"/>
          <w:sz w:val="28"/>
          <w:szCs w:val="28"/>
          <w:rtl/>
        </w:rPr>
        <w:t xml:space="preserve">گلمن، دانيل. ( </w:t>
      </w:r>
      <w:r>
        <w:rPr>
          <w:rFonts w:cs="B Nazanin" w:hint="cs"/>
          <w:color w:val="0D0D0D"/>
          <w:sz w:val="28"/>
          <w:szCs w:val="28"/>
          <w:rtl/>
        </w:rPr>
        <w:t>1995</w:t>
      </w:r>
      <w:r w:rsidRPr="00FE2677">
        <w:rPr>
          <w:rFonts w:cs="B Nazanin"/>
          <w:color w:val="0D0D0D"/>
          <w:sz w:val="28"/>
          <w:szCs w:val="28"/>
          <w:rtl/>
        </w:rPr>
        <w:t>) . هوش هيجاني. ترجمه نسرين پارسا .</w:t>
      </w:r>
      <w:r w:rsidR="000F56D3">
        <w:rPr>
          <w:rFonts w:cs="B Nazanin" w:hint="cs"/>
          <w:color w:val="0D0D0D"/>
          <w:sz w:val="28"/>
          <w:szCs w:val="28"/>
          <w:rtl/>
        </w:rPr>
        <w:t>.</w:t>
      </w:r>
    </w:p>
    <w:p w:rsidR="008C06B7" w:rsidRPr="00FE2677" w:rsidRDefault="008C06B7" w:rsidP="000F56D3">
      <w:pPr>
        <w:bidi/>
        <w:rPr>
          <w:rFonts w:cs="B Nazanin"/>
          <w:color w:val="0D0D0D"/>
          <w:sz w:val="28"/>
          <w:szCs w:val="28"/>
        </w:rPr>
      </w:pPr>
      <w:r w:rsidRPr="00FE2677">
        <w:rPr>
          <w:rFonts w:cs="B Nazanin"/>
          <w:color w:val="0D0D0D"/>
          <w:sz w:val="28"/>
          <w:szCs w:val="28"/>
          <w:rtl/>
        </w:rPr>
        <w:t>هومن، حيدرعلي. (1373</w:t>
      </w:r>
      <w:r>
        <w:rPr>
          <w:rFonts w:cs="B Nazanin" w:hint="cs"/>
          <w:color w:val="0D0D0D"/>
          <w:sz w:val="28"/>
          <w:szCs w:val="28"/>
          <w:rtl/>
          <w:lang w:bidi="fa-IR"/>
        </w:rPr>
        <w:t>)</w:t>
      </w:r>
      <w:r w:rsidRPr="00FE2677">
        <w:rPr>
          <w:rFonts w:cs="B Nazanin"/>
          <w:color w:val="0D0D0D"/>
          <w:sz w:val="28"/>
          <w:szCs w:val="28"/>
          <w:rtl/>
        </w:rPr>
        <w:t xml:space="preserve"> . اندازه گيري رواني و تربيتي و فن تهيه تست</w:t>
      </w:r>
      <w:r w:rsidR="000F56D3">
        <w:rPr>
          <w:rFonts w:cs="B Nazanin" w:hint="cs"/>
          <w:color w:val="0D0D0D"/>
          <w:sz w:val="28"/>
          <w:szCs w:val="28"/>
          <w:rtl/>
        </w:rPr>
        <w:t>.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 xml:space="preserve">Bar- on, R. (1999). The emotional quotient inventory (EQ-I): A test of emotional 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proofErr w:type="gramStart"/>
      <w:r w:rsidRPr="000F56D3">
        <w:rPr>
          <w:rFonts w:cs="B Nazanin"/>
          <w:color w:val="0D0D0D"/>
          <w:sz w:val="28"/>
          <w:szCs w:val="28"/>
        </w:rPr>
        <w:t>intelligence</w:t>
      </w:r>
      <w:proofErr w:type="gramEnd"/>
      <w:r w:rsidRPr="000F56D3">
        <w:rPr>
          <w:rFonts w:cs="B Nazanin"/>
          <w:color w:val="0D0D0D"/>
          <w:sz w:val="28"/>
          <w:szCs w:val="28"/>
        </w:rPr>
        <w:t xml:space="preserve">. Toronto: Multi-Health System. 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lastRenderedPageBreak/>
        <w:t xml:space="preserve">Bar- on, R. (2000). The handbook of emotional intelligence. San Fran Cisco. </w:t>
      </w:r>
      <w:proofErr w:type="spellStart"/>
      <w:r w:rsidRPr="000F56D3">
        <w:rPr>
          <w:rFonts w:cs="B Nazanin"/>
          <w:color w:val="0D0D0D"/>
          <w:sz w:val="28"/>
          <w:szCs w:val="28"/>
        </w:rPr>
        <w:t>Jossy</w:t>
      </w:r>
      <w:proofErr w:type="spellEnd"/>
      <w:r w:rsidRPr="000F56D3">
        <w:rPr>
          <w:rFonts w:cs="B Nazanin" w:hint="cs"/>
          <w:color w:val="0D0D0D"/>
          <w:sz w:val="28"/>
          <w:szCs w:val="28"/>
          <w:rtl/>
        </w:rPr>
        <w:t>-</w:t>
      </w:r>
      <w:r w:rsidRPr="000F56D3">
        <w:rPr>
          <w:rFonts w:cs="B Nazanin"/>
          <w:color w:val="0D0D0D"/>
          <w:sz w:val="28"/>
          <w:szCs w:val="28"/>
        </w:rPr>
        <w:t xml:space="preserve">Bass Books. 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 xml:space="preserve">Thorndike. E. L. (1920). Intelligence and </w:t>
      </w:r>
      <w:proofErr w:type="gramStart"/>
      <w:r w:rsidRPr="000F56D3">
        <w:rPr>
          <w:rFonts w:cs="B Nazanin"/>
          <w:color w:val="0D0D0D"/>
          <w:sz w:val="28"/>
          <w:szCs w:val="28"/>
        </w:rPr>
        <w:t>its us</w:t>
      </w:r>
      <w:proofErr w:type="gramEnd"/>
      <w:r w:rsidRPr="000F56D3">
        <w:rPr>
          <w:rFonts w:cs="B Nazanin"/>
          <w:color w:val="0D0D0D"/>
          <w:sz w:val="28"/>
          <w:szCs w:val="28"/>
        </w:rPr>
        <w:t xml:space="preserve"> Harper’s Magazine. </w:t>
      </w:r>
      <w:proofErr w:type="gramStart"/>
      <w:r w:rsidRPr="000F56D3">
        <w:rPr>
          <w:rFonts w:cs="B Nazanin"/>
          <w:color w:val="0D0D0D"/>
          <w:sz w:val="28"/>
          <w:szCs w:val="28"/>
        </w:rPr>
        <w:t>140</w:t>
      </w:r>
      <w:proofErr w:type="gramEnd"/>
      <w:r w:rsidRPr="000F56D3">
        <w:rPr>
          <w:rFonts w:cs="B Nazanin"/>
          <w:color w:val="0D0D0D"/>
          <w:sz w:val="28"/>
          <w:szCs w:val="28"/>
        </w:rPr>
        <w:t>, 227—235.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proofErr w:type="spellStart"/>
      <w:r w:rsidRPr="000F56D3">
        <w:rPr>
          <w:rFonts w:cs="B Nazanin"/>
          <w:color w:val="0D0D0D"/>
          <w:sz w:val="28"/>
          <w:szCs w:val="28"/>
        </w:rPr>
        <w:t>Gardner</w:t>
      </w:r>
      <w:proofErr w:type="gramStart"/>
      <w:r w:rsidRPr="000F56D3">
        <w:rPr>
          <w:rFonts w:cs="B Nazanin"/>
          <w:color w:val="0D0D0D"/>
          <w:sz w:val="28"/>
          <w:szCs w:val="28"/>
        </w:rPr>
        <w:t>,H</w:t>
      </w:r>
      <w:proofErr w:type="spellEnd"/>
      <w:proofErr w:type="gramEnd"/>
      <w:r w:rsidRPr="000F56D3">
        <w:rPr>
          <w:rFonts w:cs="B Nazanin"/>
          <w:color w:val="0D0D0D"/>
          <w:sz w:val="28"/>
          <w:szCs w:val="28"/>
        </w:rPr>
        <w:t>.(1983). Frames of Mind. New York: Basic books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 xml:space="preserve">Goleman, D. (1995).Emotional </w:t>
      </w:r>
      <w:proofErr w:type="gramStart"/>
      <w:r w:rsidRPr="000F56D3">
        <w:rPr>
          <w:rFonts w:cs="B Nazanin"/>
          <w:color w:val="0D0D0D"/>
          <w:sz w:val="28"/>
          <w:szCs w:val="28"/>
        </w:rPr>
        <w:t>intelligence :Why</w:t>
      </w:r>
      <w:proofErr w:type="gramEnd"/>
      <w:r w:rsidRPr="000F56D3">
        <w:rPr>
          <w:rFonts w:cs="B Nazanin"/>
          <w:color w:val="0D0D0D"/>
          <w:sz w:val="28"/>
          <w:szCs w:val="28"/>
        </w:rPr>
        <w:t xml:space="preserve"> it can matter more than IQ.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proofErr w:type="gramStart"/>
      <w:r w:rsidRPr="000F56D3">
        <w:rPr>
          <w:rFonts w:cs="B Nazanin"/>
          <w:color w:val="0D0D0D"/>
          <w:sz w:val="28"/>
          <w:szCs w:val="28"/>
        </w:rPr>
        <w:t>,</w:t>
      </w:r>
      <w:proofErr w:type="spellStart"/>
      <w:r w:rsidRPr="000F56D3">
        <w:rPr>
          <w:rFonts w:cs="B Nazanin"/>
          <w:color w:val="0D0D0D"/>
          <w:sz w:val="28"/>
          <w:szCs w:val="28"/>
        </w:rPr>
        <w:t>NewYork,Bantam</w:t>
      </w:r>
      <w:proofErr w:type="spellEnd"/>
      <w:proofErr w:type="gramEnd"/>
      <w:r w:rsidRPr="000F56D3">
        <w:rPr>
          <w:rFonts w:cs="B Nazanin"/>
          <w:color w:val="0D0D0D"/>
          <w:sz w:val="28"/>
          <w:szCs w:val="28"/>
        </w:rPr>
        <w:t xml:space="preserve"> Books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 xml:space="preserve"> Mayer, J.D., and </w:t>
      </w:r>
      <w:proofErr w:type="spellStart"/>
      <w:r w:rsidRPr="000F56D3">
        <w:rPr>
          <w:rFonts w:cs="B Nazanin"/>
          <w:color w:val="0D0D0D"/>
          <w:sz w:val="28"/>
          <w:szCs w:val="28"/>
        </w:rPr>
        <w:t>Solovey</w:t>
      </w:r>
      <w:proofErr w:type="spellEnd"/>
      <w:r w:rsidRPr="000F56D3">
        <w:rPr>
          <w:rFonts w:cs="B Nazanin"/>
          <w:color w:val="0D0D0D"/>
          <w:sz w:val="28"/>
          <w:szCs w:val="28"/>
        </w:rPr>
        <w:t xml:space="preserve">, P. (1995). Emotional intelligence and the construction 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proofErr w:type="gramStart"/>
      <w:r w:rsidRPr="000F56D3">
        <w:rPr>
          <w:rFonts w:cs="B Nazanin"/>
          <w:color w:val="0D0D0D"/>
          <w:sz w:val="28"/>
          <w:szCs w:val="28"/>
        </w:rPr>
        <w:t>and</w:t>
      </w:r>
      <w:proofErr w:type="gramEnd"/>
      <w:r w:rsidRPr="000F56D3">
        <w:rPr>
          <w:rFonts w:cs="B Nazanin"/>
          <w:color w:val="0D0D0D"/>
          <w:sz w:val="28"/>
          <w:szCs w:val="28"/>
        </w:rPr>
        <w:t xml:space="preserve"> regulation of feelings. Applied &amp; preventive Psychology. 4(3), 197-208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 xml:space="preserve">Mayer, J. D., </w:t>
      </w:r>
      <w:proofErr w:type="spellStart"/>
      <w:r w:rsidRPr="000F56D3">
        <w:rPr>
          <w:rFonts w:cs="B Nazanin"/>
          <w:color w:val="0D0D0D"/>
          <w:sz w:val="28"/>
          <w:szCs w:val="28"/>
        </w:rPr>
        <w:t>Salovey</w:t>
      </w:r>
      <w:proofErr w:type="spellEnd"/>
      <w:r w:rsidRPr="000F56D3">
        <w:rPr>
          <w:rFonts w:cs="B Nazanin"/>
          <w:color w:val="0D0D0D"/>
          <w:sz w:val="28"/>
          <w:szCs w:val="28"/>
        </w:rPr>
        <w:t xml:space="preserve">, P., &amp; Caruso, D. R. (2001). Technical manual for the 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  <w:rtl/>
        </w:rPr>
      </w:pPr>
      <w:r w:rsidRPr="000F56D3">
        <w:rPr>
          <w:rFonts w:cs="B Nazanin"/>
          <w:color w:val="0D0D0D"/>
          <w:sz w:val="28"/>
          <w:szCs w:val="28"/>
        </w:rPr>
        <w:t>MSCEIT V. 2.0. Toronto, Cana MHS.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</w:rPr>
      </w:pPr>
      <w:r w:rsidRPr="000F56D3">
        <w:rPr>
          <w:rFonts w:cs="B Nazanin"/>
          <w:color w:val="0D0D0D"/>
          <w:sz w:val="28"/>
          <w:szCs w:val="28"/>
        </w:rPr>
        <w:t>Thorndike, E.L. (1920). Intelligence and its uses. Harper’s Magazine, 140, P.P. 222-</w:t>
      </w:r>
    </w:p>
    <w:p w:rsidR="008C06B7" w:rsidRPr="000F56D3" w:rsidRDefault="008C06B7" w:rsidP="008C06B7">
      <w:pPr>
        <w:jc w:val="both"/>
        <w:rPr>
          <w:rFonts w:cs="B Nazanin"/>
          <w:color w:val="0D0D0D"/>
          <w:sz w:val="28"/>
          <w:szCs w:val="28"/>
          <w:rtl/>
        </w:rPr>
      </w:pPr>
      <w:r w:rsidRPr="000F56D3">
        <w:rPr>
          <w:rFonts w:cs="B Nazanin"/>
          <w:color w:val="0D0D0D"/>
          <w:sz w:val="28"/>
          <w:szCs w:val="28"/>
        </w:rPr>
        <w:t>335.</w:t>
      </w:r>
    </w:p>
    <w:p w:rsidR="002A79BB" w:rsidRDefault="0040461F"/>
    <w:sectPr w:rsidR="002A79BB" w:rsidSect="005807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350" w:right="1041" w:bottom="864" w:left="1134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61F" w:rsidRDefault="0040461F" w:rsidP="008C06B7">
      <w:pPr>
        <w:spacing w:after="0" w:line="240" w:lineRule="auto"/>
      </w:pPr>
      <w:r>
        <w:separator/>
      </w:r>
    </w:p>
  </w:endnote>
  <w:endnote w:type="continuationSeparator" w:id="0">
    <w:p w:rsidR="0040461F" w:rsidRDefault="0040461F" w:rsidP="008C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1D" w:rsidRDefault="004B5E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D73" w:rsidRDefault="0040461F" w:rsidP="003C4FC5">
    <w:pPr>
      <w:pStyle w:val="Footer"/>
      <w:bidi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1D" w:rsidRDefault="004B5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61F" w:rsidRDefault="0040461F" w:rsidP="008C06B7">
      <w:pPr>
        <w:spacing w:after="0" w:line="240" w:lineRule="auto"/>
      </w:pPr>
      <w:r>
        <w:separator/>
      </w:r>
    </w:p>
  </w:footnote>
  <w:footnote w:type="continuationSeparator" w:id="0">
    <w:p w:rsidR="0040461F" w:rsidRDefault="0040461F" w:rsidP="008C0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1D" w:rsidRDefault="004B5E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1D" w:rsidRDefault="004B5E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1D" w:rsidRDefault="004B5E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C9"/>
    <w:rsid w:val="00057C3F"/>
    <w:rsid w:val="000F56D3"/>
    <w:rsid w:val="0040461F"/>
    <w:rsid w:val="004B5E1D"/>
    <w:rsid w:val="004D2F07"/>
    <w:rsid w:val="00580709"/>
    <w:rsid w:val="0075657E"/>
    <w:rsid w:val="00821A2F"/>
    <w:rsid w:val="008336C9"/>
    <w:rsid w:val="008C06B7"/>
    <w:rsid w:val="00DA6B66"/>
    <w:rsid w:val="00ED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C4B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6B7"/>
    <w:pPr>
      <w:spacing w:after="200" w:line="276" w:lineRule="auto"/>
    </w:pPr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6B7"/>
    <w:pPr>
      <w:keepNext/>
      <w:keepLines/>
      <w:spacing w:before="240" w:after="0"/>
      <w:outlineLvl w:val="0"/>
    </w:pPr>
    <w:rPr>
      <w:rFonts w:ascii="Calibri Light" w:hAnsi="Calibri Light" w:cs="Times New Roman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6B7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C06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B7"/>
    <w:rPr>
      <w:rFonts w:ascii="Calibri" w:eastAsia="Times New Roman" w:hAnsi="Calibri" w:cs="Arial"/>
    </w:rPr>
  </w:style>
  <w:style w:type="character" w:styleId="FootnoteReference">
    <w:name w:val="footnote reference"/>
    <w:uiPriority w:val="99"/>
    <w:unhideWhenUsed/>
    <w:rsid w:val="008C06B7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8C06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8C06B7"/>
    <w:rPr>
      <w:rFonts w:ascii="Calibri" w:eastAsia="Times New Roman" w:hAnsi="Calibri" w:cs="Arial"/>
      <w:sz w:val="20"/>
      <w:szCs w:val="20"/>
    </w:rPr>
  </w:style>
  <w:style w:type="character" w:customStyle="1" w:styleId="FootnoteTextChar1">
    <w:name w:val="Footnote Text Char1"/>
    <w:link w:val="FootnoteText"/>
    <w:uiPriority w:val="99"/>
    <w:rsid w:val="008C06B7"/>
    <w:rPr>
      <w:rFonts w:ascii="Calibri" w:eastAsia="Times New Roman" w:hAnsi="Calibri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C06B7"/>
    <w:pPr>
      <w:bidi/>
      <w:spacing w:after="0" w:line="240" w:lineRule="auto"/>
      <w:ind w:left="720"/>
      <w:contextualSpacing/>
      <w:jc w:val="both"/>
    </w:pPr>
    <w:rPr>
      <w:rFonts w:eastAsia="Calibri" w:cs="B Nazanin"/>
      <w:sz w:val="20"/>
      <w:szCs w:val="24"/>
    </w:rPr>
  </w:style>
  <w:style w:type="table" w:styleId="GridTable4-Accent3">
    <w:name w:val="Grid Table 4 Accent 3"/>
    <w:basedOn w:val="TableNormal"/>
    <w:uiPriority w:val="49"/>
    <w:rsid w:val="008C06B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E1D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2021-04-26T11:33:00Z</dcterms:created>
  <dcterms:modified xsi:type="dcterms:W3CDTF">2021-04-26T11:54:00Z</dcterms:modified>
</cp:coreProperties>
</file>