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7DA" w:rsidRDefault="00F247DA" w:rsidP="00F247DA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kern w:val="36"/>
          <w:sz w:val="32"/>
          <w:szCs w:val="32"/>
          <w:rtl/>
        </w:rPr>
      </w:pPr>
      <w:bookmarkStart w:id="0" w:name="_GoBack"/>
      <w:r w:rsidRPr="00F247DA">
        <w:rPr>
          <w:rFonts w:ascii="Times New Roman" w:eastAsia="Times New Roman" w:hAnsi="Times New Roman" w:cs="B Titr"/>
          <w:b/>
          <w:bCs/>
          <w:kern w:val="36"/>
          <w:sz w:val="32"/>
          <w:szCs w:val="32"/>
          <w:rtl/>
        </w:rPr>
        <w:t>پرسشنامه سبک هویت برزونسکی</w:t>
      </w:r>
    </w:p>
    <w:bookmarkEnd w:id="0"/>
    <w:p w:rsidR="00F247DA" w:rsidRPr="00F247DA" w:rsidRDefault="00F247DA" w:rsidP="00F247DA">
      <w:pPr>
        <w:bidi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B Titr"/>
          <w:b/>
          <w:bCs/>
          <w:kern w:val="36"/>
          <w:sz w:val="32"/>
          <w:szCs w:val="32"/>
        </w:rPr>
      </w:pPr>
    </w:p>
    <w:p w:rsidR="00F247DA" w:rsidRPr="00F247DA" w:rsidRDefault="00F247DA" w:rsidP="00F247D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>پرسشنامه</w:t>
      </w:r>
      <w:r w:rsidRPr="00F247DA">
        <w:rPr>
          <w:rFonts w:ascii="Times New Roman" w:eastAsia="Times New Roman" w:hAnsi="Times New Roman" w:cs="B Nazanin"/>
          <w:sz w:val="28"/>
          <w:szCs w:val="28"/>
        </w:rPr>
        <w:t xml:space="preserve"> </w:t>
      </w:r>
      <w:r w:rsidRPr="00F247D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سبک هویت برزونسکی 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به منظور هویت افراد توسط برزونسکی در سال </w:t>
      </w:r>
      <w:r w:rsidRPr="00F247DA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۱۹۸۹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 ساخته و در سال </w:t>
      </w:r>
      <w:r w:rsidRPr="00F247DA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۱۹۹۲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 مورد تجدید نظر قرار گرفت. این آزمون یک ابزار خود گزارشی </w:t>
      </w:r>
      <w:r w:rsidRPr="00F247DA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۴۰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 عبارتی است که از </w:t>
      </w:r>
      <w:r w:rsidRPr="00F247DA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۴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 زیر مقیاس تشکیل یافته است که شامل جهت گیری اطلاعاتی، جهت گیری هنجاری، جهت گیری سردرگم/اجتنابی و تعهد است</w:t>
      </w:r>
      <w:r w:rsidRPr="00F247D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247DA" w:rsidRDefault="00F247DA" w:rsidP="00F247DA">
      <w:pPr>
        <w:pStyle w:val="NormalWeb"/>
        <w:bidi/>
        <w:jc w:val="both"/>
        <w:rPr>
          <w:rFonts w:cs="B Nazanin"/>
          <w:sz w:val="28"/>
          <w:szCs w:val="28"/>
          <w:rtl/>
        </w:rPr>
      </w:pPr>
      <w:r w:rsidRPr="00F247DA">
        <w:rPr>
          <w:rFonts w:cs="B Nazanin"/>
          <w:sz w:val="28"/>
          <w:szCs w:val="28"/>
          <w:rtl/>
        </w:rPr>
        <w:t xml:space="preserve">پرسشنامه سبک هویت ( برزونسکی ، </w:t>
      </w:r>
      <w:r w:rsidRPr="00F247DA">
        <w:rPr>
          <w:rFonts w:cs="B Nazanin"/>
          <w:sz w:val="28"/>
          <w:szCs w:val="28"/>
          <w:rtl/>
          <w:lang w:bidi="fa-IR"/>
        </w:rPr>
        <w:t xml:space="preserve">۱۹۹۲) </w:t>
      </w:r>
      <w:r w:rsidRPr="00F247DA">
        <w:rPr>
          <w:rFonts w:cs="B Nazanin"/>
          <w:sz w:val="28"/>
          <w:szCs w:val="28"/>
          <w:rtl/>
        </w:rPr>
        <w:t xml:space="preserve">یک مقیاس </w:t>
      </w:r>
      <w:r w:rsidRPr="00F247DA">
        <w:rPr>
          <w:rFonts w:cs="B Nazanin"/>
          <w:sz w:val="28"/>
          <w:szCs w:val="28"/>
          <w:rtl/>
          <w:lang w:bidi="fa-IR"/>
        </w:rPr>
        <w:t>۴۰</w:t>
      </w:r>
      <w:r w:rsidRPr="00F247DA">
        <w:rPr>
          <w:rFonts w:cs="B Nazanin"/>
          <w:sz w:val="28"/>
          <w:szCs w:val="28"/>
          <w:rtl/>
        </w:rPr>
        <w:t xml:space="preserve"> سوالی است که </w:t>
      </w:r>
      <w:r w:rsidRPr="00F247DA">
        <w:rPr>
          <w:rFonts w:cs="B Nazanin"/>
          <w:sz w:val="28"/>
          <w:szCs w:val="28"/>
          <w:rtl/>
          <w:lang w:bidi="fa-IR"/>
        </w:rPr>
        <w:t>۱۱</w:t>
      </w:r>
      <w:r w:rsidRPr="00F247DA">
        <w:rPr>
          <w:rFonts w:cs="B Nazanin"/>
          <w:sz w:val="28"/>
          <w:szCs w:val="28"/>
          <w:rtl/>
        </w:rPr>
        <w:t xml:space="preserve"> سوال آن مربوط به مقیاس اطلاعاتی،</w:t>
      </w:r>
      <w:r w:rsidRPr="00F247DA">
        <w:rPr>
          <w:rFonts w:cs="B Nazanin" w:hint="cs"/>
          <w:sz w:val="28"/>
          <w:szCs w:val="28"/>
          <w:rtl/>
        </w:rPr>
        <w:t xml:space="preserve"> </w:t>
      </w:r>
      <w:r w:rsidRPr="00F247DA">
        <w:rPr>
          <w:rFonts w:cs="B Nazanin"/>
          <w:sz w:val="28"/>
          <w:szCs w:val="28"/>
          <w:rtl/>
          <w:lang w:bidi="fa-IR"/>
        </w:rPr>
        <w:t>۹</w:t>
      </w:r>
      <w:r w:rsidRPr="00F247DA">
        <w:rPr>
          <w:rFonts w:cs="B Nazanin"/>
          <w:sz w:val="28"/>
          <w:szCs w:val="28"/>
          <w:rtl/>
        </w:rPr>
        <w:t xml:space="preserve"> سوال مربوط به مقیاس هنجاری،</w:t>
      </w:r>
      <w:r w:rsidRPr="00F247DA">
        <w:rPr>
          <w:rFonts w:cs="B Nazanin"/>
          <w:sz w:val="28"/>
          <w:szCs w:val="28"/>
          <w:rtl/>
          <w:lang w:bidi="fa-IR"/>
        </w:rPr>
        <w:t>۱۰</w:t>
      </w:r>
      <w:r w:rsidRPr="00F247DA">
        <w:rPr>
          <w:rFonts w:cs="B Nazanin"/>
          <w:sz w:val="28"/>
          <w:szCs w:val="28"/>
          <w:rtl/>
        </w:rPr>
        <w:t xml:space="preserve"> سوال آن مربوط به مقیاس سردر گم یا اجتنابی و </w:t>
      </w:r>
      <w:r w:rsidRPr="00F247DA">
        <w:rPr>
          <w:rFonts w:cs="B Nazanin"/>
          <w:sz w:val="28"/>
          <w:szCs w:val="28"/>
          <w:rtl/>
          <w:lang w:bidi="fa-IR"/>
        </w:rPr>
        <w:t>۱۰</w:t>
      </w:r>
      <w:r w:rsidRPr="00F247DA">
        <w:rPr>
          <w:rFonts w:cs="B Nazanin"/>
          <w:sz w:val="28"/>
          <w:szCs w:val="28"/>
          <w:rtl/>
        </w:rPr>
        <w:t xml:space="preserve"> سوال دیگر مربوط به مقیاس تعهد است که برای تحلی ثانویه استفاده می شود ویک سبک هویتی محسوب نمی شود.</w:t>
      </w:r>
    </w:p>
    <w:p w:rsidR="00F247DA" w:rsidRPr="00F247DA" w:rsidRDefault="00F247DA" w:rsidP="00F247DA">
      <w:pPr>
        <w:pStyle w:val="NormalWeb"/>
        <w:bidi/>
        <w:jc w:val="both"/>
        <w:rPr>
          <w:rFonts w:cs="B Nazanin"/>
          <w:sz w:val="28"/>
          <w:szCs w:val="28"/>
        </w:rPr>
      </w:pPr>
    </w:p>
    <w:tbl>
      <w:tblPr>
        <w:tblStyle w:val="GridTable4-Accent3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540"/>
        <w:gridCol w:w="540"/>
        <w:gridCol w:w="540"/>
        <w:gridCol w:w="6390"/>
        <w:gridCol w:w="540"/>
      </w:tblGrid>
      <w:tr w:rsidR="00F247DA" w:rsidRPr="00F247DA" w:rsidTr="00F24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F247DA" w:rsidRPr="00F247DA" w:rsidRDefault="00F247DA" w:rsidP="00817115">
            <w:pPr>
              <w:bidi/>
              <w:ind w:left="113" w:right="113"/>
              <w:jc w:val="center"/>
              <w:rPr>
                <w:rFonts w:ascii="Times New Roman" w:eastAsia="Times New Roman" w:hAnsi="Times New Roman" w:cs="B Nazanin"/>
                <w:color w:val="auto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  <w:t>کاملا موافقم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F247DA" w:rsidRPr="00F247DA" w:rsidRDefault="00F247DA" w:rsidP="00817115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  <w:t>موافقم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F247DA" w:rsidRPr="00F247DA" w:rsidRDefault="00F247DA" w:rsidP="00817115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 w:hint="cs"/>
                <w:color w:val="auto"/>
                <w:sz w:val="24"/>
                <w:szCs w:val="24"/>
                <w:rtl/>
              </w:rPr>
              <w:t>نظری ندارم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F247DA" w:rsidRPr="00F247DA" w:rsidRDefault="00F247DA" w:rsidP="00817115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  <w:t>مخالفم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hideMark/>
          </w:tcPr>
          <w:p w:rsidR="00F247DA" w:rsidRPr="00F247DA" w:rsidRDefault="00F247DA" w:rsidP="00817115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63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F247DA" w:rsidRPr="00F247DA" w:rsidRDefault="00F247DA" w:rsidP="00F247DA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40"/>
                <w:szCs w:val="40"/>
              </w:rPr>
            </w:pPr>
            <w:r w:rsidRPr="00F247DA">
              <w:rPr>
                <w:rFonts w:ascii="Times New Roman" w:eastAsia="Times New Roman" w:hAnsi="Times New Roman" w:cs="B Nazanin"/>
                <w:color w:val="auto"/>
                <w:sz w:val="40"/>
                <w:szCs w:val="40"/>
                <w:rtl/>
              </w:rPr>
              <w:t>سوالات</w:t>
            </w:r>
          </w:p>
        </w:tc>
        <w:tc>
          <w:tcPr>
            <w:tcW w:w="5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F247DA" w:rsidRPr="00F247DA" w:rsidRDefault="00F247DA" w:rsidP="00817115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  <w:t>ردیف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نسبت به اعتقادات دینی خود علم و آگاهی دارم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درباره آنچه در زندگی ام انجام دهم ساعت ها فکر کرده ام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 آنچه در زندگی انجام می دهم مطمئن نیستم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بر اساس ارزشهایی که با آنها تربیت شده ام عمل می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۴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ساعات زیادی را به خواندن و بحث با افراد درباره اعتقادات دینی ام می گذرانم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۵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وقتی با شخصی مسئله ای را مطرح می کنم، سعی می کنم نقطه نظرات او را درک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۶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می دانم در آینده چه کاری را می خواهم انجام دهم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۷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درباره ارزشهایی که در پیش دارم، نگران نیستم. هر چه پیش آید خوش آید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۸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درباره اعتقادات دینی ام اطمینان واقعی ندارم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۹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طوری بزرگ شده ام که می دانم چه کار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۱۰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مطمئن نیستم که چه ارزشهایی را واقعاً حفظ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۱۱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می دانم که دولت و کشور به چه سمتی باید پیش بروند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۱۲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اگر نسبت به مشکلات خود نگران نباشم، معمولاً خود به خود حل می شوند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۱۳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مطمئن نیستم که در آینده می خواهم چه کاری را انجام دهم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۱۴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احساس می کنم کاری را که انجام می دهم (یا انجام داده ام) مناسب من است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۱۵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 زیادی را صرف خواندن و یا سعی در فهم مسائل سیاسی کرده ام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۱۶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هم اکنون درباره آینده فکر نمی کنم. تا آن موقع هنوز وقت بسیار است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۱۷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زمان زیادی را صرف صحبت با مردم کرده ام تا اعتقاداتی پیدا کنم که به کارم بیاید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۱۸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هرگز شک جدی درباره اعتقادات دینی خود نداشته ام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۱۹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مطمئن نیستم چه شغلی برای من مناسب است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۲۰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 زمان جوانی می دانستم می خواهم چه کاره شوم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۲۱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دارای مجموعه ای از اعتقادات قوی هستم که در موقع تصمیم گیری از آنها استفاده می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۲۲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بهتر است یک سری اعتقادات محکمی داشته باشیم تا اینکه به عقاید مختلفی رو بیاوریم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۲۳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وقتی مجبور می شوم تصمیم بگیرم، تا آنجا که امکان دارد منتظر می شوم ببینم چه رخ می دهد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۲۴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وقتی مسئله ای دارم برای فهم آن بسیار فکر می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۲۵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بهتر است در مواقع مشکل از متخصصین (پزشک، وکیل، معلم و </w:t>
            </w:r>
            <w:r w:rsidRPr="00F247DA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…</w:t>
            </w:r>
            <w:r w:rsidRPr="00F247D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) نظر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F247D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خواهی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 xml:space="preserve"> </w:t>
            </w:r>
            <w:r w:rsidRPr="00F247DA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کنیم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۲۶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زندگی را جدی نمی گیرم فقط سعی دارم از آن لذت ببرم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۲۷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بهتر است مجموعه ای از ارزشها را در اختیار داشته باشیم تا اینکه بخواهیم گزینه های ارزشی دیگر را مورد ملاحظه قرار دهیم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۲۸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تا آنجا که ممکن است به مشکلات فکر می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۲۹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مشکلات من می توانند مبارزه طلبی جالبی باشند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۳۰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از مشکلاتی که مرا به فکر فرو می برند دوری می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۳۱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وقتی راه حل مشکل را می یابم دوست دارم همان را دنبال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۳۲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وقتی تصمیم می گیرم زمان زیادی را صرف می کنم تا درباره انتخاب خود فکر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۳۳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دوست دارم کارها را همان طور که والدین اصرار به انجام آن دارند، انجام دهم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۳۴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دوست دارم به مشکلات خود فکر کنم و به روش خود آنها را حل نمایم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۳۵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اگر از مشکل بالقوه ای چشم پوشی کنم، کارها معمولاً حل می شوند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۳۶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وقتی مجبور شوم تصمیم بزرگی بگیرم، دوست دارم تا آنجا که ممکن است درباره آن اطلاعات لازم را بدست آورم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۳۷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وقتی متوجه شوم مشکلی باعث نگرانی من می شود از آن دوری می کنم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۳۸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مردم نیاز دارند که به یک سری ارزش ها جهت زندگی کامل پایبند باشند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۳۹</w:t>
            </w:r>
          </w:p>
        </w:tc>
      </w:tr>
      <w:tr w:rsidR="00F247DA" w:rsidRPr="00F247DA" w:rsidTr="00F247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hideMark/>
          </w:tcPr>
          <w:p w:rsidR="00F247DA" w:rsidRPr="00F247DA" w:rsidRDefault="00F247DA" w:rsidP="00817115">
            <w:pPr>
              <w:bidi/>
              <w:jc w:val="both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</w:rPr>
            </w:pPr>
          </w:p>
        </w:tc>
        <w:tc>
          <w:tcPr>
            <w:tcW w:w="639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  <w:t>بهتر است هنگام مشکل با دوستان و آشنایان مشورت کنیم</w:t>
            </w:r>
            <w:r w:rsidRPr="00F247DA">
              <w:rPr>
                <w:rFonts w:ascii="Times New Roman" w:eastAsia="Times New Roman" w:hAnsi="Times New Roman" w:cs="B Nazanin"/>
                <w:sz w:val="24"/>
                <w:szCs w:val="24"/>
              </w:rPr>
              <w:t>.</w:t>
            </w:r>
          </w:p>
        </w:tc>
        <w:tc>
          <w:tcPr>
            <w:tcW w:w="540" w:type="dxa"/>
          </w:tcPr>
          <w:p w:rsidR="00F247DA" w:rsidRPr="00F247DA" w:rsidRDefault="00F247DA" w:rsidP="00817115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۴۰</w:t>
            </w:r>
          </w:p>
        </w:tc>
      </w:tr>
    </w:tbl>
    <w:p w:rsidR="00F247DA" w:rsidRPr="00F247DA" w:rsidRDefault="00F247DA" w:rsidP="00F247DA">
      <w:pPr>
        <w:bidi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:rsidR="00F247DA" w:rsidRDefault="00F247DA" w:rsidP="00F247DA">
      <w:pPr>
        <w:bidi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:rsidR="00F247DA" w:rsidRPr="00F247DA" w:rsidRDefault="00F247DA" w:rsidP="00F247DA">
      <w:pPr>
        <w:bidi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B Nazanin"/>
          <w:b/>
          <w:bCs/>
          <w:sz w:val="28"/>
          <w:szCs w:val="28"/>
        </w:rPr>
      </w:pPr>
      <w:r w:rsidRPr="00F247D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lastRenderedPageBreak/>
        <w:t>روایی و پایایی</w:t>
      </w:r>
    </w:p>
    <w:p w:rsidR="00F247DA" w:rsidRPr="00F247DA" w:rsidRDefault="00F247DA" w:rsidP="00F247D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>روایی آن از طریق ارزیابی همبستگی با مقیاس وضعیت هویت بنیون وآدامز (</w:t>
      </w:r>
      <w:r w:rsidRPr="00F247DA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۱۹۸۶) 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>تایید شده است. نتایج نشان داد که هویت کسب شده با زیر مقیاس جهت گیری اطلاعاتی و تعهد و هویت تأخیری با زیر مقیاس های تعهد، جهت گیری هنجاری، جهت گیری اطلاعاتی و جهت گیری سردرگم/اجتنابی همبستگی دارد</w:t>
      </w:r>
      <w:r w:rsidRPr="00F247D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247DA" w:rsidRPr="00F247DA" w:rsidRDefault="00F247DA" w:rsidP="00F247D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>غضنفری(</w:t>
      </w:r>
      <w:r w:rsidRPr="00F247DA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۱۳۸۳) 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نیز ضریب پایایی آنرا از طریق آلفای کرانباخ بدست آورده است. آلفای کرانباخ بدست آمده برای هر یک از زیر مقیاس ها عبارت بود از: تعهد </w:t>
      </w:r>
      <w:r w:rsidRPr="00F247DA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0.75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، جهت گیری هنجاری </w:t>
      </w:r>
      <w:r w:rsidRPr="00F247DA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0.72،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 جهت گیری سردرگم/اجتنابی </w:t>
      </w:r>
      <w:r w:rsidRPr="00F247DA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0.82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، جهت گیری اطلاعاتی </w:t>
      </w:r>
      <w:r w:rsidRPr="00F247DA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0.76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، و مقیاس کل </w:t>
      </w:r>
      <w:r w:rsidRPr="00F247DA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0.83</w:t>
      </w:r>
    </w:p>
    <w:p w:rsidR="00F247DA" w:rsidRPr="00F247DA" w:rsidRDefault="00F247DA" w:rsidP="00F247DA">
      <w:pPr>
        <w:bidi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F247DA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نمره گذاری و تفسیر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پرسشنامه:</w:t>
      </w:r>
    </w:p>
    <w:p w:rsidR="00F247DA" w:rsidRPr="00F247DA" w:rsidRDefault="00F247DA" w:rsidP="00F247DA">
      <w:pPr>
        <w:bidi/>
        <w:spacing w:before="100" w:beforeAutospacing="1" w:after="100" w:afterAutospacing="1" w:line="240" w:lineRule="auto"/>
        <w:jc w:val="both"/>
        <w:outlineLvl w:val="0"/>
        <w:rPr>
          <w:rFonts w:asciiTheme="majorBidi" w:hAnsiTheme="majorBidi" w:cs="B Nazanin"/>
          <w:sz w:val="28"/>
          <w:szCs w:val="28"/>
          <w:rtl/>
        </w:rPr>
      </w:pPr>
      <w:r w:rsidRPr="00F247DA">
        <w:rPr>
          <w:rFonts w:asciiTheme="majorBidi" w:hAnsiTheme="majorBidi" w:cs="B Nazanin"/>
          <w:sz w:val="28"/>
          <w:szCs w:val="28"/>
          <w:rtl/>
        </w:rPr>
        <w:t xml:space="preserve">نمره گذاری پرسشنامه </w:t>
      </w:r>
      <w:r w:rsidRPr="00F247DA">
        <w:rPr>
          <w:rFonts w:ascii="Times New Roman" w:eastAsia="Times New Roman" w:hAnsi="Times New Roman" w:cs="B Nazanin"/>
          <w:kern w:val="36"/>
          <w:sz w:val="28"/>
          <w:szCs w:val="28"/>
          <w:rtl/>
        </w:rPr>
        <w:t>پرسشنامه سبک هویت برزونسکی</w:t>
      </w:r>
      <w:r w:rsidRPr="00F247DA">
        <w:rPr>
          <w:rFonts w:ascii="Times New Roman" w:eastAsia="Times New Roman" w:hAnsi="Times New Roman" w:cs="B Nazanin" w:hint="cs"/>
          <w:kern w:val="36"/>
          <w:sz w:val="28"/>
          <w:szCs w:val="28"/>
          <w:rtl/>
        </w:rPr>
        <w:t xml:space="preserve"> </w:t>
      </w:r>
      <w:r w:rsidRPr="00F247DA">
        <w:rPr>
          <w:rFonts w:asciiTheme="majorBidi" w:hAnsiTheme="majorBidi" w:cs="B Nazanin"/>
          <w:sz w:val="28"/>
          <w:szCs w:val="28"/>
          <w:rtl/>
        </w:rPr>
        <w:t>ر اساس یک مقیاس 5 درجه ای انجام می گیرد؛ که امتیاز هر یک به ترتیب ذیل است: کاملاً مخالفم: 1، مخالفم: 2، نظری ندارم: 3، موافقم: 4، کاملاً موافقم: 5</w:t>
      </w:r>
    </w:p>
    <w:tbl>
      <w:tblPr>
        <w:tblStyle w:val="GridTable4-Accent3"/>
        <w:tblW w:w="7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823"/>
      </w:tblGrid>
      <w:tr w:rsidR="00F247DA" w:rsidRPr="00F247DA" w:rsidTr="00F24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247DA" w:rsidRPr="00F247DA" w:rsidRDefault="00F247DA" w:rsidP="00817115">
            <w:pPr>
              <w:bidi/>
              <w:jc w:val="center"/>
              <w:rPr>
                <w:rFonts w:cs="B Nazanin"/>
                <w:color w:val="auto"/>
                <w:sz w:val="24"/>
                <w:szCs w:val="24"/>
              </w:rPr>
            </w:pPr>
            <w:r w:rsidRPr="00F247DA">
              <w:rPr>
                <w:rFonts w:cs="B Nazanin" w:hint="cs"/>
                <w:color w:val="auto"/>
                <w:sz w:val="24"/>
                <w:szCs w:val="24"/>
                <w:rtl/>
              </w:rPr>
              <w:t>سوالات</w:t>
            </w:r>
            <w:r w:rsidRPr="00F247DA">
              <w:rPr>
                <w:rFonts w:cs="B Nazanin"/>
                <w:color w:val="auto"/>
                <w:sz w:val="24"/>
                <w:szCs w:val="24"/>
                <w:rtl/>
              </w:rPr>
              <w:t xml:space="preserve"> </w:t>
            </w:r>
            <w:r w:rsidRPr="00F247DA">
              <w:rPr>
                <w:rFonts w:cs="B Nazanin" w:hint="cs"/>
                <w:color w:val="auto"/>
                <w:sz w:val="24"/>
                <w:szCs w:val="24"/>
                <w:rtl/>
              </w:rPr>
              <w:t>مربوطه</w:t>
            </w:r>
          </w:p>
        </w:tc>
        <w:tc>
          <w:tcPr>
            <w:tcW w:w="28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F247DA" w:rsidRPr="00F247DA" w:rsidRDefault="00F247DA" w:rsidP="00817115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auto"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color w:val="auto"/>
                <w:sz w:val="24"/>
                <w:szCs w:val="24"/>
                <w:rtl/>
              </w:rPr>
              <w:t>زیر مقیاس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2" w:type="dxa"/>
          </w:tcPr>
          <w:p w:rsidR="00F247DA" w:rsidRPr="00F247DA" w:rsidRDefault="00F247DA" w:rsidP="00817115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۳۷-۳۵-۳۳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۳۰-۲۶-۲۵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۱۸-۱۶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۶-۵</w:t>
            </w:r>
            <w:r w:rsidRPr="00F247DA">
              <w:rPr>
                <w:rFonts w:cs="B Nazanin"/>
                <w:sz w:val="24"/>
                <w:szCs w:val="24"/>
              </w:rPr>
              <w:t xml:space="preserve">- 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2823" w:type="dxa"/>
            <w:hideMark/>
          </w:tcPr>
          <w:p w:rsidR="00F247DA" w:rsidRPr="00F247DA" w:rsidRDefault="00F247DA" w:rsidP="0081711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هویت اطلاعاتی</w:t>
            </w:r>
          </w:p>
        </w:tc>
      </w:tr>
      <w:tr w:rsidR="00F247DA" w:rsidRPr="00F247DA" w:rsidTr="00F247DA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2" w:type="dxa"/>
          </w:tcPr>
          <w:p w:rsidR="00F247DA" w:rsidRPr="00F247DA" w:rsidRDefault="00F247DA" w:rsidP="00817115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۴۰-۳۴-۳۲-۲۸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۲۳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۲۱-۱۹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۱۰-۴</w:t>
            </w:r>
          </w:p>
        </w:tc>
        <w:tc>
          <w:tcPr>
            <w:tcW w:w="2823" w:type="dxa"/>
            <w:hideMark/>
          </w:tcPr>
          <w:p w:rsidR="00F247DA" w:rsidRPr="00F247DA" w:rsidRDefault="00F247DA" w:rsidP="0081711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هویت هنجاری</w:t>
            </w:r>
          </w:p>
        </w:tc>
      </w:tr>
      <w:tr w:rsidR="00F247DA" w:rsidRPr="00F247DA" w:rsidTr="00F24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2" w:type="dxa"/>
          </w:tcPr>
          <w:p w:rsidR="00F247DA" w:rsidRPr="00F247DA" w:rsidRDefault="00F247DA" w:rsidP="00817115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۳۸-۳۶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۳۱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۲۹-۲۷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۲۴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۱۷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۱۳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۸</w:t>
            </w:r>
            <w:r w:rsidRPr="00F247DA">
              <w:rPr>
                <w:rFonts w:cs="B Nazanin"/>
                <w:sz w:val="24"/>
                <w:szCs w:val="24"/>
              </w:rPr>
              <w:t xml:space="preserve"> -</w:t>
            </w: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2823" w:type="dxa"/>
            <w:hideMark/>
          </w:tcPr>
          <w:p w:rsidR="00F247DA" w:rsidRPr="00F247DA" w:rsidRDefault="00F247DA" w:rsidP="0081711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هویت سردرگمی/اجتنابی</w:t>
            </w:r>
          </w:p>
        </w:tc>
      </w:tr>
      <w:tr w:rsidR="00F247DA" w:rsidRPr="00F247DA" w:rsidTr="00F247DA">
        <w:trPr>
          <w:trHeight w:val="2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2" w:type="dxa"/>
          </w:tcPr>
          <w:p w:rsidR="00F247DA" w:rsidRPr="00F247DA" w:rsidRDefault="00F247DA" w:rsidP="00817115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F247DA">
              <w:rPr>
                <w:rFonts w:cs="B Nazanin"/>
                <w:sz w:val="24"/>
                <w:szCs w:val="24"/>
                <w:rtl/>
                <w:lang w:bidi="fa-IR"/>
              </w:rPr>
              <w:t>۳۹-۲۲-۲۰-۱۵-۱۴-۱۲-۱۱-۹-۷-۱</w:t>
            </w:r>
          </w:p>
        </w:tc>
        <w:tc>
          <w:tcPr>
            <w:tcW w:w="2823" w:type="dxa"/>
            <w:hideMark/>
          </w:tcPr>
          <w:p w:rsidR="00F247DA" w:rsidRPr="00F247DA" w:rsidRDefault="00F247DA" w:rsidP="0081711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  <w:r w:rsidRPr="00F247D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  <w:t>تعهد</w:t>
            </w:r>
          </w:p>
        </w:tc>
      </w:tr>
    </w:tbl>
    <w:p w:rsidR="00F247DA" w:rsidRDefault="00F247DA" w:rsidP="00F247D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</w:p>
    <w:p w:rsidR="00F247DA" w:rsidRPr="00F247DA" w:rsidRDefault="00F247DA" w:rsidP="00F247D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>برای به دست آوردن نمره هر زیر مقیاس باید امتیاز مربوط به هر زیر مقیاس با هم جمع شوند. برخی از عبارت ها به صورت منفی نمره گذاری می شوند</w:t>
      </w:r>
      <w:r w:rsidRPr="00F247DA">
        <w:rPr>
          <w:rFonts w:ascii="Times New Roman" w:eastAsia="Times New Roman" w:hAnsi="Times New Roman" w:cs="B Nazanin"/>
          <w:sz w:val="28"/>
          <w:szCs w:val="28"/>
        </w:rPr>
        <w:t>.</w:t>
      </w:r>
      <w:r w:rsidRPr="00F247DA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عبارت های </w:t>
      </w:r>
      <w:r w:rsidRPr="00F247DA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۹-۱۱-۱۴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 و </w:t>
      </w:r>
      <w:r w:rsidRPr="00F247DA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۲۰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 به صورت معکوس نمره گذاری می شود</w:t>
      </w:r>
      <w:r w:rsidRPr="00F247DA">
        <w:rPr>
          <w:rFonts w:ascii="Times New Roman" w:eastAsia="Times New Roman" w:hAnsi="Times New Roman" w:cs="B Nazanin"/>
          <w:sz w:val="28"/>
          <w:szCs w:val="28"/>
        </w:rPr>
        <w:t>.</w:t>
      </w:r>
    </w:p>
    <w:p w:rsidR="00F247DA" w:rsidRPr="00F247DA" w:rsidRDefault="00F247DA" w:rsidP="00F247D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F247DA" w:rsidRPr="00F247DA" w:rsidRDefault="00F247DA" w:rsidP="00F247DA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منابع</w:t>
      </w:r>
      <w:r w:rsidRPr="00F247DA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:</w:t>
      </w:r>
    </w:p>
    <w:p w:rsidR="00F247DA" w:rsidRPr="00F247DA" w:rsidRDefault="00F247DA" w:rsidP="00F247DA">
      <w:pPr>
        <w:spacing w:before="100" w:beforeAutospacing="1" w:after="100" w:afterAutospacing="1" w:line="240" w:lineRule="auto"/>
        <w:jc w:val="both"/>
        <w:rPr>
          <w:rFonts w:cs="B Nazanin"/>
          <w:sz w:val="28"/>
          <w:szCs w:val="28"/>
        </w:rPr>
      </w:pPr>
      <w:proofErr w:type="spellStart"/>
      <w:r w:rsidRPr="00F247DA">
        <w:rPr>
          <w:rFonts w:ascii="Times New Roman" w:eastAsia="Times New Roman" w:hAnsi="Times New Roman" w:cs="B Nazanin"/>
          <w:sz w:val="28"/>
          <w:szCs w:val="28"/>
        </w:rPr>
        <w:t>Berzonsky</w:t>
      </w:r>
      <w:proofErr w:type="spellEnd"/>
      <w:r w:rsidRPr="00F247DA">
        <w:rPr>
          <w:rFonts w:ascii="Times New Roman" w:eastAsia="Times New Roman" w:hAnsi="Times New Roman" w:cs="B Nazanin"/>
          <w:sz w:val="28"/>
          <w:szCs w:val="28"/>
        </w:rPr>
        <w:t xml:space="preserve">, M.D. &amp; </w:t>
      </w:r>
      <w:proofErr w:type="spellStart"/>
      <w:r w:rsidRPr="00F247DA">
        <w:rPr>
          <w:rFonts w:ascii="Times New Roman" w:eastAsia="Times New Roman" w:hAnsi="Times New Roman" w:cs="B Nazanin"/>
          <w:sz w:val="28"/>
          <w:szCs w:val="28"/>
        </w:rPr>
        <w:t>Neimeyer</w:t>
      </w:r>
      <w:proofErr w:type="spellEnd"/>
      <w:r w:rsidRPr="00F247DA">
        <w:rPr>
          <w:rFonts w:ascii="Times New Roman" w:eastAsia="Times New Roman" w:hAnsi="Times New Roman" w:cs="B Nazanin"/>
          <w:sz w:val="28"/>
          <w:szCs w:val="28"/>
        </w:rPr>
        <w:t>, G. J. (1988). Identity status and personal construct system, Journal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F247DA">
        <w:rPr>
          <w:rFonts w:ascii="Times New Roman" w:eastAsia="Times New Roman" w:hAnsi="Times New Roman" w:cs="B Nazanin"/>
          <w:sz w:val="28"/>
          <w:szCs w:val="28"/>
        </w:rPr>
        <w:t>of Adolescence</w:t>
      </w:r>
      <w:r w:rsidRPr="00F247DA">
        <w:rPr>
          <w:rFonts w:ascii="Times New Roman" w:eastAsia="Times New Roman" w:hAnsi="Times New Roman" w:cs="B Nazanin"/>
          <w:sz w:val="28"/>
          <w:szCs w:val="28"/>
          <w:rtl/>
        </w:rPr>
        <w:t>.</w:t>
      </w:r>
    </w:p>
    <w:p w:rsidR="002A79BB" w:rsidRPr="00F247DA" w:rsidRDefault="00600763">
      <w:pPr>
        <w:rPr>
          <w:rFonts w:cs="B Nazanin"/>
        </w:rPr>
      </w:pPr>
    </w:p>
    <w:sectPr w:rsidR="002A79BB" w:rsidRPr="00F247DA" w:rsidSect="00F247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63" w:rsidRDefault="00600763" w:rsidP="00566D07">
      <w:pPr>
        <w:spacing w:after="0" w:line="240" w:lineRule="auto"/>
      </w:pPr>
      <w:r>
        <w:separator/>
      </w:r>
    </w:p>
  </w:endnote>
  <w:endnote w:type="continuationSeparator" w:id="0">
    <w:p w:rsidR="00600763" w:rsidRDefault="00600763" w:rsidP="0056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D07" w:rsidRDefault="00566D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D07" w:rsidRDefault="00566D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D07" w:rsidRDefault="00566D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63" w:rsidRDefault="00600763" w:rsidP="00566D07">
      <w:pPr>
        <w:spacing w:after="0" w:line="240" w:lineRule="auto"/>
      </w:pPr>
      <w:r>
        <w:separator/>
      </w:r>
    </w:p>
  </w:footnote>
  <w:footnote w:type="continuationSeparator" w:id="0">
    <w:p w:rsidR="00600763" w:rsidRDefault="00600763" w:rsidP="00566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D07" w:rsidRDefault="00566D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D07" w:rsidRDefault="00566D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D07" w:rsidRDefault="00566D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403"/>
    <w:rsid w:val="004D2F07"/>
    <w:rsid w:val="00502FC4"/>
    <w:rsid w:val="00566D07"/>
    <w:rsid w:val="00600763"/>
    <w:rsid w:val="00821A2F"/>
    <w:rsid w:val="009F7403"/>
    <w:rsid w:val="00CA6653"/>
    <w:rsid w:val="00F2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24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F247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F247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66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D07"/>
  </w:style>
  <w:style w:type="paragraph" w:styleId="Footer">
    <w:name w:val="footer"/>
    <w:basedOn w:val="Normal"/>
    <w:link w:val="FooterChar"/>
    <w:uiPriority w:val="99"/>
    <w:unhideWhenUsed/>
    <w:rsid w:val="00566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2021-05-20T13:49:00Z</dcterms:created>
  <dcterms:modified xsi:type="dcterms:W3CDTF">2021-05-20T13:51:00Z</dcterms:modified>
</cp:coreProperties>
</file>