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9395" w14:textId="557203F7" w:rsidR="005D67C1" w:rsidRPr="005D67C1" w:rsidRDefault="005D67C1" w:rsidP="005D67C1">
      <w:pPr>
        <w:tabs>
          <w:tab w:val="center" w:pos="4513"/>
          <w:tab w:val="left" w:pos="5464"/>
        </w:tabs>
        <w:jc w:val="center"/>
        <w:rPr>
          <w:rFonts w:cs="B Titr"/>
          <w:b/>
          <w:bCs/>
          <w:sz w:val="32"/>
          <w:szCs w:val="32"/>
          <w:rtl/>
        </w:rPr>
      </w:pPr>
      <w:r w:rsidRPr="005D67C1">
        <w:rPr>
          <w:rFonts w:cs="B Titr" w:hint="cs"/>
          <w:b/>
          <w:bCs/>
          <w:sz w:val="32"/>
          <w:szCs w:val="32"/>
          <w:rtl/>
        </w:rPr>
        <w:t>پرسشنامه عدالت سازمانی ادراک شده  کالکيت (2001)</w:t>
      </w:r>
    </w:p>
    <w:p w14:paraId="18D47ABF" w14:textId="77777777" w:rsidR="005D67C1" w:rsidRDefault="005D67C1" w:rsidP="005D67C1">
      <w:pPr>
        <w:spacing w:line="276" w:lineRule="auto"/>
        <w:jc w:val="lowKashida"/>
        <w:rPr>
          <w:rFonts w:cs="B Nazanin"/>
          <w:sz w:val="28"/>
          <w:szCs w:val="28"/>
          <w:rtl/>
        </w:rPr>
      </w:pPr>
    </w:p>
    <w:p w14:paraId="1967F1EB" w14:textId="01213E99" w:rsidR="005D67C1" w:rsidRPr="005D67C1" w:rsidRDefault="005D67C1" w:rsidP="00473836">
      <w:pPr>
        <w:spacing w:line="276" w:lineRule="auto"/>
        <w:jc w:val="lowKashida"/>
        <w:rPr>
          <w:rFonts w:cs="B Nazanin"/>
          <w:sz w:val="28"/>
          <w:szCs w:val="28"/>
          <w:rtl/>
        </w:rPr>
      </w:pPr>
      <w:r w:rsidRPr="005D67C1">
        <w:rPr>
          <w:rFonts w:cs="B Nazanin" w:hint="cs"/>
          <w:sz w:val="28"/>
          <w:szCs w:val="28"/>
          <w:rtl/>
        </w:rPr>
        <w:t>برای سنجش عدالت سازمانی از پرسشنامه استاندارد کالکيت (2001)  استفاده شد. این پرسشنامه شامل سه بعدعدالت توزيعی ، عدالت رويه ای و عدالت تعاملی  می باشد که شامل 18 سوال  بسته پاسخ می باشد. این پرسشنامه در پژوهش افتخاری(1396) اعتباریابی شده است</w:t>
      </w:r>
      <w:r w:rsidR="00473836">
        <w:rPr>
          <w:rFonts w:cs="B Nazanin" w:hint="cs"/>
          <w:sz w:val="28"/>
          <w:szCs w:val="28"/>
          <w:rtl/>
        </w:rPr>
        <w:t xml:space="preserve"> و</w:t>
      </w:r>
      <w:r w:rsidRPr="005D67C1">
        <w:rPr>
          <w:rFonts w:cs="B Nazanin" w:hint="cs"/>
          <w:sz w:val="28"/>
          <w:szCs w:val="28"/>
          <w:rtl/>
        </w:rPr>
        <w:t xml:space="preserve"> </w:t>
      </w:r>
      <w:r w:rsidR="00473836" w:rsidRPr="005D67C1">
        <w:rPr>
          <w:rFonts w:cs="B Nazanin" w:hint="cs"/>
          <w:sz w:val="28"/>
          <w:szCs w:val="28"/>
          <w:rtl/>
        </w:rPr>
        <w:t xml:space="preserve">پایایی پرسشنامه در مطالعه مذکور  بر اساس ضریب آلفای کرونباخ 89/0 به دست آمد. </w:t>
      </w:r>
    </w:p>
    <w:p w14:paraId="627FFFF9" w14:textId="77777777" w:rsidR="005D67C1" w:rsidRPr="00473836" w:rsidRDefault="005D67C1">
      <w:pPr>
        <w:rPr>
          <w:rFonts w:cs="B Nazanin"/>
          <w:sz w:val="20"/>
          <w:szCs w:val="20"/>
          <w:rtl/>
        </w:rPr>
      </w:pPr>
    </w:p>
    <w:tbl>
      <w:tblPr>
        <w:tblStyle w:val="GridTable4-Accent3"/>
        <w:bidiVisual/>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7016"/>
        <w:gridCol w:w="592"/>
        <w:gridCol w:w="592"/>
        <w:gridCol w:w="592"/>
        <w:gridCol w:w="592"/>
        <w:gridCol w:w="577"/>
      </w:tblGrid>
      <w:tr w:rsidR="005D67C1" w:rsidRPr="005D67C1" w14:paraId="00390C1C" w14:textId="77777777" w:rsidTr="00473836">
        <w:trPr>
          <w:cnfStyle w:val="100000000000" w:firstRow="1" w:lastRow="0" w:firstColumn="0" w:lastColumn="0" w:oddVBand="0" w:evenVBand="0" w:oddHBand="0" w:evenHBand="0" w:firstRowFirstColumn="0" w:firstRowLastColumn="0" w:lastRowFirstColumn="0" w:lastRowLastColumn="0"/>
          <w:trHeight w:val="1450"/>
          <w:jc w:val="center"/>
        </w:trPr>
        <w:tc>
          <w:tcPr>
            <w:cnfStyle w:val="001000000000" w:firstRow="0" w:lastRow="0" w:firstColumn="1" w:lastColumn="0" w:oddVBand="0" w:evenVBand="0" w:oddHBand="0" w:evenHBand="0" w:firstRowFirstColumn="0" w:firstRowLastColumn="0" w:lastRowFirstColumn="0" w:lastRowLastColumn="0"/>
            <w:tcW w:w="618" w:type="dxa"/>
            <w:tcBorders>
              <w:top w:val="none" w:sz="0" w:space="0" w:color="auto"/>
              <w:left w:val="none" w:sz="0" w:space="0" w:color="auto"/>
              <w:bottom w:val="none" w:sz="0" w:space="0" w:color="auto"/>
              <w:right w:val="none" w:sz="0" w:space="0" w:color="auto"/>
            </w:tcBorders>
            <w:textDirection w:val="btLr"/>
            <w:vAlign w:val="center"/>
            <w:hideMark/>
          </w:tcPr>
          <w:p w14:paraId="720BBE2C" w14:textId="77777777" w:rsidR="005D67C1" w:rsidRPr="005D67C1" w:rsidRDefault="005D67C1" w:rsidP="005D67C1">
            <w:pPr>
              <w:tabs>
                <w:tab w:val="left" w:pos="6750"/>
              </w:tabs>
              <w:jc w:val="center"/>
              <w:rPr>
                <w:rFonts w:cs="B Nazanin"/>
                <w:b w:val="0"/>
                <w:bCs w:val="0"/>
                <w:color w:val="auto"/>
                <w:sz w:val="24"/>
                <w:szCs w:val="24"/>
              </w:rPr>
            </w:pPr>
            <w:r w:rsidRPr="005D67C1">
              <w:rPr>
                <w:rFonts w:cs="B Nazanin" w:hint="cs"/>
                <w:color w:val="auto"/>
                <w:sz w:val="24"/>
                <w:szCs w:val="24"/>
                <w:rtl/>
              </w:rPr>
              <w:t>رديف</w:t>
            </w:r>
          </w:p>
        </w:tc>
        <w:tc>
          <w:tcPr>
            <w:tcW w:w="7016" w:type="dxa"/>
            <w:tcBorders>
              <w:top w:val="none" w:sz="0" w:space="0" w:color="auto"/>
              <w:left w:val="none" w:sz="0" w:space="0" w:color="auto"/>
              <w:bottom w:val="none" w:sz="0" w:space="0" w:color="auto"/>
              <w:right w:val="none" w:sz="0" w:space="0" w:color="auto"/>
            </w:tcBorders>
            <w:vAlign w:val="center"/>
            <w:hideMark/>
          </w:tcPr>
          <w:p w14:paraId="478B860F" w14:textId="57FAB761" w:rsidR="005D67C1" w:rsidRPr="005D67C1" w:rsidRDefault="005D67C1" w:rsidP="005D67C1">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5D67C1">
              <w:rPr>
                <w:rFonts w:cs="B Nazanin" w:hint="cs"/>
                <w:color w:val="auto"/>
                <w:sz w:val="32"/>
                <w:szCs w:val="32"/>
                <w:rtl/>
              </w:rPr>
              <w:t>سوالات</w:t>
            </w:r>
          </w:p>
        </w:tc>
        <w:tc>
          <w:tcPr>
            <w:tcW w:w="592" w:type="dxa"/>
            <w:tcBorders>
              <w:top w:val="none" w:sz="0" w:space="0" w:color="auto"/>
              <w:left w:val="none" w:sz="0" w:space="0" w:color="auto"/>
              <w:bottom w:val="none" w:sz="0" w:space="0" w:color="auto"/>
              <w:right w:val="none" w:sz="0" w:space="0" w:color="auto"/>
            </w:tcBorders>
            <w:textDirection w:val="btLr"/>
            <w:vAlign w:val="center"/>
            <w:hideMark/>
          </w:tcPr>
          <w:p w14:paraId="4EA2D2D4" w14:textId="77777777" w:rsidR="005D67C1" w:rsidRPr="005D67C1" w:rsidRDefault="005D67C1" w:rsidP="005D67C1">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5D67C1">
              <w:rPr>
                <w:rFonts w:cs="B Nazanin" w:hint="cs"/>
                <w:color w:val="auto"/>
                <w:sz w:val="24"/>
                <w:szCs w:val="24"/>
                <w:rtl/>
              </w:rPr>
              <w:t>خیلی زیاد</w:t>
            </w:r>
          </w:p>
        </w:tc>
        <w:tc>
          <w:tcPr>
            <w:tcW w:w="592" w:type="dxa"/>
            <w:tcBorders>
              <w:top w:val="none" w:sz="0" w:space="0" w:color="auto"/>
              <w:left w:val="none" w:sz="0" w:space="0" w:color="auto"/>
              <w:bottom w:val="none" w:sz="0" w:space="0" w:color="auto"/>
              <w:right w:val="none" w:sz="0" w:space="0" w:color="auto"/>
            </w:tcBorders>
            <w:textDirection w:val="btLr"/>
            <w:vAlign w:val="center"/>
            <w:hideMark/>
          </w:tcPr>
          <w:p w14:paraId="577EDFA3" w14:textId="77777777" w:rsidR="005D67C1" w:rsidRPr="005D67C1" w:rsidRDefault="005D67C1" w:rsidP="005D67C1">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5D67C1">
              <w:rPr>
                <w:rFonts w:cs="B Nazanin" w:hint="cs"/>
                <w:color w:val="auto"/>
                <w:sz w:val="24"/>
                <w:szCs w:val="24"/>
                <w:rtl/>
              </w:rPr>
              <w:t>زیاد</w:t>
            </w:r>
          </w:p>
        </w:tc>
        <w:tc>
          <w:tcPr>
            <w:tcW w:w="592" w:type="dxa"/>
            <w:tcBorders>
              <w:top w:val="none" w:sz="0" w:space="0" w:color="auto"/>
              <w:left w:val="none" w:sz="0" w:space="0" w:color="auto"/>
              <w:bottom w:val="none" w:sz="0" w:space="0" w:color="auto"/>
              <w:right w:val="none" w:sz="0" w:space="0" w:color="auto"/>
            </w:tcBorders>
            <w:textDirection w:val="btLr"/>
            <w:vAlign w:val="center"/>
            <w:hideMark/>
          </w:tcPr>
          <w:p w14:paraId="39565B23" w14:textId="77777777" w:rsidR="005D67C1" w:rsidRPr="005D67C1" w:rsidRDefault="005D67C1" w:rsidP="005D67C1">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5D67C1">
              <w:rPr>
                <w:rFonts w:cs="B Nazanin" w:hint="cs"/>
                <w:color w:val="auto"/>
                <w:sz w:val="24"/>
                <w:szCs w:val="24"/>
                <w:rtl/>
              </w:rPr>
              <w:t>تا اندازه ای</w:t>
            </w:r>
          </w:p>
        </w:tc>
        <w:tc>
          <w:tcPr>
            <w:tcW w:w="592" w:type="dxa"/>
            <w:tcBorders>
              <w:top w:val="none" w:sz="0" w:space="0" w:color="auto"/>
              <w:left w:val="none" w:sz="0" w:space="0" w:color="auto"/>
              <w:bottom w:val="none" w:sz="0" w:space="0" w:color="auto"/>
              <w:right w:val="none" w:sz="0" w:space="0" w:color="auto"/>
            </w:tcBorders>
            <w:textDirection w:val="btLr"/>
            <w:vAlign w:val="center"/>
            <w:hideMark/>
          </w:tcPr>
          <w:p w14:paraId="40F32F46" w14:textId="77777777" w:rsidR="005D67C1" w:rsidRPr="005D67C1" w:rsidRDefault="005D67C1" w:rsidP="005D67C1">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5D67C1">
              <w:rPr>
                <w:rFonts w:cs="B Nazanin" w:hint="cs"/>
                <w:color w:val="auto"/>
                <w:sz w:val="24"/>
                <w:szCs w:val="24"/>
                <w:rtl/>
              </w:rPr>
              <w:t>کم</w:t>
            </w:r>
          </w:p>
        </w:tc>
        <w:tc>
          <w:tcPr>
            <w:tcW w:w="577" w:type="dxa"/>
            <w:tcBorders>
              <w:top w:val="none" w:sz="0" w:space="0" w:color="auto"/>
              <w:left w:val="none" w:sz="0" w:space="0" w:color="auto"/>
              <w:bottom w:val="none" w:sz="0" w:space="0" w:color="auto"/>
              <w:right w:val="none" w:sz="0" w:space="0" w:color="auto"/>
            </w:tcBorders>
            <w:textDirection w:val="btLr"/>
            <w:vAlign w:val="center"/>
            <w:hideMark/>
          </w:tcPr>
          <w:p w14:paraId="4C6956F0" w14:textId="77777777" w:rsidR="005D67C1" w:rsidRPr="005D67C1" w:rsidRDefault="005D67C1" w:rsidP="005D67C1">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5D67C1">
              <w:rPr>
                <w:rFonts w:cs="B Nazanin" w:hint="cs"/>
                <w:color w:val="auto"/>
                <w:sz w:val="24"/>
                <w:szCs w:val="24"/>
                <w:rtl/>
              </w:rPr>
              <w:t>خیلی کم</w:t>
            </w:r>
          </w:p>
        </w:tc>
      </w:tr>
      <w:tr w:rsidR="005D67C1" w:rsidRPr="005D67C1" w14:paraId="5F954BBF" w14:textId="77777777" w:rsidTr="00473836">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27923643"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w:t>
            </w:r>
          </w:p>
        </w:tc>
        <w:tc>
          <w:tcPr>
            <w:tcW w:w="7016" w:type="dxa"/>
            <w:hideMark/>
          </w:tcPr>
          <w:p w14:paraId="2F3862A3"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برنامه کاري من منصفانه است. </w:t>
            </w:r>
          </w:p>
        </w:tc>
        <w:tc>
          <w:tcPr>
            <w:tcW w:w="592" w:type="dxa"/>
          </w:tcPr>
          <w:p w14:paraId="212CD538"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4FFC7C31"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4353C25"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95110D7"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25FFC0D4"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4CB13D69" w14:textId="77777777" w:rsidTr="00473836">
        <w:trPr>
          <w:trHeight w:val="347"/>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7D87CA35"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2</w:t>
            </w:r>
          </w:p>
        </w:tc>
        <w:tc>
          <w:tcPr>
            <w:tcW w:w="7016" w:type="dxa"/>
            <w:hideMark/>
          </w:tcPr>
          <w:p w14:paraId="5D653BB4"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سطح حقوق من منصفانه است. </w:t>
            </w:r>
          </w:p>
        </w:tc>
        <w:tc>
          <w:tcPr>
            <w:tcW w:w="592" w:type="dxa"/>
          </w:tcPr>
          <w:p w14:paraId="0FB04A53"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79201523"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5ED7C863"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172F74BB"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129DD997"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4F25EC92" w14:textId="77777777" w:rsidTr="00473836">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468DD0E4"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3</w:t>
            </w:r>
          </w:p>
        </w:tc>
        <w:tc>
          <w:tcPr>
            <w:tcW w:w="7016" w:type="dxa"/>
            <w:hideMark/>
          </w:tcPr>
          <w:p w14:paraId="49939C4F"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من بار کاري خود را منصفانه مي‌دانم. </w:t>
            </w:r>
          </w:p>
        </w:tc>
        <w:tc>
          <w:tcPr>
            <w:tcW w:w="592" w:type="dxa"/>
          </w:tcPr>
          <w:p w14:paraId="3EE0689A"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4219B6FC"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6F8DAF9F"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9974AF1"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2C22D3D9"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766DD05A" w14:textId="77777777" w:rsidTr="00473836">
        <w:trPr>
          <w:trHeight w:val="347"/>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7CF1747A"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4</w:t>
            </w:r>
          </w:p>
        </w:tc>
        <w:tc>
          <w:tcPr>
            <w:tcW w:w="7016" w:type="dxa"/>
            <w:hideMark/>
          </w:tcPr>
          <w:p w14:paraId="560E6B8C"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به طور کلي پاداش‌هايي که من در اينجا دريافت مي‌کنم کاملأ منصفانه است. </w:t>
            </w:r>
          </w:p>
        </w:tc>
        <w:tc>
          <w:tcPr>
            <w:tcW w:w="592" w:type="dxa"/>
          </w:tcPr>
          <w:p w14:paraId="0240C430"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09B30F40"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355CCB5E"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43F299B3"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4CFF3A5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7AC6FE54" w14:textId="77777777" w:rsidTr="00473836">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6DDF081A"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5</w:t>
            </w:r>
          </w:p>
        </w:tc>
        <w:tc>
          <w:tcPr>
            <w:tcW w:w="7016" w:type="dxa"/>
            <w:hideMark/>
          </w:tcPr>
          <w:p w14:paraId="2046AD95"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من احساس مي‌کنم مسئوليت‌هاي کاريم منصفانه است. </w:t>
            </w:r>
          </w:p>
        </w:tc>
        <w:tc>
          <w:tcPr>
            <w:tcW w:w="592" w:type="dxa"/>
          </w:tcPr>
          <w:p w14:paraId="527DE267"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426368E0"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7ABB42F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7D043B7E"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266B3B19"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30A87A09" w14:textId="77777777" w:rsidTr="00473836">
        <w:trPr>
          <w:trHeight w:val="347"/>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3F17CAF6"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6</w:t>
            </w:r>
          </w:p>
        </w:tc>
        <w:tc>
          <w:tcPr>
            <w:tcW w:w="7016" w:type="dxa"/>
            <w:hideMark/>
          </w:tcPr>
          <w:p w14:paraId="0ED20F52"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تصميمات شغلي توسط مدير به گونه‌اي غير سوگيرانه اتخاذ مي‌شود. </w:t>
            </w:r>
          </w:p>
        </w:tc>
        <w:tc>
          <w:tcPr>
            <w:tcW w:w="592" w:type="dxa"/>
          </w:tcPr>
          <w:p w14:paraId="2BA26900"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10A2DEEC"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534EC6DF"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10302943"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22ABB76C"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352F5BF7" w14:textId="77777777" w:rsidTr="00473836">
        <w:trPr>
          <w:cnfStyle w:val="000000100000" w:firstRow="0" w:lastRow="0" w:firstColumn="0" w:lastColumn="0" w:oddVBand="0" w:evenVBand="0" w:oddHBand="1" w:evenHBand="0" w:firstRowFirstColumn="0" w:firstRowLastColumn="0" w:lastRowFirstColumn="0" w:lastRowLastColumn="0"/>
          <w:trHeight w:val="709"/>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4A5E6FE7"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7</w:t>
            </w:r>
          </w:p>
        </w:tc>
        <w:tc>
          <w:tcPr>
            <w:tcW w:w="7016" w:type="dxa"/>
            <w:hideMark/>
          </w:tcPr>
          <w:p w14:paraId="23F7D97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مدير قسمت من اطمينان مي‌يابد که قبل از تصميمات شغلي همه نگراني‌هاي کارکنان شنيده شده است. </w:t>
            </w:r>
          </w:p>
        </w:tc>
        <w:tc>
          <w:tcPr>
            <w:tcW w:w="592" w:type="dxa"/>
          </w:tcPr>
          <w:p w14:paraId="765DACCC"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02BB0BC5"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5CBF2934"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C9CA947"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1116DD2A"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7AAAF958" w14:textId="77777777" w:rsidTr="00473836">
        <w:trPr>
          <w:trHeight w:val="709"/>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74E7E60C"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8</w:t>
            </w:r>
          </w:p>
        </w:tc>
        <w:tc>
          <w:tcPr>
            <w:tcW w:w="7016" w:type="dxa"/>
            <w:hideMark/>
          </w:tcPr>
          <w:p w14:paraId="7F7159F5"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براي اتخاذ تصميمات شغلي، مدير من را روشن مي‌سازد، يعني هنگامي که کارکنان بخواهند او اطلاعات اضافه را ارائه مي‌دهد. </w:t>
            </w:r>
          </w:p>
        </w:tc>
        <w:tc>
          <w:tcPr>
            <w:tcW w:w="592" w:type="dxa"/>
          </w:tcPr>
          <w:p w14:paraId="3A951918"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04F088C3"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1ABB488E"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1DDB2D67"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7C699CA2"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471F4453" w14:textId="77777777" w:rsidTr="00473836">
        <w:trPr>
          <w:cnfStyle w:val="000000100000" w:firstRow="0" w:lastRow="0" w:firstColumn="0" w:lastColumn="0" w:oddVBand="0" w:evenVBand="0" w:oddHBand="1" w:evenHBand="0" w:firstRowFirstColumn="0" w:firstRowLastColumn="0" w:lastRowFirstColumn="0" w:lastRowLastColumn="0"/>
          <w:trHeight w:val="709"/>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0C2CA6F9"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9</w:t>
            </w:r>
          </w:p>
        </w:tc>
        <w:tc>
          <w:tcPr>
            <w:tcW w:w="7016" w:type="dxa"/>
            <w:hideMark/>
          </w:tcPr>
          <w:p w14:paraId="280E57A1"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تمام تصميمات شغلي، به طور هماهنگ براي تمام افرادي که تحت تأثير قرار مي‌گيرند به کار مي‌رود. </w:t>
            </w:r>
          </w:p>
        </w:tc>
        <w:tc>
          <w:tcPr>
            <w:tcW w:w="592" w:type="dxa"/>
          </w:tcPr>
          <w:p w14:paraId="494485AB"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64C8C437"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051C5CAF"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C1C4BDD"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54973028"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1435F717" w14:textId="77777777" w:rsidTr="00473836">
        <w:trPr>
          <w:trHeight w:val="242"/>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158CFD2C"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10</w:t>
            </w:r>
          </w:p>
        </w:tc>
        <w:tc>
          <w:tcPr>
            <w:tcW w:w="7016" w:type="dxa"/>
            <w:hideMark/>
          </w:tcPr>
          <w:p w14:paraId="5CD92C5E"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به کارکنان اجازه داده مي‌شود که تصميمات مدير را مورد چالش يا تجديد نظر قرار دهند. </w:t>
            </w:r>
          </w:p>
        </w:tc>
        <w:tc>
          <w:tcPr>
            <w:tcW w:w="592" w:type="dxa"/>
          </w:tcPr>
          <w:p w14:paraId="1287F282"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046F2F5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38779C02"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5FA8C12E"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6807F459"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47B6E4CA" w14:textId="77777777" w:rsidTr="00473836">
        <w:trPr>
          <w:cnfStyle w:val="000000100000" w:firstRow="0" w:lastRow="0" w:firstColumn="0" w:lastColumn="0" w:oddVBand="0" w:evenVBand="0" w:oddHBand="1" w:evenHBand="0" w:firstRowFirstColumn="0" w:firstRowLastColumn="0" w:lastRowFirstColumn="0" w:lastRowLastColumn="0"/>
          <w:trHeight w:val="709"/>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7554F163"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11</w:t>
            </w:r>
          </w:p>
        </w:tc>
        <w:tc>
          <w:tcPr>
            <w:tcW w:w="7016" w:type="dxa"/>
            <w:hideMark/>
          </w:tcPr>
          <w:p w14:paraId="56BD6078"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هنگامي که تصميمي در مورد شغل من گرفته مي‌شود، مديرم با من با احترام و وقار رفتار ميکند. </w:t>
            </w:r>
          </w:p>
        </w:tc>
        <w:tc>
          <w:tcPr>
            <w:tcW w:w="592" w:type="dxa"/>
          </w:tcPr>
          <w:p w14:paraId="3A2ABF06"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14EF247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3555E608"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3B6698B9"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69FDC68C"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54E2F6C5" w14:textId="77777777" w:rsidTr="00473836">
        <w:trPr>
          <w:trHeight w:val="152"/>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4E7403DB"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12</w:t>
            </w:r>
          </w:p>
        </w:tc>
        <w:tc>
          <w:tcPr>
            <w:tcW w:w="7016" w:type="dxa"/>
            <w:hideMark/>
          </w:tcPr>
          <w:p w14:paraId="53C4C6AB"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هنگامي که تصميمي در مورد شغل من گرفته مي‌شود، مديرم با توجه و مهرباني رفتار مي‌کند. </w:t>
            </w:r>
          </w:p>
        </w:tc>
        <w:tc>
          <w:tcPr>
            <w:tcW w:w="592" w:type="dxa"/>
          </w:tcPr>
          <w:p w14:paraId="3F066D5B"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749E10BA"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6EF4932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37BE0214"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0F629B0D"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3B03DB54" w14:textId="77777777" w:rsidTr="00473836">
        <w:trPr>
          <w:cnfStyle w:val="000000100000" w:firstRow="0" w:lastRow="0" w:firstColumn="0" w:lastColumn="0" w:oddVBand="0" w:evenVBand="0" w:oddHBand="1"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2221D47C"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13</w:t>
            </w:r>
          </w:p>
        </w:tc>
        <w:tc>
          <w:tcPr>
            <w:tcW w:w="7016" w:type="dxa"/>
            <w:hideMark/>
          </w:tcPr>
          <w:p w14:paraId="06E168A0"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هنگامي که تصميمي در مورد شغل من گرفته مي‌شود، مديرم نسبت به نيازهاي شخصي من حساس است. </w:t>
            </w:r>
          </w:p>
        </w:tc>
        <w:tc>
          <w:tcPr>
            <w:tcW w:w="592" w:type="dxa"/>
          </w:tcPr>
          <w:p w14:paraId="107771DC"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5157AD15"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B97E64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7D692D77"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470236F9"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3F03DCDF" w14:textId="77777777" w:rsidTr="00473836">
        <w:trPr>
          <w:trHeight w:val="125"/>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1E01FC6F"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14</w:t>
            </w:r>
          </w:p>
        </w:tc>
        <w:tc>
          <w:tcPr>
            <w:tcW w:w="7016" w:type="dxa"/>
            <w:hideMark/>
          </w:tcPr>
          <w:p w14:paraId="4D3DFCC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هنگامي که تصميمي در مورد شغل من گرفته مي‌شود، مديرم با من با اعتماد برخورد مي‌کند. </w:t>
            </w:r>
          </w:p>
        </w:tc>
        <w:tc>
          <w:tcPr>
            <w:tcW w:w="592" w:type="dxa"/>
          </w:tcPr>
          <w:p w14:paraId="5E17189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37171878"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0C12959A"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4001FEE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279CA21C"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115670FB" w14:textId="77777777" w:rsidTr="00473836">
        <w:trPr>
          <w:cnfStyle w:val="000000100000" w:firstRow="0" w:lastRow="0" w:firstColumn="0" w:lastColumn="0" w:oddVBand="0" w:evenVBand="0" w:oddHBand="1" w:evenHBand="0" w:firstRowFirstColumn="0" w:firstRowLastColumn="0" w:lastRowFirstColumn="0" w:lastRowLastColumn="0"/>
          <w:trHeight w:val="709"/>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123D228B"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lastRenderedPageBreak/>
              <w:t>15</w:t>
            </w:r>
          </w:p>
        </w:tc>
        <w:tc>
          <w:tcPr>
            <w:tcW w:w="7016" w:type="dxa"/>
            <w:hideMark/>
          </w:tcPr>
          <w:p w14:paraId="4E62E591"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هنگامي که تصميمي در مورد شغل من گرفته مي‌شود، مديرم به حقوق من به عنوان يک کارمند علاقه نشان مي‌دهد. </w:t>
            </w:r>
          </w:p>
        </w:tc>
        <w:tc>
          <w:tcPr>
            <w:tcW w:w="592" w:type="dxa"/>
          </w:tcPr>
          <w:p w14:paraId="430DD8EC"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0547A92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29303733"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39C25BB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70449008"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19FA7288" w14:textId="77777777" w:rsidTr="00473836">
        <w:trPr>
          <w:trHeight w:val="709"/>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3C38FA37"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16</w:t>
            </w:r>
          </w:p>
        </w:tc>
        <w:tc>
          <w:tcPr>
            <w:tcW w:w="7016" w:type="dxa"/>
            <w:hideMark/>
          </w:tcPr>
          <w:p w14:paraId="70E3F030"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هنگامي که تصميمي در مورد شغل من گرفته مي‌شود، مديرم درباره تأثيرات ضمني آنها با من گفتگو مي‌کند. </w:t>
            </w:r>
          </w:p>
        </w:tc>
        <w:tc>
          <w:tcPr>
            <w:tcW w:w="592" w:type="dxa"/>
          </w:tcPr>
          <w:p w14:paraId="738243F7"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67765589"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41BC5DE2"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726A7D44"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7A54958E"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5D67C1" w:rsidRPr="005D67C1" w14:paraId="22001A83" w14:textId="77777777" w:rsidTr="00473836">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38088E51"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17</w:t>
            </w:r>
          </w:p>
        </w:tc>
        <w:tc>
          <w:tcPr>
            <w:tcW w:w="7016" w:type="dxa"/>
            <w:hideMark/>
          </w:tcPr>
          <w:p w14:paraId="3B489B22"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r w:rsidRPr="005D67C1">
              <w:rPr>
                <w:rFonts w:cs="B Nazanin" w:hint="cs"/>
                <w:sz w:val="24"/>
                <w:szCs w:val="24"/>
                <w:rtl/>
              </w:rPr>
              <w:t xml:space="preserve">مديرم براي تصميمات اتخاذ شده در مورد کارم دلايل کافي ارائه مي‌دهد. </w:t>
            </w:r>
          </w:p>
        </w:tc>
        <w:tc>
          <w:tcPr>
            <w:tcW w:w="592" w:type="dxa"/>
          </w:tcPr>
          <w:p w14:paraId="6B743BCB"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6526CFC8"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1CFE215F"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92" w:type="dxa"/>
          </w:tcPr>
          <w:p w14:paraId="5C52FAB3"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77" w:type="dxa"/>
          </w:tcPr>
          <w:p w14:paraId="76687FEA" w14:textId="77777777" w:rsidR="005D67C1" w:rsidRPr="005D67C1" w:rsidRDefault="005D67C1" w:rsidP="00B238FD">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5D67C1" w:rsidRPr="005D67C1" w14:paraId="1FF4A2EA" w14:textId="77777777" w:rsidTr="00473836">
        <w:trPr>
          <w:trHeight w:val="347"/>
          <w:jc w:val="center"/>
        </w:trPr>
        <w:tc>
          <w:tcPr>
            <w:cnfStyle w:val="001000000000" w:firstRow="0" w:lastRow="0" w:firstColumn="1" w:lastColumn="0" w:oddVBand="0" w:evenVBand="0" w:oddHBand="0" w:evenHBand="0" w:firstRowFirstColumn="0" w:firstRowLastColumn="0" w:lastRowFirstColumn="0" w:lastRowLastColumn="0"/>
            <w:tcW w:w="618" w:type="dxa"/>
            <w:hideMark/>
          </w:tcPr>
          <w:p w14:paraId="7905D9A5" w14:textId="77777777" w:rsidR="005D67C1" w:rsidRPr="005D67C1" w:rsidRDefault="005D67C1" w:rsidP="00B238FD">
            <w:pPr>
              <w:tabs>
                <w:tab w:val="left" w:pos="6750"/>
              </w:tabs>
              <w:jc w:val="center"/>
              <w:rPr>
                <w:rFonts w:cs="B Nazanin"/>
                <w:sz w:val="24"/>
                <w:szCs w:val="24"/>
              </w:rPr>
            </w:pPr>
            <w:r w:rsidRPr="005D67C1">
              <w:rPr>
                <w:rFonts w:cs="B Nazanin" w:hint="cs"/>
                <w:sz w:val="24"/>
                <w:szCs w:val="24"/>
                <w:rtl/>
              </w:rPr>
              <w:t>18</w:t>
            </w:r>
          </w:p>
        </w:tc>
        <w:tc>
          <w:tcPr>
            <w:tcW w:w="7016" w:type="dxa"/>
            <w:hideMark/>
          </w:tcPr>
          <w:p w14:paraId="707B88C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r w:rsidRPr="005D67C1">
              <w:rPr>
                <w:rFonts w:cs="B Nazanin" w:hint="cs"/>
                <w:sz w:val="24"/>
                <w:szCs w:val="24"/>
                <w:rtl/>
              </w:rPr>
              <w:t xml:space="preserve">مديرم هر تصميمي در مورد کارم را به روشني براي من توضيح مي‌دهد. </w:t>
            </w:r>
          </w:p>
        </w:tc>
        <w:tc>
          <w:tcPr>
            <w:tcW w:w="592" w:type="dxa"/>
          </w:tcPr>
          <w:p w14:paraId="4E3AFB41"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47C5D909"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0C2401BE"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92" w:type="dxa"/>
          </w:tcPr>
          <w:p w14:paraId="5C6396D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77" w:type="dxa"/>
          </w:tcPr>
          <w:p w14:paraId="739E6E26" w14:textId="77777777" w:rsidR="005D67C1" w:rsidRPr="005D67C1" w:rsidRDefault="005D67C1" w:rsidP="00B238FD">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4"/>
                <w:szCs w:val="24"/>
              </w:rPr>
            </w:pPr>
          </w:p>
        </w:tc>
      </w:tr>
    </w:tbl>
    <w:p w14:paraId="2CB21921" w14:textId="477AD8E3" w:rsidR="005D67C1" w:rsidRDefault="005D67C1" w:rsidP="005D67C1">
      <w:pPr>
        <w:spacing w:line="276" w:lineRule="auto"/>
        <w:jc w:val="lowKashida"/>
        <w:rPr>
          <w:rFonts w:cs="B Nazanin"/>
          <w:sz w:val="28"/>
          <w:szCs w:val="28"/>
          <w:rtl/>
        </w:rPr>
      </w:pPr>
    </w:p>
    <w:p w14:paraId="48B63F54" w14:textId="48012CFD" w:rsidR="005D67C1" w:rsidRPr="005D67C1" w:rsidRDefault="005D67C1" w:rsidP="005D67C1">
      <w:pPr>
        <w:spacing w:line="276" w:lineRule="auto"/>
        <w:jc w:val="lowKashida"/>
        <w:rPr>
          <w:rFonts w:cs="B Nazanin"/>
          <w:b/>
          <w:bCs/>
          <w:sz w:val="28"/>
          <w:szCs w:val="28"/>
          <w:rtl/>
        </w:rPr>
      </w:pPr>
      <w:r w:rsidRPr="005D67C1">
        <w:rPr>
          <w:rFonts w:cs="B Nazanin" w:hint="cs"/>
          <w:b/>
          <w:bCs/>
          <w:sz w:val="28"/>
          <w:szCs w:val="28"/>
          <w:rtl/>
        </w:rPr>
        <w:t>مولفه های پرسشنامه:</w:t>
      </w:r>
    </w:p>
    <w:tbl>
      <w:tblPr>
        <w:tblStyle w:val="GridTable4-Accent3"/>
        <w:bidiVisual/>
        <w:tblW w:w="4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843"/>
      </w:tblGrid>
      <w:tr w:rsidR="005D67C1" w:rsidRPr="005D67C1" w14:paraId="004B3944" w14:textId="77777777" w:rsidTr="005D67C1">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337" w:type="dxa"/>
            <w:tcBorders>
              <w:top w:val="none" w:sz="0" w:space="0" w:color="auto"/>
              <w:left w:val="none" w:sz="0" w:space="0" w:color="auto"/>
              <w:bottom w:val="none" w:sz="0" w:space="0" w:color="auto"/>
              <w:right w:val="none" w:sz="0" w:space="0" w:color="auto"/>
            </w:tcBorders>
          </w:tcPr>
          <w:p w14:paraId="12A85B13" w14:textId="77777777" w:rsidR="005D67C1" w:rsidRPr="005D67C1" w:rsidRDefault="005D67C1" w:rsidP="005D67C1">
            <w:pPr>
              <w:jc w:val="center"/>
              <w:rPr>
                <w:rFonts w:cs="B Nazanin"/>
                <w:b w:val="0"/>
                <w:bCs w:val="0"/>
                <w:color w:val="auto"/>
                <w:sz w:val="24"/>
                <w:szCs w:val="24"/>
                <w:rtl/>
              </w:rPr>
            </w:pPr>
            <w:r w:rsidRPr="005D67C1">
              <w:rPr>
                <w:rFonts w:cs="B Nazanin" w:hint="cs"/>
                <w:color w:val="auto"/>
                <w:sz w:val="24"/>
                <w:szCs w:val="24"/>
                <w:rtl/>
              </w:rPr>
              <w:t>عدالت سازمانی</w:t>
            </w:r>
          </w:p>
        </w:tc>
        <w:tc>
          <w:tcPr>
            <w:tcW w:w="1843" w:type="dxa"/>
            <w:tcBorders>
              <w:top w:val="none" w:sz="0" w:space="0" w:color="auto"/>
              <w:left w:val="none" w:sz="0" w:space="0" w:color="auto"/>
              <w:bottom w:val="none" w:sz="0" w:space="0" w:color="auto"/>
              <w:right w:val="none" w:sz="0" w:space="0" w:color="auto"/>
            </w:tcBorders>
          </w:tcPr>
          <w:p w14:paraId="17C1C910" w14:textId="18F13255" w:rsidR="005D67C1" w:rsidRPr="005D67C1" w:rsidRDefault="005D67C1" w:rsidP="005D67C1">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Pr>
                <w:rFonts w:cs="B Nazanin" w:hint="cs"/>
                <w:color w:val="auto"/>
                <w:sz w:val="24"/>
                <w:szCs w:val="24"/>
                <w:rtl/>
              </w:rPr>
              <w:t>سوالات</w:t>
            </w:r>
          </w:p>
        </w:tc>
      </w:tr>
      <w:tr w:rsidR="005D67C1" w:rsidRPr="005D67C1" w14:paraId="496E931F" w14:textId="77777777" w:rsidTr="005D67C1">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337" w:type="dxa"/>
          </w:tcPr>
          <w:p w14:paraId="60E09FFF" w14:textId="77777777" w:rsidR="005D67C1" w:rsidRPr="005D67C1" w:rsidRDefault="005D67C1" w:rsidP="005D67C1">
            <w:pPr>
              <w:jc w:val="center"/>
              <w:rPr>
                <w:rFonts w:cs="B Nazanin"/>
                <w:b w:val="0"/>
                <w:bCs w:val="0"/>
                <w:sz w:val="24"/>
                <w:szCs w:val="24"/>
                <w:rtl/>
              </w:rPr>
            </w:pPr>
            <w:r w:rsidRPr="005D67C1">
              <w:rPr>
                <w:rFonts w:cs="B Nazanin" w:hint="cs"/>
                <w:sz w:val="24"/>
                <w:szCs w:val="24"/>
                <w:rtl/>
              </w:rPr>
              <w:t>عدالت توزیعی</w:t>
            </w:r>
          </w:p>
        </w:tc>
        <w:tc>
          <w:tcPr>
            <w:tcW w:w="1843" w:type="dxa"/>
          </w:tcPr>
          <w:p w14:paraId="199D7A6E" w14:textId="77777777" w:rsidR="005D67C1" w:rsidRPr="005D67C1" w:rsidRDefault="005D67C1" w:rsidP="005D67C1">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D67C1">
              <w:rPr>
                <w:rFonts w:cs="B Nazanin" w:hint="cs"/>
                <w:sz w:val="24"/>
                <w:szCs w:val="24"/>
                <w:rtl/>
              </w:rPr>
              <w:t>1-5</w:t>
            </w:r>
          </w:p>
        </w:tc>
      </w:tr>
      <w:tr w:rsidR="005D67C1" w:rsidRPr="005D67C1" w14:paraId="0BE69639" w14:textId="77777777" w:rsidTr="005D67C1">
        <w:trPr>
          <w:trHeight w:val="259"/>
          <w:jc w:val="center"/>
        </w:trPr>
        <w:tc>
          <w:tcPr>
            <w:cnfStyle w:val="001000000000" w:firstRow="0" w:lastRow="0" w:firstColumn="1" w:lastColumn="0" w:oddVBand="0" w:evenVBand="0" w:oddHBand="0" w:evenHBand="0" w:firstRowFirstColumn="0" w:firstRowLastColumn="0" w:lastRowFirstColumn="0" w:lastRowLastColumn="0"/>
            <w:tcW w:w="2337" w:type="dxa"/>
          </w:tcPr>
          <w:p w14:paraId="320ED8D7" w14:textId="77777777" w:rsidR="005D67C1" w:rsidRPr="005D67C1" w:rsidRDefault="005D67C1" w:rsidP="005D67C1">
            <w:pPr>
              <w:jc w:val="center"/>
              <w:rPr>
                <w:rFonts w:cs="B Nazanin"/>
                <w:b w:val="0"/>
                <w:bCs w:val="0"/>
                <w:sz w:val="24"/>
                <w:szCs w:val="24"/>
                <w:rtl/>
              </w:rPr>
            </w:pPr>
            <w:r w:rsidRPr="005D67C1">
              <w:rPr>
                <w:rFonts w:cs="B Nazanin" w:hint="cs"/>
                <w:sz w:val="24"/>
                <w:szCs w:val="24"/>
                <w:rtl/>
              </w:rPr>
              <w:t>عدالت رویه ای</w:t>
            </w:r>
          </w:p>
        </w:tc>
        <w:tc>
          <w:tcPr>
            <w:tcW w:w="1843" w:type="dxa"/>
          </w:tcPr>
          <w:p w14:paraId="141F32A5" w14:textId="77777777" w:rsidR="005D67C1" w:rsidRPr="005D67C1" w:rsidRDefault="005D67C1" w:rsidP="005D67C1">
            <w:pPr>
              <w:pStyle w:val="ListParagraph"/>
              <w:widowControl w:val="0"/>
              <w:spacing w:after="0" w:line="240" w:lineRule="auto"/>
              <w:ind w:left="49"/>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D67C1">
              <w:rPr>
                <w:rFonts w:cs="B Nazanin" w:hint="cs"/>
                <w:sz w:val="24"/>
                <w:szCs w:val="24"/>
                <w:rtl/>
              </w:rPr>
              <w:t>6-10</w:t>
            </w:r>
          </w:p>
        </w:tc>
      </w:tr>
      <w:tr w:rsidR="005D67C1" w:rsidRPr="005D67C1" w14:paraId="5F548426" w14:textId="77777777" w:rsidTr="005D67C1">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337" w:type="dxa"/>
          </w:tcPr>
          <w:p w14:paraId="281DB79D" w14:textId="77777777" w:rsidR="005D67C1" w:rsidRPr="005D67C1" w:rsidRDefault="005D67C1" w:rsidP="005D67C1">
            <w:pPr>
              <w:jc w:val="center"/>
              <w:rPr>
                <w:rFonts w:cs="B Nazanin"/>
                <w:b w:val="0"/>
                <w:bCs w:val="0"/>
                <w:sz w:val="24"/>
                <w:szCs w:val="24"/>
                <w:rtl/>
              </w:rPr>
            </w:pPr>
            <w:r w:rsidRPr="005D67C1">
              <w:rPr>
                <w:rFonts w:cs="B Nazanin" w:hint="cs"/>
                <w:sz w:val="24"/>
                <w:szCs w:val="24"/>
                <w:rtl/>
              </w:rPr>
              <w:t>عدالت تعاملی</w:t>
            </w:r>
          </w:p>
        </w:tc>
        <w:tc>
          <w:tcPr>
            <w:tcW w:w="1843" w:type="dxa"/>
          </w:tcPr>
          <w:p w14:paraId="5465C572" w14:textId="77777777" w:rsidR="005D67C1" w:rsidRPr="005D67C1" w:rsidRDefault="005D67C1" w:rsidP="005D67C1">
            <w:pPr>
              <w:pStyle w:val="ListParagraph"/>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5D67C1">
              <w:rPr>
                <w:rFonts w:cs="B Nazanin" w:hint="cs"/>
                <w:sz w:val="24"/>
                <w:szCs w:val="24"/>
                <w:rtl/>
              </w:rPr>
              <w:t>11-18</w:t>
            </w:r>
          </w:p>
        </w:tc>
      </w:tr>
    </w:tbl>
    <w:p w14:paraId="485E888F" w14:textId="77777777" w:rsidR="005D67C1" w:rsidRPr="005D67C1" w:rsidRDefault="005D67C1" w:rsidP="005D67C1">
      <w:pPr>
        <w:spacing w:line="288" w:lineRule="auto"/>
        <w:jc w:val="lowKashida"/>
        <w:rPr>
          <w:rFonts w:cs="B Nazanin"/>
          <w:b/>
          <w:bCs/>
          <w:sz w:val="28"/>
          <w:szCs w:val="28"/>
          <w:rtl/>
        </w:rPr>
      </w:pPr>
    </w:p>
    <w:p w14:paraId="6DA9BF39" w14:textId="77777777" w:rsidR="005D67C1" w:rsidRPr="005D67C1" w:rsidRDefault="005D67C1" w:rsidP="005D67C1">
      <w:pPr>
        <w:spacing w:line="288" w:lineRule="auto"/>
        <w:jc w:val="lowKashida"/>
        <w:rPr>
          <w:rFonts w:cs="B Nazanin"/>
          <w:b/>
          <w:bCs/>
          <w:sz w:val="28"/>
          <w:szCs w:val="28"/>
          <w:rtl/>
        </w:rPr>
      </w:pPr>
      <w:r w:rsidRPr="005D67C1">
        <w:rPr>
          <w:rFonts w:cs="B Nazanin" w:hint="cs"/>
          <w:b/>
          <w:bCs/>
          <w:sz w:val="28"/>
          <w:szCs w:val="28"/>
          <w:rtl/>
        </w:rPr>
        <w:t>شیوه نمره گذاری</w:t>
      </w:r>
    </w:p>
    <w:p w14:paraId="738EE572" w14:textId="38AA3D9A" w:rsidR="005D67C1" w:rsidRDefault="005D67C1" w:rsidP="005D67C1">
      <w:pPr>
        <w:spacing w:line="240" w:lineRule="auto"/>
        <w:ind w:firstLine="397"/>
        <w:jc w:val="lowKashida"/>
        <w:rPr>
          <w:rFonts w:cs="B Nazanin"/>
          <w:sz w:val="28"/>
          <w:szCs w:val="28"/>
          <w:rtl/>
        </w:rPr>
      </w:pPr>
      <w:r w:rsidRPr="005D67C1">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14:paraId="760A1F66" w14:textId="77777777" w:rsidR="005D67C1" w:rsidRPr="005D67C1" w:rsidRDefault="005D67C1" w:rsidP="005D67C1">
      <w:pPr>
        <w:spacing w:line="240" w:lineRule="auto"/>
        <w:ind w:firstLine="397"/>
        <w:jc w:val="lowKashida"/>
        <w:rPr>
          <w:rFonts w:cs="B Nazanin"/>
          <w:sz w:val="28"/>
          <w:szCs w:val="28"/>
          <w:rtl/>
        </w:rPr>
      </w:pPr>
    </w:p>
    <w:tbl>
      <w:tblPr>
        <w:tblStyle w:val="GridTable4-Accent3"/>
        <w:bidiVisual/>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206"/>
        <w:gridCol w:w="1153"/>
        <w:gridCol w:w="1307"/>
        <w:gridCol w:w="1023"/>
        <w:gridCol w:w="1241"/>
      </w:tblGrid>
      <w:tr w:rsidR="005D67C1" w:rsidRPr="005D67C1" w14:paraId="3465A43F" w14:textId="77777777" w:rsidTr="005D67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3" w:type="dxa"/>
            <w:tcBorders>
              <w:top w:val="none" w:sz="0" w:space="0" w:color="auto"/>
              <w:left w:val="none" w:sz="0" w:space="0" w:color="auto"/>
              <w:bottom w:val="none" w:sz="0" w:space="0" w:color="auto"/>
              <w:right w:val="none" w:sz="0" w:space="0" w:color="auto"/>
            </w:tcBorders>
          </w:tcPr>
          <w:p w14:paraId="0EBA0452" w14:textId="77777777" w:rsidR="005D67C1" w:rsidRPr="005D67C1" w:rsidRDefault="005D67C1" w:rsidP="00B238FD">
            <w:pPr>
              <w:jc w:val="center"/>
              <w:rPr>
                <w:rFonts w:cs="B Nazanin"/>
                <w:color w:val="auto"/>
                <w:sz w:val="24"/>
                <w:szCs w:val="24"/>
                <w:rtl/>
              </w:rPr>
            </w:pPr>
            <w:r w:rsidRPr="005D67C1">
              <w:rPr>
                <w:rFonts w:cs="B Nazanin" w:hint="cs"/>
                <w:color w:val="auto"/>
                <w:sz w:val="24"/>
                <w:szCs w:val="24"/>
                <w:rtl/>
              </w:rPr>
              <w:t>گزينه انتخابي</w:t>
            </w:r>
          </w:p>
        </w:tc>
        <w:tc>
          <w:tcPr>
            <w:tcW w:w="1206" w:type="dxa"/>
            <w:tcBorders>
              <w:top w:val="none" w:sz="0" w:space="0" w:color="auto"/>
              <w:left w:val="none" w:sz="0" w:space="0" w:color="auto"/>
              <w:bottom w:val="none" w:sz="0" w:space="0" w:color="auto"/>
              <w:right w:val="none" w:sz="0" w:space="0" w:color="auto"/>
            </w:tcBorders>
          </w:tcPr>
          <w:p w14:paraId="114466A1" w14:textId="77777777" w:rsidR="005D67C1" w:rsidRPr="005D67C1" w:rsidRDefault="005D67C1" w:rsidP="00B238FD">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خيلي زياد</w:t>
            </w:r>
          </w:p>
        </w:tc>
        <w:tc>
          <w:tcPr>
            <w:tcW w:w="1153" w:type="dxa"/>
            <w:tcBorders>
              <w:top w:val="none" w:sz="0" w:space="0" w:color="auto"/>
              <w:left w:val="none" w:sz="0" w:space="0" w:color="auto"/>
              <w:bottom w:val="none" w:sz="0" w:space="0" w:color="auto"/>
              <w:right w:val="none" w:sz="0" w:space="0" w:color="auto"/>
            </w:tcBorders>
          </w:tcPr>
          <w:p w14:paraId="0821E1BE" w14:textId="77777777" w:rsidR="005D67C1" w:rsidRPr="005D67C1" w:rsidRDefault="005D67C1" w:rsidP="00B238FD">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زياد</w:t>
            </w:r>
          </w:p>
        </w:tc>
        <w:tc>
          <w:tcPr>
            <w:tcW w:w="1307" w:type="dxa"/>
            <w:tcBorders>
              <w:top w:val="none" w:sz="0" w:space="0" w:color="auto"/>
              <w:left w:val="none" w:sz="0" w:space="0" w:color="auto"/>
              <w:bottom w:val="none" w:sz="0" w:space="0" w:color="auto"/>
              <w:right w:val="none" w:sz="0" w:space="0" w:color="auto"/>
            </w:tcBorders>
          </w:tcPr>
          <w:p w14:paraId="16DDF2CB" w14:textId="77777777" w:rsidR="005D67C1" w:rsidRPr="005D67C1" w:rsidRDefault="005D67C1" w:rsidP="00B238FD">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تا اندازه‌اي</w:t>
            </w:r>
          </w:p>
        </w:tc>
        <w:tc>
          <w:tcPr>
            <w:tcW w:w="1023" w:type="dxa"/>
            <w:tcBorders>
              <w:top w:val="none" w:sz="0" w:space="0" w:color="auto"/>
              <w:left w:val="none" w:sz="0" w:space="0" w:color="auto"/>
              <w:bottom w:val="none" w:sz="0" w:space="0" w:color="auto"/>
              <w:right w:val="none" w:sz="0" w:space="0" w:color="auto"/>
            </w:tcBorders>
          </w:tcPr>
          <w:p w14:paraId="5BB81522" w14:textId="77777777" w:rsidR="005D67C1" w:rsidRPr="005D67C1" w:rsidRDefault="005D67C1" w:rsidP="00B238FD">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كم</w:t>
            </w:r>
          </w:p>
        </w:tc>
        <w:tc>
          <w:tcPr>
            <w:tcW w:w="1241" w:type="dxa"/>
            <w:tcBorders>
              <w:top w:val="none" w:sz="0" w:space="0" w:color="auto"/>
              <w:left w:val="none" w:sz="0" w:space="0" w:color="auto"/>
              <w:bottom w:val="none" w:sz="0" w:space="0" w:color="auto"/>
              <w:right w:val="none" w:sz="0" w:space="0" w:color="auto"/>
            </w:tcBorders>
          </w:tcPr>
          <w:p w14:paraId="400FACD1" w14:textId="77777777" w:rsidR="005D67C1" w:rsidRPr="005D67C1" w:rsidRDefault="005D67C1" w:rsidP="00B238FD">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خيلي‌كم</w:t>
            </w:r>
          </w:p>
        </w:tc>
      </w:tr>
      <w:tr w:rsidR="005D67C1" w:rsidRPr="005D67C1" w14:paraId="032BAD1A" w14:textId="77777777" w:rsidTr="005D67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3" w:type="dxa"/>
          </w:tcPr>
          <w:p w14:paraId="3A5AC1F4" w14:textId="77777777" w:rsidR="005D67C1" w:rsidRPr="005D67C1" w:rsidRDefault="005D67C1" w:rsidP="00B238FD">
            <w:pPr>
              <w:jc w:val="center"/>
              <w:rPr>
                <w:rFonts w:cs="B Nazanin"/>
                <w:sz w:val="24"/>
                <w:szCs w:val="24"/>
                <w:rtl/>
              </w:rPr>
            </w:pPr>
            <w:r w:rsidRPr="005D67C1">
              <w:rPr>
                <w:rFonts w:cs="B Nazanin" w:hint="cs"/>
                <w:sz w:val="24"/>
                <w:szCs w:val="24"/>
                <w:rtl/>
              </w:rPr>
              <w:t>امتياز</w:t>
            </w:r>
          </w:p>
        </w:tc>
        <w:tc>
          <w:tcPr>
            <w:tcW w:w="1206" w:type="dxa"/>
          </w:tcPr>
          <w:p w14:paraId="46CF88E7" w14:textId="77777777" w:rsidR="005D67C1" w:rsidRPr="005D67C1" w:rsidRDefault="005D67C1" w:rsidP="00B238F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b/>
                <w:bCs/>
                <w:sz w:val="24"/>
                <w:szCs w:val="24"/>
                <w:rtl/>
              </w:rPr>
              <w:t>5</w:t>
            </w:r>
          </w:p>
        </w:tc>
        <w:tc>
          <w:tcPr>
            <w:tcW w:w="1153" w:type="dxa"/>
          </w:tcPr>
          <w:p w14:paraId="22C3E8E6" w14:textId="77777777" w:rsidR="005D67C1" w:rsidRPr="005D67C1" w:rsidRDefault="005D67C1" w:rsidP="00B238F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b/>
                <w:bCs/>
                <w:sz w:val="24"/>
                <w:szCs w:val="24"/>
                <w:rtl/>
              </w:rPr>
              <w:t>4</w:t>
            </w:r>
          </w:p>
        </w:tc>
        <w:tc>
          <w:tcPr>
            <w:tcW w:w="1307" w:type="dxa"/>
          </w:tcPr>
          <w:p w14:paraId="50CA975F" w14:textId="77777777" w:rsidR="005D67C1" w:rsidRPr="005D67C1" w:rsidRDefault="005D67C1" w:rsidP="00B238F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b/>
                <w:bCs/>
                <w:sz w:val="24"/>
                <w:szCs w:val="24"/>
                <w:rtl/>
              </w:rPr>
              <w:t>3</w:t>
            </w:r>
          </w:p>
        </w:tc>
        <w:tc>
          <w:tcPr>
            <w:tcW w:w="1023" w:type="dxa"/>
          </w:tcPr>
          <w:p w14:paraId="071DECDC" w14:textId="77777777" w:rsidR="005D67C1" w:rsidRPr="005D67C1" w:rsidRDefault="005D67C1" w:rsidP="00B238F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b/>
                <w:bCs/>
                <w:sz w:val="24"/>
                <w:szCs w:val="24"/>
                <w:rtl/>
              </w:rPr>
              <w:t>2</w:t>
            </w:r>
          </w:p>
        </w:tc>
        <w:tc>
          <w:tcPr>
            <w:tcW w:w="1241" w:type="dxa"/>
          </w:tcPr>
          <w:p w14:paraId="22146321" w14:textId="77777777" w:rsidR="005D67C1" w:rsidRPr="005D67C1" w:rsidRDefault="005D67C1" w:rsidP="00B238F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b/>
                <w:bCs/>
                <w:sz w:val="24"/>
                <w:szCs w:val="24"/>
                <w:rtl/>
              </w:rPr>
              <w:t>1</w:t>
            </w:r>
          </w:p>
        </w:tc>
      </w:tr>
    </w:tbl>
    <w:p w14:paraId="43FF3FD0" w14:textId="77777777" w:rsidR="005D67C1" w:rsidRPr="005D67C1" w:rsidRDefault="005D67C1" w:rsidP="005D67C1">
      <w:pPr>
        <w:spacing w:line="276" w:lineRule="auto"/>
        <w:ind w:left="95"/>
        <w:contextualSpacing/>
        <w:rPr>
          <w:rFonts w:ascii="Calibri" w:eastAsia="Calibri" w:hAnsi="Calibri" w:cs="B Nazanin"/>
          <w:sz w:val="28"/>
          <w:szCs w:val="28"/>
          <w:rtl/>
        </w:rPr>
      </w:pPr>
    </w:p>
    <w:p w14:paraId="323FDBD1" w14:textId="77777777" w:rsidR="005D67C1" w:rsidRPr="005D67C1" w:rsidRDefault="005D67C1" w:rsidP="005D67C1">
      <w:pPr>
        <w:spacing w:after="0" w:line="276" w:lineRule="auto"/>
        <w:rPr>
          <w:rFonts w:cs="B Nazanin"/>
          <w:b/>
          <w:bCs/>
          <w:sz w:val="28"/>
          <w:szCs w:val="28"/>
        </w:rPr>
      </w:pPr>
      <w:r w:rsidRPr="005D67C1">
        <w:rPr>
          <w:rFonts w:cs="B Nazanin" w:hint="cs"/>
          <w:b/>
          <w:bCs/>
          <w:sz w:val="28"/>
          <w:szCs w:val="28"/>
          <w:rtl/>
        </w:rPr>
        <w:t xml:space="preserve">تحلیل بر اساس میزان نمره پرسشنامه </w:t>
      </w:r>
    </w:p>
    <w:p w14:paraId="56E09ED1" w14:textId="77777777" w:rsidR="005D67C1" w:rsidRPr="005D67C1" w:rsidRDefault="005D67C1" w:rsidP="005D67C1">
      <w:pPr>
        <w:spacing w:after="0" w:line="276" w:lineRule="auto"/>
        <w:ind w:left="-46"/>
        <w:contextualSpacing/>
        <w:rPr>
          <w:rFonts w:ascii="Calibri" w:eastAsia="Calibri" w:hAnsi="Calibri" w:cs="B Nazanin"/>
          <w:sz w:val="28"/>
          <w:szCs w:val="28"/>
        </w:rPr>
      </w:pPr>
      <w:r w:rsidRPr="005D67C1">
        <w:rPr>
          <w:rFonts w:ascii="Calibri" w:eastAsia="Calibri" w:hAnsi="Calibri" w:cs="B Nazanin" w:hint="cs"/>
          <w:sz w:val="28"/>
          <w:szCs w:val="28"/>
          <w:rtl/>
        </w:rPr>
        <w:t>بر اساس این روش از تحلیل شما نمره</w:t>
      </w:r>
      <w:r w:rsidRPr="005D67C1">
        <w:rPr>
          <w:rFonts w:ascii="Calibri" w:eastAsia="Calibri" w:hAnsi="Calibri" w:cs="B Nazanin"/>
          <w:sz w:val="28"/>
          <w:szCs w:val="28"/>
        </w:rPr>
        <w:softHyphen/>
      </w:r>
      <w:r w:rsidRPr="005D67C1">
        <w:rPr>
          <w:rFonts w:ascii="Calibri" w:eastAsia="Calibri" w:hAnsi="Calibri" w:cs="B Nazanin" w:hint="cs"/>
          <w:sz w:val="28"/>
          <w:szCs w:val="28"/>
          <w:rtl/>
        </w:rPr>
        <w:t>های به دست آمده را  جمع کرده و سپس بر اساس جدول زیر قضاوت کنید.</w:t>
      </w:r>
    </w:p>
    <w:p w14:paraId="0239931E" w14:textId="77777777" w:rsidR="005D67C1" w:rsidRPr="005D67C1" w:rsidRDefault="005D67C1" w:rsidP="005D67C1">
      <w:pPr>
        <w:spacing w:line="276" w:lineRule="auto"/>
        <w:ind w:left="720"/>
        <w:contextualSpacing/>
        <w:rPr>
          <w:rFonts w:ascii="Calibri" w:eastAsia="Calibri" w:hAnsi="Calibri" w:cs="B Nazanin"/>
          <w:sz w:val="28"/>
          <w:szCs w:val="28"/>
          <w:rtl/>
        </w:rPr>
      </w:pPr>
      <w:r w:rsidRPr="005D67C1">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5CD9B8B" w14:textId="77777777" w:rsidR="005D67C1" w:rsidRPr="005D67C1" w:rsidRDefault="005D67C1" w:rsidP="005D67C1">
      <w:pPr>
        <w:spacing w:line="276" w:lineRule="auto"/>
        <w:ind w:left="720"/>
        <w:contextualSpacing/>
        <w:rPr>
          <w:rFonts w:ascii="Calibri" w:eastAsia="Calibri" w:hAnsi="Calibri" w:cs="B Nazanin"/>
          <w:sz w:val="28"/>
          <w:szCs w:val="28"/>
          <w:rtl/>
        </w:rPr>
      </w:pPr>
      <w:r w:rsidRPr="005D67C1">
        <w:rPr>
          <w:rFonts w:ascii="Calibri" w:eastAsia="Calibri" w:hAnsi="Calibri" w:cs="B Nazanin" w:hint="cs"/>
          <w:sz w:val="28"/>
          <w:szCs w:val="28"/>
          <w:rtl/>
        </w:rPr>
        <w:t>مثال: حد پایین نمرات پرسشنامه به طریق زیر بدست آمده است</w:t>
      </w:r>
    </w:p>
    <w:p w14:paraId="3F6FC05F" w14:textId="736B2A47" w:rsidR="005D67C1" w:rsidRPr="005D67C1" w:rsidRDefault="005D67C1" w:rsidP="00473836">
      <w:pPr>
        <w:spacing w:line="276" w:lineRule="auto"/>
        <w:ind w:left="720"/>
        <w:contextualSpacing/>
        <w:rPr>
          <w:rFonts w:ascii="Calibri" w:eastAsia="Calibri" w:hAnsi="Calibri" w:cs="B Nazanin"/>
          <w:sz w:val="28"/>
          <w:szCs w:val="28"/>
          <w:rtl/>
        </w:rPr>
      </w:pPr>
      <w:r w:rsidRPr="005D67C1">
        <w:rPr>
          <w:rFonts w:ascii="Calibri" w:eastAsia="Calibri" w:hAnsi="Calibri" w:cs="B Nazanin" w:hint="cs"/>
          <w:sz w:val="28"/>
          <w:szCs w:val="28"/>
          <w:rtl/>
        </w:rPr>
        <w:t>تعداد سوالات پرسشنامه*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2194"/>
        <w:gridCol w:w="1813"/>
      </w:tblGrid>
      <w:tr w:rsidR="005D67C1" w:rsidRPr="005D67C1" w14:paraId="1EF87F2E" w14:textId="77777777" w:rsidTr="005D67C1">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977" w:type="dxa"/>
            <w:tcBorders>
              <w:top w:val="none" w:sz="0" w:space="0" w:color="auto"/>
              <w:left w:val="none" w:sz="0" w:space="0" w:color="auto"/>
              <w:bottom w:val="none" w:sz="0" w:space="0" w:color="auto"/>
              <w:right w:val="none" w:sz="0" w:space="0" w:color="auto"/>
            </w:tcBorders>
          </w:tcPr>
          <w:p w14:paraId="6B17EF14" w14:textId="77777777" w:rsidR="005D67C1" w:rsidRPr="005D67C1" w:rsidRDefault="005D67C1" w:rsidP="00B238FD">
            <w:pPr>
              <w:spacing w:line="276" w:lineRule="auto"/>
              <w:rPr>
                <w:rFonts w:cs="B Nazanin"/>
                <w:color w:val="auto"/>
                <w:sz w:val="24"/>
                <w:szCs w:val="24"/>
                <w:rtl/>
              </w:rPr>
            </w:pPr>
            <w:r w:rsidRPr="005D67C1">
              <w:rPr>
                <w:rFonts w:cs="B Nazanin" w:hint="cs"/>
                <w:color w:val="auto"/>
                <w:sz w:val="24"/>
                <w:szCs w:val="24"/>
                <w:rtl/>
              </w:rPr>
              <w:lastRenderedPageBreak/>
              <w:t>حد پایین نمره</w:t>
            </w:r>
          </w:p>
        </w:tc>
        <w:tc>
          <w:tcPr>
            <w:tcW w:w="2194" w:type="dxa"/>
            <w:tcBorders>
              <w:top w:val="none" w:sz="0" w:space="0" w:color="auto"/>
              <w:left w:val="none" w:sz="0" w:space="0" w:color="auto"/>
              <w:bottom w:val="none" w:sz="0" w:space="0" w:color="auto"/>
              <w:right w:val="none" w:sz="0" w:space="0" w:color="auto"/>
            </w:tcBorders>
          </w:tcPr>
          <w:p w14:paraId="103BC8BB" w14:textId="77777777" w:rsidR="005D67C1" w:rsidRPr="005D67C1" w:rsidRDefault="005D67C1" w:rsidP="00B238FD">
            <w:pPr>
              <w:spacing w:line="276" w:lineRule="auto"/>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 xml:space="preserve"> حد متوسط نمرات</w:t>
            </w:r>
          </w:p>
        </w:tc>
        <w:tc>
          <w:tcPr>
            <w:tcW w:w="1813" w:type="dxa"/>
            <w:tcBorders>
              <w:top w:val="none" w:sz="0" w:space="0" w:color="auto"/>
              <w:left w:val="none" w:sz="0" w:space="0" w:color="auto"/>
              <w:bottom w:val="none" w:sz="0" w:space="0" w:color="auto"/>
              <w:right w:val="none" w:sz="0" w:space="0" w:color="auto"/>
            </w:tcBorders>
          </w:tcPr>
          <w:p w14:paraId="60906827" w14:textId="77777777" w:rsidR="005D67C1" w:rsidRPr="005D67C1" w:rsidRDefault="005D67C1" w:rsidP="00B238FD">
            <w:pPr>
              <w:spacing w:line="276" w:lineRule="auto"/>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حد بالای نمرات</w:t>
            </w:r>
          </w:p>
        </w:tc>
      </w:tr>
      <w:tr w:rsidR="005D67C1" w:rsidRPr="005D67C1" w14:paraId="1CE0C4CB" w14:textId="77777777" w:rsidTr="005D67C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977" w:type="dxa"/>
          </w:tcPr>
          <w:p w14:paraId="3E33C77A" w14:textId="77777777" w:rsidR="005D67C1" w:rsidRPr="005D67C1" w:rsidRDefault="005D67C1" w:rsidP="00B238FD">
            <w:pPr>
              <w:spacing w:line="276" w:lineRule="auto"/>
              <w:jc w:val="center"/>
              <w:rPr>
                <w:rFonts w:cs="B Nazanin"/>
                <w:sz w:val="24"/>
                <w:szCs w:val="24"/>
                <w:rtl/>
              </w:rPr>
            </w:pPr>
            <w:r w:rsidRPr="005D67C1">
              <w:rPr>
                <w:rFonts w:cs="B Nazanin" w:hint="cs"/>
                <w:sz w:val="24"/>
                <w:szCs w:val="24"/>
                <w:rtl/>
              </w:rPr>
              <w:t>18</w:t>
            </w:r>
          </w:p>
        </w:tc>
        <w:tc>
          <w:tcPr>
            <w:tcW w:w="2194" w:type="dxa"/>
          </w:tcPr>
          <w:p w14:paraId="63785CE6" w14:textId="77777777" w:rsidR="005D67C1" w:rsidRPr="005D67C1" w:rsidRDefault="005D67C1" w:rsidP="00B238F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D67C1">
              <w:rPr>
                <w:rFonts w:ascii="Calibri" w:hAnsi="Calibri" w:cs="B Nazanin" w:hint="cs"/>
                <w:b/>
                <w:bCs/>
                <w:sz w:val="24"/>
                <w:szCs w:val="24"/>
                <w:rtl/>
              </w:rPr>
              <w:t>54</w:t>
            </w:r>
          </w:p>
        </w:tc>
        <w:tc>
          <w:tcPr>
            <w:tcW w:w="1813" w:type="dxa"/>
          </w:tcPr>
          <w:p w14:paraId="1B90CBA2" w14:textId="77777777" w:rsidR="005D67C1" w:rsidRPr="005D67C1" w:rsidRDefault="005D67C1" w:rsidP="00B238F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5D67C1">
              <w:rPr>
                <w:rFonts w:ascii="Calibri" w:hAnsi="Calibri" w:cs="B Nazanin" w:hint="cs"/>
                <w:b/>
                <w:bCs/>
                <w:sz w:val="24"/>
                <w:szCs w:val="24"/>
                <w:rtl/>
              </w:rPr>
              <w:t>90</w:t>
            </w:r>
          </w:p>
        </w:tc>
      </w:tr>
    </w:tbl>
    <w:p w14:paraId="6E0AB349" w14:textId="77777777" w:rsidR="005D67C1" w:rsidRDefault="005D67C1" w:rsidP="005D67C1">
      <w:pPr>
        <w:spacing w:after="200" w:line="276" w:lineRule="auto"/>
        <w:contextualSpacing/>
        <w:rPr>
          <w:rFonts w:ascii="Calibri" w:eastAsia="Calibri" w:hAnsi="Calibri" w:cs="B Nazanin"/>
          <w:sz w:val="28"/>
          <w:szCs w:val="28"/>
          <w:rtl/>
        </w:rPr>
      </w:pPr>
    </w:p>
    <w:p w14:paraId="75EA6966" w14:textId="5E57EC22" w:rsidR="005D67C1" w:rsidRPr="005D67C1" w:rsidRDefault="005D67C1" w:rsidP="005D67C1">
      <w:pPr>
        <w:spacing w:after="200" w:line="276" w:lineRule="auto"/>
        <w:contextualSpacing/>
        <w:rPr>
          <w:rFonts w:ascii="Calibri" w:eastAsia="Calibri" w:hAnsi="Calibri" w:cs="B Nazanin"/>
          <w:sz w:val="28"/>
          <w:szCs w:val="28"/>
        </w:rPr>
      </w:pPr>
      <w:r w:rsidRPr="005D67C1">
        <w:rPr>
          <w:rFonts w:ascii="Calibri" w:eastAsia="Calibri" w:hAnsi="Calibri" w:cs="B Nazanin" w:hint="cs"/>
          <w:sz w:val="28"/>
          <w:szCs w:val="28"/>
          <w:rtl/>
        </w:rPr>
        <w:t>در صورتی که نمرات پرسشنامه بین 1 تا 18 باشد،  میزان متغیر در این جامعه ضعیف می باشد.</w:t>
      </w:r>
    </w:p>
    <w:p w14:paraId="3CDA5D19" w14:textId="77777777" w:rsidR="005D67C1" w:rsidRPr="005D67C1" w:rsidRDefault="005D67C1" w:rsidP="005D67C1">
      <w:pPr>
        <w:spacing w:after="200" w:line="276" w:lineRule="auto"/>
        <w:contextualSpacing/>
        <w:rPr>
          <w:rFonts w:ascii="Calibri" w:eastAsia="Calibri" w:hAnsi="Calibri" w:cs="B Nazanin"/>
          <w:sz w:val="28"/>
          <w:szCs w:val="28"/>
        </w:rPr>
      </w:pPr>
      <w:r w:rsidRPr="005D67C1">
        <w:rPr>
          <w:rFonts w:ascii="Calibri" w:eastAsia="Calibri" w:hAnsi="Calibri" w:cs="B Nazanin" w:hint="cs"/>
          <w:sz w:val="28"/>
          <w:szCs w:val="28"/>
          <w:rtl/>
        </w:rPr>
        <w:t>در صورتی که نمرات پرسشنامه بین 18 تا 54 باشد،  میزان متغیر در سطح متوسطی می باشد.</w:t>
      </w:r>
    </w:p>
    <w:p w14:paraId="4902DF79" w14:textId="3F296D66" w:rsidR="005D67C1" w:rsidRPr="005D67C1" w:rsidRDefault="005D67C1" w:rsidP="005D67C1">
      <w:pPr>
        <w:spacing w:after="200" w:line="276" w:lineRule="auto"/>
        <w:contextualSpacing/>
        <w:rPr>
          <w:rFonts w:ascii="Calibri" w:eastAsia="Calibri" w:hAnsi="Calibri" w:cs="B Nazanin"/>
          <w:sz w:val="28"/>
          <w:szCs w:val="28"/>
          <w:rtl/>
        </w:rPr>
      </w:pPr>
      <w:r w:rsidRPr="005D67C1">
        <w:rPr>
          <w:rFonts w:ascii="Calibri" w:eastAsia="Calibri" w:hAnsi="Calibri" w:cs="B Nazanin" w:hint="cs"/>
          <w:sz w:val="28"/>
          <w:szCs w:val="28"/>
          <w:rtl/>
        </w:rPr>
        <w:t>در صورتی که نمرات بالای 54 باشد،  میزان متغیر  بسیار خوب می باشد.</w:t>
      </w:r>
    </w:p>
    <w:p w14:paraId="3D3D193E" w14:textId="77777777" w:rsidR="005D67C1" w:rsidRPr="005D67C1" w:rsidRDefault="005D67C1" w:rsidP="005D67C1">
      <w:pPr>
        <w:spacing w:line="288" w:lineRule="auto"/>
        <w:jc w:val="lowKashida"/>
        <w:rPr>
          <w:rFonts w:cs="B Nazanin"/>
          <w:b/>
          <w:bCs/>
          <w:sz w:val="28"/>
          <w:szCs w:val="28"/>
          <w:rtl/>
        </w:rPr>
      </w:pPr>
    </w:p>
    <w:p w14:paraId="10C66F29" w14:textId="6C863AE3" w:rsidR="005D67C1" w:rsidRPr="005D67C1" w:rsidRDefault="005D67C1" w:rsidP="005D67C1">
      <w:pPr>
        <w:spacing w:line="288" w:lineRule="auto"/>
        <w:jc w:val="lowKashida"/>
        <w:rPr>
          <w:rFonts w:cs="B Nazanin"/>
          <w:b/>
          <w:bCs/>
          <w:sz w:val="28"/>
          <w:szCs w:val="28"/>
          <w:rtl/>
        </w:rPr>
      </w:pPr>
      <w:r w:rsidRPr="005D67C1">
        <w:rPr>
          <w:rFonts w:cs="B Nazanin" w:hint="cs"/>
          <w:b/>
          <w:bCs/>
          <w:sz w:val="28"/>
          <w:szCs w:val="28"/>
          <w:rtl/>
        </w:rPr>
        <w:t>پايايي پرسشنامه‌</w:t>
      </w:r>
      <w:r>
        <w:rPr>
          <w:rFonts w:cs="B Nazanin" w:hint="cs"/>
          <w:b/>
          <w:bCs/>
          <w:sz w:val="28"/>
          <w:szCs w:val="28"/>
          <w:rtl/>
        </w:rPr>
        <w:t>:</w:t>
      </w:r>
    </w:p>
    <w:p w14:paraId="27A33EDA" w14:textId="748E15C4" w:rsidR="005D67C1" w:rsidRPr="005D67C1" w:rsidRDefault="005D67C1" w:rsidP="005D67C1">
      <w:pPr>
        <w:jc w:val="lowKashida"/>
        <w:rPr>
          <w:rFonts w:cs="B Nazanin"/>
          <w:sz w:val="28"/>
          <w:szCs w:val="28"/>
          <w:rtl/>
        </w:rPr>
      </w:pPr>
      <w:r w:rsidRPr="005D67C1">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3CAF0B8F" w14:textId="77777777" w:rsidR="005D67C1" w:rsidRPr="005D67C1" w:rsidRDefault="005D67C1" w:rsidP="005D67C1">
      <w:pPr>
        <w:ind w:firstLine="397"/>
        <w:jc w:val="lowKashida"/>
        <w:rPr>
          <w:rFonts w:cs="B Nazanin"/>
          <w:sz w:val="28"/>
          <w:szCs w:val="28"/>
          <w:rtl/>
        </w:rPr>
      </w:pPr>
      <w:r w:rsidRPr="005D67C1">
        <w:rPr>
          <w:rFonts w:cs="B Nazanin" w:hint="cs"/>
          <w:sz w:val="28"/>
          <w:szCs w:val="28"/>
          <w:rtl/>
        </w:rPr>
        <w:t xml:space="preserve">ضريب پايايي پرسشنامه‌هاي از طريق فرمول زير به وسيله نرم‌افزار </w:t>
      </w:r>
      <w:r w:rsidRPr="005D67C1">
        <w:rPr>
          <w:rFonts w:asciiTheme="majorBidi" w:hAnsiTheme="majorBidi" w:cs="B Nazanin"/>
          <w:sz w:val="28"/>
          <w:szCs w:val="28"/>
        </w:rPr>
        <w:t>SPSS</w:t>
      </w:r>
      <w:r w:rsidRPr="005D67C1">
        <w:rPr>
          <w:rFonts w:cs="B Nazanin" w:hint="cs"/>
          <w:sz w:val="28"/>
          <w:szCs w:val="28"/>
          <w:rtl/>
        </w:rPr>
        <w:t xml:space="preserve"> محاسبه شده است.</w:t>
      </w:r>
    </w:p>
    <w:p w14:paraId="225B490A" w14:textId="77777777" w:rsidR="005D67C1" w:rsidRPr="005D67C1" w:rsidRDefault="005D67C1" w:rsidP="005D67C1">
      <w:pPr>
        <w:spacing w:line="288" w:lineRule="auto"/>
        <w:ind w:firstLine="397"/>
        <w:jc w:val="right"/>
        <w:rPr>
          <w:rFonts w:cs="B Nazanin"/>
          <w:sz w:val="28"/>
          <w:szCs w:val="28"/>
          <w:rtl/>
        </w:rPr>
      </w:pPr>
      <w:r w:rsidRPr="005D67C1">
        <w:rPr>
          <w:rFonts w:cs="B Nazanin"/>
          <w:position w:val="-32"/>
          <w:sz w:val="28"/>
          <w:szCs w:val="28"/>
        </w:rPr>
        <w:object w:dxaOrig="1800" w:dyaOrig="760" w14:anchorId="3A006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5394441" r:id="rId8"/>
        </w:object>
      </w:r>
    </w:p>
    <w:p w14:paraId="230DC12D" w14:textId="77777777" w:rsidR="005D67C1" w:rsidRPr="005D67C1" w:rsidRDefault="005D67C1" w:rsidP="005D67C1">
      <w:pPr>
        <w:spacing w:after="0" w:line="240" w:lineRule="auto"/>
        <w:ind w:firstLine="397"/>
        <w:jc w:val="both"/>
        <w:rPr>
          <w:rFonts w:cs="B Nazanin"/>
          <w:sz w:val="28"/>
          <w:szCs w:val="28"/>
        </w:rPr>
      </w:pPr>
      <w:r w:rsidRPr="005D67C1">
        <w:rPr>
          <w:rFonts w:asciiTheme="majorBidi" w:hAnsiTheme="majorBidi" w:cs="B Nazanin"/>
          <w:sz w:val="28"/>
          <w:szCs w:val="28"/>
        </w:rPr>
        <w:t>ra</w:t>
      </w:r>
      <w:r w:rsidRPr="005D67C1">
        <w:rPr>
          <w:rFonts w:asciiTheme="majorBidi" w:hAnsiTheme="majorBidi" w:cs="B Nazanin"/>
          <w:sz w:val="28"/>
          <w:szCs w:val="28"/>
          <w:rtl/>
        </w:rPr>
        <w:t>=</w:t>
      </w:r>
      <w:r w:rsidRPr="005D67C1">
        <w:rPr>
          <w:rFonts w:cs="B Nazanin" w:hint="cs"/>
          <w:sz w:val="28"/>
          <w:szCs w:val="28"/>
          <w:rtl/>
        </w:rPr>
        <w:t xml:space="preserve"> ضريب آلفاي کرونباخ</w:t>
      </w:r>
    </w:p>
    <w:p w14:paraId="61B8AC32" w14:textId="77777777" w:rsidR="005D67C1" w:rsidRPr="005D67C1" w:rsidRDefault="005D67C1" w:rsidP="005D67C1">
      <w:pPr>
        <w:spacing w:after="0" w:line="240" w:lineRule="auto"/>
        <w:ind w:firstLine="397"/>
        <w:jc w:val="both"/>
        <w:rPr>
          <w:rFonts w:cs="B Nazanin"/>
          <w:sz w:val="28"/>
          <w:szCs w:val="28"/>
        </w:rPr>
      </w:pPr>
      <w:r w:rsidRPr="005D67C1">
        <w:rPr>
          <w:rFonts w:asciiTheme="majorBidi" w:hAnsiTheme="majorBidi" w:cs="B Nazanin"/>
          <w:sz w:val="28"/>
          <w:szCs w:val="28"/>
        </w:rPr>
        <w:t>J</w:t>
      </w:r>
      <w:proofErr w:type="gramStart"/>
      <w:r w:rsidRPr="005D67C1">
        <w:rPr>
          <w:rFonts w:asciiTheme="majorBidi" w:hAnsiTheme="majorBidi" w:cs="B Nazanin"/>
          <w:sz w:val="28"/>
          <w:szCs w:val="28"/>
          <w:rtl/>
        </w:rPr>
        <w:t xml:space="preserve">= </w:t>
      </w:r>
      <w:r w:rsidRPr="005D67C1">
        <w:rPr>
          <w:rFonts w:cs="B Nazanin" w:hint="cs"/>
          <w:sz w:val="28"/>
          <w:szCs w:val="28"/>
          <w:rtl/>
        </w:rPr>
        <w:t xml:space="preserve"> تعداد</w:t>
      </w:r>
      <w:proofErr w:type="gramEnd"/>
      <w:r w:rsidRPr="005D67C1">
        <w:rPr>
          <w:rFonts w:cs="B Nazanin" w:hint="cs"/>
          <w:sz w:val="28"/>
          <w:szCs w:val="28"/>
          <w:rtl/>
        </w:rPr>
        <w:t xml:space="preserve"> سوالات آزمون</w:t>
      </w:r>
    </w:p>
    <w:p w14:paraId="04B2D3A2" w14:textId="77777777" w:rsidR="005D67C1" w:rsidRPr="005D67C1" w:rsidRDefault="005D67C1" w:rsidP="005D67C1">
      <w:pPr>
        <w:spacing w:after="0" w:line="240" w:lineRule="auto"/>
        <w:ind w:firstLine="397"/>
        <w:jc w:val="both"/>
        <w:rPr>
          <w:rFonts w:cs="B Nazanin"/>
          <w:sz w:val="28"/>
          <w:szCs w:val="28"/>
        </w:rPr>
      </w:pPr>
      <w:r w:rsidRPr="005D67C1">
        <w:rPr>
          <w:rFonts w:asciiTheme="majorBidi" w:hAnsiTheme="majorBidi" w:cs="B Nazanin"/>
          <w:sz w:val="28"/>
          <w:szCs w:val="28"/>
          <w:vertAlign w:val="superscript"/>
          <w:rtl/>
        </w:rPr>
        <w:t>2</w:t>
      </w:r>
      <w:proofErr w:type="spellStart"/>
      <w:r w:rsidRPr="005D67C1">
        <w:rPr>
          <w:rFonts w:asciiTheme="majorBidi" w:hAnsiTheme="majorBidi" w:cs="B Nazanin"/>
          <w:sz w:val="28"/>
          <w:szCs w:val="28"/>
        </w:rPr>
        <w:t>Sj</w:t>
      </w:r>
      <w:proofErr w:type="spellEnd"/>
      <w:r w:rsidRPr="005D67C1">
        <w:rPr>
          <w:rFonts w:asciiTheme="majorBidi" w:hAnsiTheme="majorBidi" w:cs="B Nazanin"/>
          <w:sz w:val="28"/>
          <w:szCs w:val="28"/>
          <w:rtl/>
        </w:rPr>
        <w:t>=</w:t>
      </w:r>
      <w:r w:rsidRPr="005D67C1">
        <w:rPr>
          <w:rFonts w:cs="B Nazanin" w:hint="cs"/>
          <w:sz w:val="28"/>
          <w:szCs w:val="28"/>
          <w:rtl/>
        </w:rPr>
        <w:t xml:space="preserve">  واريانس سوالات آزمون</w:t>
      </w:r>
    </w:p>
    <w:p w14:paraId="62D5A1BA" w14:textId="7141D68F" w:rsidR="005D67C1" w:rsidRPr="005D67C1" w:rsidRDefault="005D67C1" w:rsidP="00473836">
      <w:pPr>
        <w:spacing w:after="0" w:line="240" w:lineRule="auto"/>
        <w:ind w:firstLine="397"/>
        <w:jc w:val="both"/>
        <w:rPr>
          <w:rFonts w:cs="B Nazanin"/>
          <w:sz w:val="28"/>
          <w:szCs w:val="28"/>
          <w:rtl/>
        </w:rPr>
      </w:pPr>
      <w:r w:rsidRPr="005D67C1">
        <w:rPr>
          <w:rFonts w:asciiTheme="majorBidi" w:hAnsiTheme="majorBidi" w:cs="B Nazanin"/>
          <w:sz w:val="28"/>
          <w:szCs w:val="28"/>
          <w:vertAlign w:val="superscript"/>
          <w:rtl/>
        </w:rPr>
        <w:t>2</w:t>
      </w:r>
      <w:r w:rsidRPr="005D67C1">
        <w:rPr>
          <w:rFonts w:asciiTheme="majorBidi" w:hAnsiTheme="majorBidi" w:cs="B Nazanin"/>
          <w:sz w:val="28"/>
          <w:szCs w:val="28"/>
        </w:rPr>
        <w:t>s</w:t>
      </w:r>
      <w:r w:rsidRPr="005D67C1">
        <w:rPr>
          <w:rFonts w:asciiTheme="majorBidi" w:hAnsiTheme="majorBidi" w:cs="B Nazanin"/>
          <w:sz w:val="28"/>
          <w:szCs w:val="28"/>
          <w:rtl/>
        </w:rPr>
        <w:t>=</w:t>
      </w:r>
      <w:r w:rsidRPr="005D67C1">
        <w:rPr>
          <w:rFonts w:cs="B Nazanin" w:hint="cs"/>
          <w:sz w:val="28"/>
          <w:szCs w:val="28"/>
          <w:rtl/>
        </w:rPr>
        <w:t xml:space="preserve"> واريانس کل آزمون</w:t>
      </w:r>
    </w:p>
    <w:p w14:paraId="1720AD35" w14:textId="77777777" w:rsidR="005D67C1" w:rsidRPr="005D67C1" w:rsidRDefault="005D67C1" w:rsidP="005D67C1">
      <w:pPr>
        <w:jc w:val="center"/>
        <w:rPr>
          <w:rFonts w:cs="B Nazanin"/>
          <w:sz w:val="28"/>
          <w:szCs w:val="28"/>
          <w:rtl/>
        </w:rPr>
      </w:pPr>
      <w:r w:rsidRPr="005D67C1">
        <w:rPr>
          <w:rFonts w:cs="B Nazanin" w:hint="cs"/>
          <w:sz w:val="28"/>
          <w:szCs w:val="28"/>
          <w:rtl/>
        </w:rPr>
        <w:t>ضرايب پايايي زيرمقياس‌هاي پرسشنامه عدالت سازمانی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1846"/>
      </w:tblGrid>
      <w:tr w:rsidR="005D67C1" w:rsidRPr="005D67C1" w14:paraId="7A49A765" w14:textId="77777777" w:rsidTr="005D67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9" w:type="dxa"/>
            <w:tcBorders>
              <w:top w:val="none" w:sz="0" w:space="0" w:color="auto"/>
              <w:left w:val="none" w:sz="0" w:space="0" w:color="auto"/>
              <w:bottom w:val="none" w:sz="0" w:space="0" w:color="auto"/>
              <w:right w:val="none" w:sz="0" w:space="0" w:color="auto"/>
            </w:tcBorders>
          </w:tcPr>
          <w:p w14:paraId="5BA1969B" w14:textId="77777777" w:rsidR="005D67C1" w:rsidRPr="005D67C1" w:rsidRDefault="005D67C1" w:rsidP="005D67C1">
            <w:pPr>
              <w:jc w:val="center"/>
              <w:rPr>
                <w:rFonts w:cs="B Nazanin"/>
                <w:color w:val="auto"/>
                <w:sz w:val="24"/>
                <w:szCs w:val="24"/>
                <w:rtl/>
              </w:rPr>
            </w:pPr>
            <w:r w:rsidRPr="005D67C1">
              <w:rPr>
                <w:rFonts w:cs="B Nazanin" w:hint="cs"/>
                <w:color w:val="auto"/>
                <w:sz w:val="24"/>
                <w:szCs w:val="24"/>
                <w:rtl/>
              </w:rPr>
              <w:t>عدالت سازمانی</w:t>
            </w:r>
          </w:p>
        </w:tc>
        <w:tc>
          <w:tcPr>
            <w:tcW w:w="1846" w:type="dxa"/>
            <w:tcBorders>
              <w:top w:val="none" w:sz="0" w:space="0" w:color="auto"/>
              <w:left w:val="none" w:sz="0" w:space="0" w:color="auto"/>
              <w:bottom w:val="none" w:sz="0" w:space="0" w:color="auto"/>
              <w:right w:val="none" w:sz="0" w:space="0" w:color="auto"/>
            </w:tcBorders>
          </w:tcPr>
          <w:p w14:paraId="611B95AB" w14:textId="77777777" w:rsidR="005D67C1" w:rsidRPr="005D67C1" w:rsidRDefault="005D67C1" w:rsidP="005D67C1">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D67C1">
              <w:rPr>
                <w:rFonts w:cs="B Nazanin" w:hint="cs"/>
                <w:color w:val="auto"/>
                <w:sz w:val="24"/>
                <w:szCs w:val="24"/>
                <w:rtl/>
              </w:rPr>
              <w:t>ضريب پايايي</w:t>
            </w:r>
          </w:p>
        </w:tc>
      </w:tr>
      <w:tr w:rsidR="005D67C1" w:rsidRPr="005D67C1" w14:paraId="1EEB7424" w14:textId="77777777" w:rsidTr="005D67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9" w:type="dxa"/>
          </w:tcPr>
          <w:p w14:paraId="76A7CB91" w14:textId="77777777" w:rsidR="005D67C1" w:rsidRPr="005D67C1" w:rsidRDefault="005D67C1" w:rsidP="005D67C1">
            <w:pPr>
              <w:jc w:val="center"/>
              <w:rPr>
                <w:rFonts w:cs="B Nazanin"/>
                <w:b w:val="0"/>
                <w:bCs w:val="0"/>
                <w:sz w:val="24"/>
                <w:szCs w:val="24"/>
                <w:rtl/>
              </w:rPr>
            </w:pPr>
            <w:r w:rsidRPr="005D67C1">
              <w:rPr>
                <w:rFonts w:cs="B Nazanin" w:hint="cs"/>
                <w:b w:val="0"/>
                <w:bCs w:val="0"/>
                <w:sz w:val="24"/>
                <w:szCs w:val="24"/>
                <w:rtl/>
              </w:rPr>
              <w:t>عدالت توزیعی</w:t>
            </w:r>
          </w:p>
        </w:tc>
        <w:tc>
          <w:tcPr>
            <w:tcW w:w="1846" w:type="dxa"/>
          </w:tcPr>
          <w:p w14:paraId="1E397FE0" w14:textId="77777777" w:rsidR="005D67C1" w:rsidRPr="005D67C1" w:rsidRDefault="005D67C1" w:rsidP="005D67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sz w:val="24"/>
                <w:szCs w:val="24"/>
                <w:rtl/>
              </w:rPr>
              <w:t>711/0</w:t>
            </w:r>
          </w:p>
        </w:tc>
      </w:tr>
      <w:tr w:rsidR="005D67C1" w:rsidRPr="005D67C1" w14:paraId="4779F41D" w14:textId="77777777" w:rsidTr="005D67C1">
        <w:trPr>
          <w:jc w:val="center"/>
        </w:trPr>
        <w:tc>
          <w:tcPr>
            <w:cnfStyle w:val="001000000000" w:firstRow="0" w:lastRow="0" w:firstColumn="1" w:lastColumn="0" w:oddVBand="0" w:evenVBand="0" w:oddHBand="0" w:evenHBand="0" w:firstRowFirstColumn="0" w:firstRowLastColumn="0" w:lastRowFirstColumn="0" w:lastRowLastColumn="0"/>
            <w:tcW w:w="2469" w:type="dxa"/>
          </w:tcPr>
          <w:p w14:paraId="49D352A8" w14:textId="77777777" w:rsidR="005D67C1" w:rsidRPr="005D67C1" w:rsidRDefault="005D67C1" w:rsidP="005D67C1">
            <w:pPr>
              <w:jc w:val="center"/>
              <w:rPr>
                <w:rFonts w:cs="B Nazanin"/>
                <w:b w:val="0"/>
                <w:bCs w:val="0"/>
                <w:sz w:val="24"/>
                <w:szCs w:val="24"/>
                <w:rtl/>
              </w:rPr>
            </w:pPr>
            <w:r w:rsidRPr="005D67C1">
              <w:rPr>
                <w:rFonts w:cs="B Nazanin" w:hint="cs"/>
                <w:b w:val="0"/>
                <w:bCs w:val="0"/>
                <w:sz w:val="24"/>
                <w:szCs w:val="24"/>
                <w:rtl/>
              </w:rPr>
              <w:t>عدالت رویه ای</w:t>
            </w:r>
          </w:p>
        </w:tc>
        <w:tc>
          <w:tcPr>
            <w:tcW w:w="1846" w:type="dxa"/>
          </w:tcPr>
          <w:p w14:paraId="4B16DF1B" w14:textId="77777777" w:rsidR="005D67C1" w:rsidRPr="005D67C1" w:rsidRDefault="005D67C1" w:rsidP="005D67C1">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5D67C1">
              <w:rPr>
                <w:rFonts w:cs="B Nazanin" w:hint="cs"/>
                <w:sz w:val="24"/>
                <w:szCs w:val="24"/>
                <w:rtl/>
              </w:rPr>
              <w:t>702/0</w:t>
            </w:r>
          </w:p>
        </w:tc>
      </w:tr>
      <w:tr w:rsidR="005D67C1" w:rsidRPr="005D67C1" w14:paraId="7ABE65DD" w14:textId="77777777" w:rsidTr="005D67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9" w:type="dxa"/>
          </w:tcPr>
          <w:p w14:paraId="2C96C631" w14:textId="77777777" w:rsidR="005D67C1" w:rsidRPr="005D67C1" w:rsidRDefault="005D67C1" w:rsidP="005D67C1">
            <w:pPr>
              <w:jc w:val="center"/>
              <w:rPr>
                <w:rFonts w:cs="B Nazanin"/>
                <w:b w:val="0"/>
                <w:bCs w:val="0"/>
                <w:sz w:val="24"/>
                <w:szCs w:val="24"/>
                <w:rtl/>
              </w:rPr>
            </w:pPr>
            <w:r w:rsidRPr="005D67C1">
              <w:rPr>
                <w:rFonts w:cs="B Nazanin" w:hint="cs"/>
                <w:b w:val="0"/>
                <w:bCs w:val="0"/>
                <w:sz w:val="24"/>
                <w:szCs w:val="24"/>
                <w:rtl/>
              </w:rPr>
              <w:t>عدالت تعاملی</w:t>
            </w:r>
          </w:p>
        </w:tc>
        <w:tc>
          <w:tcPr>
            <w:tcW w:w="1846" w:type="dxa"/>
          </w:tcPr>
          <w:p w14:paraId="2F3E0E7C" w14:textId="77777777" w:rsidR="005D67C1" w:rsidRPr="005D67C1" w:rsidRDefault="005D67C1" w:rsidP="005D67C1">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D67C1">
              <w:rPr>
                <w:rFonts w:cs="B Nazanin" w:hint="cs"/>
                <w:sz w:val="24"/>
                <w:szCs w:val="24"/>
                <w:rtl/>
              </w:rPr>
              <w:t>778/0</w:t>
            </w:r>
          </w:p>
        </w:tc>
      </w:tr>
      <w:tr w:rsidR="005D67C1" w:rsidRPr="005D67C1" w14:paraId="69667829" w14:textId="77777777" w:rsidTr="005D67C1">
        <w:trPr>
          <w:jc w:val="center"/>
        </w:trPr>
        <w:tc>
          <w:tcPr>
            <w:cnfStyle w:val="001000000000" w:firstRow="0" w:lastRow="0" w:firstColumn="1" w:lastColumn="0" w:oddVBand="0" w:evenVBand="0" w:oddHBand="0" w:evenHBand="0" w:firstRowFirstColumn="0" w:firstRowLastColumn="0" w:lastRowFirstColumn="0" w:lastRowLastColumn="0"/>
            <w:tcW w:w="2469" w:type="dxa"/>
          </w:tcPr>
          <w:p w14:paraId="7556BFAD" w14:textId="77777777" w:rsidR="005D67C1" w:rsidRPr="005D67C1" w:rsidRDefault="005D67C1" w:rsidP="005D67C1">
            <w:pPr>
              <w:jc w:val="center"/>
              <w:rPr>
                <w:rFonts w:cs="B Nazanin"/>
                <w:sz w:val="24"/>
                <w:szCs w:val="24"/>
                <w:rtl/>
              </w:rPr>
            </w:pPr>
            <w:r w:rsidRPr="005D67C1">
              <w:rPr>
                <w:rFonts w:cs="B Nazanin" w:hint="cs"/>
                <w:sz w:val="24"/>
                <w:szCs w:val="24"/>
                <w:rtl/>
              </w:rPr>
              <w:t>کل</w:t>
            </w:r>
          </w:p>
        </w:tc>
        <w:tc>
          <w:tcPr>
            <w:tcW w:w="1846" w:type="dxa"/>
          </w:tcPr>
          <w:p w14:paraId="1C043B5F" w14:textId="77777777" w:rsidR="005D67C1" w:rsidRPr="005D67C1" w:rsidRDefault="005D67C1" w:rsidP="005D67C1">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5D67C1">
              <w:rPr>
                <w:rFonts w:cs="B Nazanin" w:hint="cs"/>
                <w:sz w:val="24"/>
                <w:szCs w:val="24"/>
                <w:rtl/>
              </w:rPr>
              <w:t>89/0</w:t>
            </w:r>
          </w:p>
        </w:tc>
      </w:tr>
    </w:tbl>
    <w:p w14:paraId="3DFB76EA" w14:textId="36ACEB30" w:rsidR="005D67C1" w:rsidRPr="005D67C1" w:rsidRDefault="005D67C1" w:rsidP="005D67C1">
      <w:pPr>
        <w:tabs>
          <w:tab w:val="left" w:pos="3830"/>
          <w:tab w:val="center" w:pos="4153"/>
        </w:tabs>
        <w:spacing w:line="288" w:lineRule="auto"/>
        <w:jc w:val="lowKashida"/>
        <w:rPr>
          <w:rFonts w:cs="B Nazanin"/>
          <w:b/>
          <w:bCs/>
          <w:sz w:val="28"/>
          <w:szCs w:val="28"/>
          <w:rtl/>
        </w:rPr>
      </w:pPr>
      <w:r w:rsidRPr="005D67C1">
        <w:rPr>
          <w:rFonts w:cs="B Nazanin" w:hint="cs"/>
          <w:b/>
          <w:bCs/>
          <w:sz w:val="28"/>
          <w:szCs w:val="28"/>
          <w:rtl/>
        </w:rPr>
        <w:lastRenderedPageBreak/>
        <w:t>روايي پرسشنامه‌</w:t>
      </w:r>
      <w:r>
        <w:rPr>
          <w:rFonts w:cs="B Nazanin" w:hint="cs"/>
          <w:b/>
          <w:bCs/>
          <w:sz w:val="28"/>
          <w:szCs w:val="28"/>
          <w:rtl/>
        </w:rPr>
        <w:t>:</w:t>
      </w:r>
    </w:p>
    <w:p w14:paraId="730DBB0F" w14:textId="77777777" w:rsidR="005D67C1" w:rsidRPr="005D67C1" w:rsidRDefault="005D67C1" w:rsidP="005D67C1">
      <w:pPr>
        <w:jc w:val="lowKashida"/>
        <w:rPr>
          <w:rFonts w:cs="B Nazanin"/>
          <w:sz w:val="28"/>
          <w:szCs w:val="28"/>
          <w:rtl/>
        </w:rPr>
      </w:pPr>
      <w:r w:rsidRPr="005D67C1">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70CE164C" w14:textId="77777777" w:rsidR="005D67C1" w:rsidRPr="005D67C1" w:rsidRDefault="005D67C1" w:rsidP="005D67C1">
      <w:pPr>
        <w:jc w:val="lowKashida"/>
        <w:rPr>
          <w:rFonts w:cs="B Nazanin"/>
          <w:sz w:val="28"/>
          <w:szCs w:val="28"/>
          <w:rtl/>
        </w:rPr>
      </w:pPr>
      <w:r w:rsidRPr="005D67C1">
        <w:rPr>
          <w:rFonts w:cs="B Nazanin" w:hint="cs"/>
          <w:sz w:val="28"/>
          <w:szCs w:val="28"/>
          <w:rtl/>
        </w:rPr>
        <w:t xml:space="preserve">پرسشنامه استاندارد عدالت سازمانی روايي محتوايي داشته است ولي از آنجايي كه جهت بومی ‌سازي كردن و هماهنگ کردن سوالات با جامعه اصلاحات مختصري در آن صورت گرفت و لذا روايي محتوايي و صوري آن با نظر متخصصان و استادان راهنما مورد تاييد قرار گرفت. </w:t>
      </w:r>
      <w:r w:rsidRPr="005D67C1">
        <w:rPr>
          <w:rFonts w:ascii="Arial" w:hAnsi="Arial" w:cs="B Nazanin"/>
          <w:sz w:val="28"/>
          <w:szCs w:val="28"/>
          <w:rtl/>
        </w:rPr>
        <w:t xml:space="preserve">نتایج تحلیل عاملی پرسشنامه </w:t>
      </w:r>
      <w:r w:rsidRPr="005D67C1">
        <w:rPr>
          <w:rFonts w:ascii="Arial" w:hAnsi="Arial" w:cs="B Nazanin" w:hint="cs"/>
          <w:sz w:val="28"/>
          <w:szCs w:val="28"/>
          <w:rtl/>
        </w:rPr>
        <w:t>عدالت سازمانی،</w:t>
      </w:r>
      <w:r w:rsidRPr="005D67C1">
        <w:rPr>
          <w:rFonts w:ascii="Arial" w:hAnsi="Arial" w:cs="B Nazanin"/>
          <w:sz w:val="28"/>
          <w:szCs w:val="28"/>
          <w:rtl/>
        </w:rPr>
        <w:t xml:space="preserve"> </w:t>
      </w:r>
      <w:r w:rsidRPr="005D67C1">
        <w:rPr>
          <w:rFonts w:ascii="Arial" w:hAnsi="Arial" w:cs="B Nazanin" w:hint="cs"/>
          <w:sz w:val="28"/>
          <w:szCs w:val="28"/>
          <w:rtl/>
        </w:rPr>
        <w:t>سه بعد مورد نظر</w:t>
      </w:r>
      <w:r w:rsidRPr="005D67C1">
        <w:rPr>
          <w:rFonts w:ascii="Arial" w:hAnsi="Arial" w:cs="B Nazanin"/>
          <w:sz w:val="28"/>
          <w:szCs w:val="28"/>
          <w:rtl/>
        </w:rPr>
        <w:t xml:space="preserve"> را بدست آورد که در آن </w:t>
      </w:r>
      <w:r w:rsidRPr="005D67C1">
        <w:rPr>
          <w:rFonts w:ascii="Arial" w:hAnsi="Arial" w:cs="B Nazanin" w:hint="cs"/>
          <w:sz w:val="28"/>
          <w:szCs w:val="28"/>
          <w:rtl/>
        </w:rPr>
        <w:t>77</w:t>
      </w:r>
      <w:r w:rsidRPr="005D67C1">
        <w:rPr>
          <w:rFonts w:ascii="Arial" w:hAnsi="Arial" w:cs="B Nazanin"/>
          <w:sz w:val="28"/>
          <w:szCs w:val="28"/>
          <w:rtl/>
        </w:rPr>
        <w:t xml:space="preserve">% درصد واریانس سوالها استخراج شده بود. آزمون </w:t>
      </w:r>
      <w:r w:rsidRPr="005D67C1">
        <w:rPr>
          <w:rFonts w:ascii="Arial" w:hAnsi="Arial" w:cs="B Nazanin" w:hint="cs"/>
          <w:sz w:val="28"/>
          <w:szCs w:val="28"/>
          <w:rtl/>
        </w:rPr>
        <w:t>813</w:t>
      </w:r>
      <w:r w:rsidRPr="005D67C1">
        <w:rPr>
          <w:rFonts w:ascii="Arial" w:hAnsi="Arial" w:cs="B Nazanin"/>
          <w:sz w:val="28"/>
          <w:szCs w:val="28"/>
          <w:rtl/>
        </w:rPr>
        <w:t>%</w:t>
      </w:r>
      <w:r w:rsidRPr="005D67C1">
        <w:rPr>
          <w:rFonts w:asciiTheme="majorBidi" w:hAnsiTheme="majorBidi" w:cs="B Nazanin"/>
          <w:sz w:val="28"/>
          <w:szCs w:val="28"/>
          <w:rtl/>
        </w:rPr>
        <w:t>=</w:t>
      </w:r>
      <w:r w:rsidRPr="005D67C1">
        <w:rPr>
          <w:rFonts w:cs="B Nazanin"/>
          <w:sz w:val="28"/>
          <w:szCs w:val="28"/>
        </w:rPr>
        <w:t>KMO</w:t>
      </w:r>
      <w:r w:rsidRPr="005D67C1">
        <w:rPr>
          <w:rFonts w:ascii="Arial" w:hAnsi="Arial" w:cs="B Nazanin"/>
          <w:sz w:val="28"/>
          <w:szCs w:val="28"/>
          <w:rtl/>
        </w:rPr>
        <w:t xml:space="preserve"> و بارتلت </w:t>
      </w:r>
      <w:r w:rsidRPr="005D67C1">
        <w:rPr>
          <w:rFonts w:ascii="Arial" w:hAnsi="Arial" w:cs="B Nazanin"/>
          <w:noProof/>
          <w:sz w:val="28"/>
          <w:szCs w:val="28"/>
          <w:rtl/>
        </w:rPr>
        <w:t>(0001/0</w:t>
      </w:r>
      <w:r w:rsidRPr="005D67C1">
        <w:rPr>
          <w:rFonts w:cs="B Nazanin"/>
          <w:noProof/>
          <w:sz w:val="28"/>
          <w:szCs w:val="28"/>
        </w:rPr>
        <w:t>P</w:t>
      </w:r>
      <w:r w:rsidRPr="005D67C1">
        <w:rPr>
          <w:rFonts w:ascii="Arial" w:hAnsi="Arial" w:cs="B Nazanin"/>
          <w:noProof/>
          <w:sz w:val="28"/>
          <w:szCs w:val="28"/>
        </w:rPr>
        <w:t>&lt;</w:t>
      </w:r>
      <w:r w:rsidRPr="005D67C1">
        <w:rPr>
          <w:rFonts w:ascii="Arial" w:hAnsi="Arial" w:cs="B Nazanin"/>
          <w:noProof/>
          <w:sz w:val="28"/>
          <w:szCs w:val="28"/>
          <w:rtl/>
        </w:rPr>
        <w:t xml:space="preserve">) </w:t>
      </w:r>
      <w:r w:rsidRPr="005D67C1">
        <w:rPr>
          <w:rFonts w:ascii="Arial" w:hAnsi="Arial" w:cs="B Nazanin"/>
          <w:sz w:val="28"/>
          <w:szCs w:val="28"/>
          <w:rtl/>
        </w:rPr>
        <w:t>نشان داد که حجم نمونه کافی است.</w:t>
      </w:r>
      <w:r w:rsidRPr="005D67C1">
        <w:rPr>
          <w:rFonts w:ascii="Arial" w:hAnsi="Arial" w:cs="B Nazanin" w:hint="cs"/>
          <w:sz w:val="28"/>
          <w:szCs w:val="28"/>
          <w:rtl/>
        </w:rPr>
        <w:t xml:space="preserve"> </w:t>
      </w:r>
      <w:r w:rsidRPr="005D67C1">
        <w:rPr>
          <w:rFonts w:ascii="Arial" w:hAnsi="Arial" w:cs="B Nazanin"/>
          <w:sz w:val="28"/>
          <w:szCs w:val="28"/>
          <w:rtl/>
        </w:rPr>
        <w:t xml:space="preserve">و این عوامل در جامعه آماری وجود دارد. نتایج بارهای عاملی بالاتر از 3% چرخش </w:t>
      </w:r>
      <w:r w:rsidRPr="005D67C1">
        <w:rPr>
          <w:rFonts w:ascii="Arial" w:hAnsi="Arial" w:cs="B Nazanin" w:hint="cs"/>
          <w:sz w:val="28"/>
          <w:szCs w:val="28"/>
          <w:rtl/>
        </w:rPr>
        <w:t>متعامد، سه بعد</w:t>
      </w:r>
      <w:r w:rsidRPr="005D67C1">
        <w:rPr>
          <w:rFonts w:ascii="Arial" w:hAnsi="Arial" w:cs="B Nazanin"/>
          <w:sz w:val="28"/>
          <w:szCs w:val="28"/>
          <w:rtl/>
        </w:rPr>
        <w:t xml:space="preserve"> مورد نظر را بدست آورد.</w:t>
      </w:r>
    </w:p>
    <w:p w14:paraId="12F97E9E" w14:textId="77777777" w:rsidR="005D67C1" w:rsidRPr="005D67C1" w:rsidRDefault="005D67C1" w:rsidP="005D67C1">
      <w:pPr>
        <w:jc w:val="lowKashida"/>
        <w:rPr>
          <w:rFonts w:cs="B Nazanin"/>
          <w:sz w:val="28"/>
          <w:szCs w:val="28"/>
          <w:rtl/>
        </w:rPr>
      </w:pPr>
    </w:p>
    <w:p w14:paraId="7327A584" w14:textId="77777777" w:rsidR="005D67C1" w:rsidRPr="005D67C1" w:rsidRDefault="005D67C1" w:rsidP="005D67C1">
      <w:pPr>
        <w:tabs>
          <w:tab w:val="left" w:pos="3855"/>
        </w:tabs>
        <w:spacing w:after="0" w:line="276" w:lineRule="auto"/>
        <w:rPr>
          <w:rFonts w:cs="B Nazanin"/>
          <w:b/>
          <w:bCs/>
          <w:sz w:val="28"/>
          <w:szCs w:val="28"/>
          <w:rtl/>
        </w:rPr>
      </w:pPr>
      <w:r w:rsidRPr="005D67C1">
        <w:rPr>
          <w:rFonts w:cs="B Nazanin" w:hint="cs"/>
          <w:b/>
          <w:bCs/>
          <w:sz w:val="28"/>
          <w:szCs w:val="28"/>
          <w:rtl/>
        </w:rPr>
        <w:t>تعاریف نظری</w:t>
      </w:r>
    </w:p>
    <w:p w14:paraId="5305A945" w14:textId="22C76E2D" w:rsidR="005D67C1" w:rsidRPr="005D67C1" w:rsidRDefault="005D67C1" w:rsidP="005D67C1">
      <w:pPr>
        <w:spacing w:after="0" w:line="276" w:lineRule="auto"/>
        <w:jc w:val="both"/>
        <w:rPr>
          <w:rFonts w:cs="B Nazanin"/>
          <w:sz w:val="28"/>
          <w:szCs w:val="28"/>
          <w:rtl/>
        </w:rPr>
      </w:pPr>
      <w:r w:rsidRPr="005D67C1">
        <w:rPr>
          <w:rFonts w:cs="B Nazanin" w:hint="cs"/>
          <w:b/>
          <w:bCs/>
          <w:sz w:val="28"/>
          <w:szCs w:val="28"/>
          <w:rtl/>
        </w:rPr>
        <w:t>عدالت سازماني:</w:t>
      </w:r>
      <w:r w:rsidRPr="005D67C1">
        <w:rPr>
          <w:rFonts w:cs="B Nazanin" w:hint="cs"/>
          <w:sz w:val="28"/>
          <w:szCs w:val="28"/>
          <w:rtl/>
        </w:rPr>
        <w:t xml:space="preserve"> به ادراك كاركنان ازانصاف ورفتارهاي عادلانه شغلي وبه عبارتي رفتار منصفانه سازماني با كاركنان عدالت سازماني مي گويند (وانگ وهمکاران ،2006: 346).</w:t>
      </w:r>
    </w:p>
    <w:p w14:paraId="1B3BA0B3" w14:textId="57DA70BD" w:rsidR="005D67C1" w:rsidRPr="005D67C1" w:rsidRDefault="005D67C1" w:rsidP="005D67C1">
      <w:pPr>
        <w:tabs>
          <w:tab w:val="left" w:pos="7461"/>
        </w:tabs>
        <w:spacing w:after="0" w:line="276" w:lineRule="auto"/>
        <w:ind w:left="-1"/>
        <w:jc w:val="both"/>
        <w:rPr>
          <w:rFonts w:cs="B Nazanin"/>
          <w:sz w:val="28"/>
          <w:szCs w:val="28"/>
          <w:rtl/>
        </w:rPr>
      </w:pPr>
      <w:r w:rsidRPr="005D67C1">
        <w:rPr>
          <w:rFonts w:cs="B Nazanin" w:hint="cs"/>
          <w:b/>
          <w:bCs/>
          <w:sz w:val="28"/>
          <w:szCs w:val="28"/>
          <w:rtl/>
        </w:rPr>
        <w:t>عدالت توزيعي و عناصرآن</w:t>
      </w:r>
      <w:r w:rsidRPr="005D67C1">
        <w:rPr>
          <w:rFonts w:cs="B Nazanin" w:hint="cs"/>
          <w:sz w:val="28"/>
          <w:szCs w:val="28"/>
          <w:rtl/>
        </w:rPr>
        <w:t>: به نگرشها و تفکرات کارکنان در خصوص مناسب بودن ستاده ها و دريافتی هايشان اشاره دارد (سيدجوادين وهمکاران، 1387: 57). عدالت توزيعی برطبق ارزشها پيش بينی مي‌شود. محققين اتفاق نظر دارند که اثر بخشی سازمانی نتيجه عدالت توزيعی است. به عبارتی، عدالت توزيعی بيانگر ادراک فرد از ميزان رعايت عدالت در توزيع و تخصيص منابع و پاداشها است (رضائيان ، 1384: 20).</w:t>
      </w:r>
      <w:r w:rsidRPr="005D67C1">
        <w:rPr>
          <w:rFonts w:cs="B Nazanin"/>
          <w:sz w:val="28"/>
          <w:szCs w:val="28"/>
        </w:rPr>
        <w:t xml:space="preserve"> </w:t>
      </w:r>
      <w:r w:rsidRPr="005D67C1">
        <w:rPr>
          <w:rFonts w:cs="B Nazanin" w:hint="cs"/>
          <w:sz w:val="28"/>
          <w:szCs w:val="28"/>
          <w:rtl/>
        </w:rPr>
        <w:t>سه قاعده در عدالت توزيعی مورد توجه است: 1. مساوات - هرعضو گروه اجتماعی نتيجه يکسانی را دريافت کند؛ 2. نياز - نيازمندترين فرد بيشترين ميزان جبران را دريافت کند؛ 3. عدالت وانصاف - جبران عادلانه مبتنی بر سهم يا آورده های هر يک از افراد صورت گيرد (هامبورگ وهمکاران 2010: 267) .</w:t>
      </w:r>
    </w:p>
    <w:p w14:paraId="5990A454" w14:textId="77777777" w:rsidR="005D67C1" w:rsidRPr="005D67C1" w:rsidRDefault="005D67C1" w:rsidP="005D67C1">
      <w:pPr>
        <w:tabs>
          <w:tab w:val="left" w:pos="7461"/>
        </w:tabs>
        <w:spacing w:after="0" w:line="276" w:lineRule="auto"/>
        <w:ind w:left="-1"/>
        <w:jc w:val="both"/>
        <w:rPr>
          <w:rFonts w:cs="B Nazanin"/>
          <w:sz w:val="28"/>
          <w:szCs w:val="28"/>
          <w:rtl/>
        </w:rPr>
      </w:pPr>
      <w:r w:rsidRPr="005D67C1">
        <w:rPr>
          <w:rFonts w:cs="B Nazanin" w:hint="cs"/>
          <w:b/>
          <w:bCs/>
          <w:sz w:val="28"/>
          <w:szCs w:val="28"/>
          <w:rtl/>
        </w:rPr>
        <w:t>عدالت رويه‌ای و عناصرآن</w:t>
      </w:r>
      <w:r w:rsidRPr="005D67C1">
        <w:rPr>
          <w:rFonts w:cs="B Nazanin" w:hint="cs"/>
          <w:sz w:val="28"/>
          <w:szCs w:val="28"/>
          <w:rtl/>
        </w:rPr>
        <w:t xml:space="preserve">: در پی اثبات عدم توانايی نظريه برابری و ديگر مدلهای عدالت توزيعی در شرح عکس العمل ها به ادراکات آنها در زمينه عدم عدالت، مطرح شد اين نوع عدالت، به انصاف ادراک شده از رويه ها و فراگردهايی که توسط آنها، پيامدها تخصيص می‌يابند، اشاره دارد(سيد جوادين وهمکاران، 1387: 57) عدالت </w:t>
      </w:r>
      <w:r w:rsidRPr="005D67C1">
        <w:rPr>
          <w:rFonts w:cs="B Nazanin" w:hint="cs"/>
          <w:sz w:val="28"/>
          <w:szCs w:val="28"/>
          <w:rtl/>
        </w:rPr>
        <w:lastRenderedPageBreak/>
        <w:t>رويه‌ای به عادلانه بودن روشهای مورد استفاده برای تعيين پيامدهای شغلی اشاره دارد (نعامی وشکرکن ،1383: 59). نظريه عدالت رويه ای درپی يافتن علل عادلانه يا نا عادلانه دانستن رويه ها و آثار ناشی از آن، از سوی افراد است. طبق پژوهش‌هايی افراد رويه هايی را عادلانه مي‌دانند که با قواعد شش گانه سازگار باشد: 1.متناقض يکديگر نباشند؛ 2. از تعصب به دور باشند؛ 3. دقيق باشند؛ 4. قابل اصلاح باشند؛ 5. بيانگر تمام نظرات افراد ذينفع باشند؛ 6. مبتنی بر استاندارد های اخلاقی باشند(رضائيان،1384: 21).</w:t>
      </w:r>
    </w:p>
    <w:p w14:paraId="5BD609A0" w14:textId="7223EBEF" w:rsidR="005D67C1" w:rsidRPr="005D67C1" w:rsidRDefault="005D67C1" w:rsidP="005D67C1">
      <w:pPr>
        <w:spacing w:after="0" w:line="276" w:lineRule="auto"/>
        <w:ind w:left="-1"/>
        <w:jc w:val="both"/>
        <w:rPr>
          <w:rFonts w:cs="B Nazanin"/>
          <w:sz w:val="28"/>
          <w:szCs w:val="28"/>
          <w:rtl/>
        </w:rPr>
      </w:pPr>
      <w:r w:rsidRPr="005D67C1">
        <w:rPr>
          <w:rFonts w:cs="B Nazanin" w:hint="cs"/>
          <w:b/>
          <w:bCs/>
          <w:sz w:val="28"/>
          <w:szCs w:val="28"/>
          <w:rtl/>
        </w:rPr>
        <w:t>عدالت تعاملي وعناصرآن</w:t>
      </w:r>
      <w:r w:rsidRPr="005D67C1">
        <w:rPr>
          <w:rFonts w:cs="B Nazanin" w:hint="cs"/>
          <w:sz w:val="28"/>
          <w:szCs w:val="28"/>
          <w:rtl/>
        </w:rPr>
        <w:t>: برمبنای انصاف ادراک شده از ارتباطات بين شخصی مرتبط با رويه های سازمانی و کيفيت ارتباطات بين شخصی همچنين رفتار سازمان توام با احترام باشد، تعريف می شود(سيد جوادين و همکاران ،1387: 58). مطالعات تجربی گوناگونی نشان می دهند که : 1. افراد منصفانه بودن رويه های رسمی</w:t>
      </w:r>
      <w:r w:rsidRPr="005D67C1">
        <w:rPr>
          <w:rFonts w:cs="B Nazanin"/>
          <w:sz w:val="28"/>
          <w:szCs w:val="28"/>
        </w:rPr>
        <w:t xml:space="preserve"> </w:t>
      </w:r>
      <w:r w:rsidRPr="005D67C1">
        <w:rPr>
          <w:rFonts w:cs="B Nazanin" w:hint="cs"/>
          <w:sz w:val="28"/>
          <w:szCs w:val="28"/>
          <w:rtl/>
        </w:rPr>
        <w:t>را از منصفانه بودن برخورد ها از روابط متقابل شخصی تميز می دهند؛ 2. عدالت تعاملی بر نگرشها و رفتارهای گوناگون کارکنان اثر می گذارند( بیس، 2012: 36).</w:t>
      </w:r>
    </w:p>
    <w:p w14:paraId="3D3C1EA9" w14:textId="77777777" w:rsidR="005D67C1" w:rsidRPr="005D67C1" w:rsidRDefault="005D67C1" w:rsidP="005D67C1">
      <w:pPr>
        <w:tabs>
          <w:tab w:val="left" w:pos="3855"/>
        </w:tabs>
        <w:spacing w:after="0" w:line="276" w:lineRule="auto"/>
        <w:rPr>
          <w:rFonts w:cs="B Nazanin"/>
          <w:b/>
          <w:bCs/>
          <w:sz w:val="28"/>
          <w:szCs w:val="28"/>
          <w:rtl/>
        </w:rPr>
      </w:pPr>
    </w:p>
    <w:p w14:paraId="46710393" w14:textId="77777777" w:rsidR="005D67C1" w:rsidRPr="005D67C1" w:rsidRDefault="005D67C1" w:rsidP="005D67C1">
      <w:pPr>
        <w:tabs>
          <w:tab w:val="left" w:pos="3855"/>
        </w:tabs>
        <w:rPr>
          <w:rFonts w:cs="B Nazanin"/>
          <w:b/>
          <w:bCs/>
          <w:sz w:val="28"/>
          <w:szCs w:val="28"/>
        </w:rPr>
      </w:pPr>
      <w:r w:rsidRPr="005D67C1">
        <w:rPr>
          <w:rFonts w:cs="B Nazanin" w:hint="cs"/>
          <w:b/>
          <w:bCs/>
          <w:sz w:val="28"/>
          <w:szCs w:val="28"/>
          <w:rtl/>
        </w:rPr>
        <w:t>تعاریف عملیاتی</w:t>
      </w:r>
    </w:p>
    <w:p w14:paraId="78A2F17F" w14:textId="77777777" w:rsidR="005D67C1" w:rsidRPr="005D67C1" w:rsidRDefault="005D67C1" w:rsidP="005D67C1">
      <w:pPr>
        <w:spacing w:after="0"/>
        <w:jc w:val="both"/>
        <w:rPr>
          <w:rFonts w:cs="B Nazanin"/>
          <w:sz w:val="28"/>
          <w:szCs w:val="28"/>
          <w:rtl/>
        </w:rPr>
      </w:pPr>
      <w:r w:rsidRPr="005D67C1">
        <w:rPr>
          <w:rFonts w:cs="B Nazanin" w:hint="cs"/>
          <w:sz w:val="28"/>
          <w:szCs w:val="28"/>
          <w:rtl/>
        </w:rPr>
        <w:t>عدالت سازمانی : در پژوهش حاضر عدالت سازمانی بر اساس یک پرسشنامه که متشکل از 18 سوال می باشد، اندازه گیری می شود.</w:t>
      </w:r>
    </w:p>
    <w:p w14:paraId="1E177FD6" w14:textId="77777777" w:rsidR="005D67C1" w:rsidRPr="005D67C1" w:rsidRDefault="005D67C1" w:rsidP="005D67C1">
      <w:pPr>
        <w:spacing w:after="0"/>
        <w:jc w:val="both"/>
        <w:rPr>
          <w:rFonts w:cs="B Nazanin"/>
          <w:sz w:val="28"/>
          <w:szCs w:val="28"/>
          <w:rtl/>
        </w:rPr>
      </w:pPr>
      <w:r w:rsidRPr="005D67C1">
        <w:rPr>
          <w:rFonts w:cs="B Nazanin" w:hint="cs"/>
          <w:sz w:val="28"/>
          <w:szCs w:val="28"/>
          <w:rtl/>
        </w:rPr>
        <w:t>عدالت توزیعی : میزان عدالت توزیعی بر اساس سوالات  5-1 اندازه گیری می شود.</w:t>
      </w:r>
    </w:p>
    <w:p w14:paraId="06900166" w14:textId="77777777" w:rsidR="005D67C1" w:rsidRPr="005D67C1" w:rsidRDefault="005D67C1" w:rsidP="005D67C1">
      <w:pPr>
        <w:spacing w:after="0"/>
        <w:jc w:val="both"/>
        <w:rPr>
          <w:rFonts w:cs="B Nazanin"/>
          <w:sz w:val="28"/>
          <w:szCs w:val="28"/>
          <w:rtl/>
        </w:rPr>
      </w:pPr>
      <w:r w:rsidRPr="005D67C1">
        <w:rPr>
          <w:rFonts w:cs="B Nazanin" w:hint="cs"/>
          <w:sz w:val="28"/>
          <w:szCs w:val="28"/>
          <w:rtl/>
        </w:rPr>
        <w:t>عدالت رویه ای : میزان عدالت رویه ای بر اساس سوالات10-6 اندازه گیری می شود.</w:t>
      </w:r>
    </w:p>
    <w:p w14:paraId="10FD329C" w14:textId="62C02136" w:rsidR="005D67C1" w:rsidRDefault="005D67C1" w:rsidP="005D67C1">
      <w:pPr>
        <w:spacing w:after="0"/>
        <w:jc w:val="both"/>
        <w:rPr>
          <w:rFonts w:cs="B Nazanin"/>
          <w:sz w:val="28"/>
          <w:szCs w:val="28"/>
          <w:rtl/>
        </w:rPr>
      </w:pPr>
      <w:r w:rsidRPr="005D67C1">
        <w:rPr>
          <w:rFonts w:cs="B Nazanin" w:hint="cs"/>
          <w:sz w:val="28"/>
          <w:szCs w:val="28"/>
          <w:rtl/>
        </w:rPr>
        <w:t>عدالت تعاملی : میزان عدالت تعاملی بر اساس سوالات  18-11 اندازه گیری می شود</w:t>
      </w:r>
    </w:p>
    <w:p w14:paraId="7FC6EE4E" w14:textId="0DB11070" w:rsidR="005D67C1" w:rsidRDefault="005D67C1" w:rsidP="005D67C1">
      <w:pPr>
        <w:spacing w:after="0"/>
        <w:jc w:val="both"/>
        <w:rPr>
          <w:rFonts w:cs="B Nazanin"/>
          <w:sz w:val="28"/>
          <w:szCs w:val="28"/>
          <w:rtl/>
        </w:rPr>
      </w:pPr>
    </w:p>
    <w:p w14:paraId="5CD053F4" w14:textId="77777777" w:rsidR="005D67C1" w:rsidRPr="005D67C1" w:rsidRDefault="005D67C1" w:rsidP="005D67C1">
      <w:pPr>
        <w:spacing w:after="0"/>
        <w:jc w:val="both"/>
        <w:rPr>
          <w:rFonts w:cs="B Nazanin"/>
          <w:sz w:val="28"/>
          <w:szCs w:val="28"/>
          <w:rtl/>
        </w:rPr>
      </w:pPr>
    </w:p>
    <w:p w14:paraId="299086C7" w14:textId="3F31AB7B" w:rsidR="005D67C1" w:rsidRPr="005D67C1" w:rsidRDefault="005D67C1" w:rsidP="005D67C1">
      <w:pPr>
        <w:tabs>
          <w:tab w:val="left" w:pos="3855"/>
        </w:tabs>
        <w:rPr>
          <w:rFonts w:cs="B Nazanin"/>
          <w:b/>
          <w:bCs/>
          <w:sz w:val="28"/>
          <w:szCs w:val="28"/>
          <w:rtl/>
        </w:rPr>
      </w:pPr>
      <w:r w:rsidRPr="005D67C1">
        <w:rPr>
          <w:rFonts w:cs="B Nazanin" w:hint="cs"/>
          <w:b/>
          <w:bCs/>
          <w:sz w:val="28"/>
          <w:szCs w:val="28"/>
          <w:rtl/>
        </w:rPr>
        <w:t>منابع</w:t>
      </w:r>
      <w:r>
        <w:rPr>
          <w:rFonts w:cs="B Nazanin" w:hint="cs"/>
          <w:b/>
          <w:bCs/>
          <w:sz w:val="28"/>
          <w:szCs w:val="28"/>
          <w:rtl/>
        </w:rPr>
        <w:t>:</w:t>
      </w:r>
    </w:p>
    <w:p w14:paraId="288F4D79" w14:textId="77777777" w:rsidR="005D67C1" w:rsidRPr="005D67C1" w:rsidRDefault="005D67C1" w:rsidP="005D67C1">
      <w:pPr>
        <w:ind w:right="-360"/>
        <w:jc w:val="both"/>
        <w:rPr>
          <w:rFonts w:cs="B Nazanin"/>
          <w:sz w:val="28"/>
          <w:szCs w:val="28"/>
          <w:rtl/>
        </w:rPr>
      </w:pPr>
      <w:r w:rsidRPr="005D67C1">
        <w:rPr>
          <w:rFonts w:cs="B Nazanin" w:hint="cs"/>
          <w:sz w:val="28"/>
          <w:szCs w:val="28"/>
          <w:rtl/>
        </w:rPr>
        <w:t xml:space="preserve">افتخاری، ح.ا.(1396)، </w:t>
      </w:r>
      <w:r w:rsidRPr="005D67C1">
        <w:rPr>
          <w:rFonts w:cs="B Nazanin" w:hint="cs"/>
          <w:b/>
          <w:bCs/>
          <w:sz w:val="28"/>
          <w:szCs w:val="28"/>
          <w:rtl/>
        </w:rPr>
        <w:t xml:space="preserve">بررسی رابطه اعتماد سازمانی و عدالت سازمانی با میزان کارآفرینی دبیران دبیرستان های دوره دوم شهرستان ایوانغرب، </w:t>
      </w:r>
      <w:r w:rsidRPr="005D67C1">
        <w:rPr>
          <w:rFonts w:cs="B Nazanin" w:hint="cs"/>
          <w:sz w:val="28"/>
          <w:szCs w:val="28"/>
          <w:rtl/>
        </w:rPr>
        <w:t>پایان نامه کارشناسی ارشد مدیریت آموزشی، دانشگاه آزاد اسلامی واحد الکترونیکی.</w:t>
      </w:r>
    </w:p>
    <w:p w14:paraId="54099BFF" w14:textId="2DC6753E" w:rsidR="005D67C1" w:rsidRPr="005D67C1" w:rsidRDefault="005D67C1" w:rsidP="005D67C1">
      <w:pPr>
        <w:jc w:val="both"/>
        <w:rPr>
          <w:rFonts w:cs="B Nazanin"/>
          <w:sz w:val="28"/>
          <w:szCs w:val="28"/>
        </w:rPr>
      </w:pPr>
      <w:r w:rsidRPr="005D67C1">
        <w:rPr>
          <w:rFonts w:cs="B Nazanin" w:hint="cs"/>
          <w:sz w:val="28"/>
          <w:szCs w:val="28"/>
          <w:rtl/>
        </w:rPr>
        <w:t>سید جوادین ، ر. ، فراحی ، م. و طاهری عطار ، غ. ( 1387 ) . شناخت نحوه تاثیرگذاری ابعاد عدالت سازمانی بر جنبه های گوناگون رضایت شغلی و سازمانی</w:t>
      </w:r>
      <w:r>
        <w:rPr>
          <w:rFonts w:cs="B Nazanin" w:hint="cs"/>
          <w:sz w:val="28"/>
          <w:szCs w:val="28"/>
          <w:rtl/>
        </w:rPr>
        <w:t xml:space="preserve"> </w:t>
      </w:r>
      <w:r w:rsidRPr="005D67C1">
        <w:rPr>
          <w:rFonts w:cs="B Nazanin" w:hint="cs"/>
          <w:sz w:val="28"/>
          <w:szCs w:val="28"/>
          <w:rtl/>
        </w:rPr>
        <w:t xml:space="preserve">دوره 1 ، شماره 1 ، صص 70 </w:t>
      </w:r>
      <w:r w:rsidRPr="005D67C1">
        <w:rPr>
          <w:rFonts w:ascii="Arial" w:hAnsi="Arial" w:cs="Arial" w:hint="cs"/>
          <w:sz w:val="28"/>
          <w:szCs w:val="28"/>
          <w:rtl/>
        </w:rPr>
        <w:t>–</w:t>
      </w:r>
      <w:r w:rsidRPr="005D67C1">
        <w:rPr>
          <w:rFonts w:cs="B Nazanin" w:hint="cs"/>
          <w:sz w:val="28"/>
          <w:szCs w:val="28"/>
          <w:rtl/>
        </w:rPr>
        <w:t xml:space="preserve"> 55 .</w:t>
      </w:r>
    </w:p>
    <w:p w14:paraId="0FB26519" w14:textId="77777777" w:rsidR="005D67C1" w:rsidRPr="005D67C1" w:rsidRDefault="005D67C1" w:rsidP="005D67C1">
      <w:pPr>
        <w:jc w:val="both"/>
        <w:rPr>
          <w:rFonts w:cs="B Nazanin"/>
          <w:sz w:val="28"/>
          <w:szCs w:val="28"/>
        </w:rPr>
      </w:pPr>
      <w:r w:rsidRPr="005D67C1">
        <w:rPr>
          <w:rFonts w:cs="B Nazanin" w:hint="cs"/>
          <w:sz w:val="28"/>
          <w:szCs w:val="28"/>
          <w:rtl/>
        </w:rPr>
        <w:lastRenderedPageBreak/>
        <w:t xml:space="preserve">نعامی ، ع. و شکرکن ، ح. ( 1385 ) . بررسی رابطه ساده و چندگانه عدالت سازمانی با رفتار مدنی سازمانی در کارکنان یک سازمان صنعتی در شهر اهواز . مجله علوم تربیتی و روانشناسی دانشگاه شهید چهران اهواز ، دوره سوم ، سال سیزدهم ، شماره 1 ، صص 92 </w:t>
      </w:r>
      <w:r w:rsidRPr="005D67C1">
        <w:rPr>
          <w:rFonts w:ascii="Arial" w:hAnsi="Arial" w:cs="Arial" w:hint="cs"/>
          <w:sz w:val="28"/>
          <w:szCs w:val="28"/>
          <w:rtl/>
        </w:rPr>
        <w:t>–</w:t>
      </w:r>
      <w:r w:rsidRPr="005D67C1">
        <w:rPr>
          <w:rFonts w:cs="B Nazanin" w:hint="cs"/>
          <w:sz w:val="28"/>
          <w:szCs w:val="28"/>
          <w:rtl/>
        </w:rPr>
        <w:t xml:space="preserve"> 79 .</w:t>
      </w:r>
    </w:p>
    <w:p w14:paraId="49DD334B" w14:textId="77777777" w:rsidR="005D67C1" w:rsidRPr="005D67C1" w:rsidRDefault="005D67C1" w:rsidP="005D67C1">
      <w:pPr>
        <w:tabs>
          <w:tab w:val="left" w:pos="720"/>
          <w:tab w:val="right" w:pos="8216"/>
        </w:tabs>
        <w:bidi w:val="0"/>
        <w:spacing w:line="240" w:lineRule="auto"/>
        <w:jc w:val="both"/>
        <w:rPr>
          <w:rFonts w:ascii="B NazaninB Nazanin" w:hAnsi="B NazaninB Nazanin" w:cs="B Nazanin"/>
          <w:sz w:val="28"/>
          <w:szCs w:val="28"/>
        </w:rPr>
      </w:pPr>
      <w:proofErr w:type="spellStart"/>
      <w:proofErr w:type="gramStart"/>
      <w:r w:rsidRPr="005D67C1">
        <w:rPr>
          <w:rFonts w:ascii="B NazaninB Nazanin" w:hAnsi="B NazaninB Nazanin" w:cs="B Nazanin"/>
          <w:sz w:val="28"/>
          <w:szCs w:val="28"/>
        </w:rPr>
        <w:t>Bies</w:t>
      </w:r>
      <w:proofErr w:type="spellEnd"/>
      <w:r w:rsidRPr="005D67C1">
        <w:rPr>
          <w:rFonts w:ascii="B NazaninB Nazanin" w:hAnsi="B NazaninB Nazanin" w:cs="B Nazanin"/>
          <w:sz w:val="28"/>
          <w:szCs w:val="28"/>
        </w:rPr>
        <w:t xml:space="preserve"> ,</w:t>
      </w:r>
      <w:proofErr w:type="gramEnd"/>
      <w:r w:rsidRPr="005D67C1">
        <w:rPr>
          <w:rFonts w:ascii="B NazaninB Nazanin" w:hAnsi="B NazaninB Nazanin" w:cs="B Nazanin"/>
          <w:sz w:val="28"/>
          <w:szCs w:val="28"/>
        </w:rPr>
        <w:t xml:space="preserve">R. J.(2012) Interactional justice :The sacred  and  the profaning :Jerald Greenberg and Russel </w:t>
      </w:r>
      <w:proofErr w:type="spellStart"/>
      <w:r w:rsidRPr="005D67C1">
        <w:rPr>
          <w:rFonts w:ascii="B NazaninB Nazanin" w:hAnsi="B NazaninB Nazanin" w:cs="B Nazanin"/>
          <w:sz w:val="28"/>
          <w:szCs w:val="28"/>
        </w:rPr>
        <w:t>Cropanzano</w:t>
      </w:r>
      <w:proofErr w:type="spellEnd"/>
      <w:r w:rsidRPr="005D67C1">
        <w:rPr>
          <w:rFonts w:ascii="B NazaninB Nazanin" w:hAnsi="B NazaninB Nazanin" w:cs="B Nazanin"/>
          <w:sz w:val="28"/>
          <w:szCs w:val="28"/>
        </w:rPr>
        <w:t xml:space="preserve">(Eds) ,advance in organizational justice , </w:t>
      </w:r>
      <w:proofErr w:type="spellStart"/>
      <w:r w:rsidRPr="005D67C1">
        <w:rPr>
          <w:rFonts w:ascii="B NazaninB Nazanin" w:hAnsi="B NazaninB Nazanin" w:cs="B Nazanin"/>
          <w:sz w:val="28"/>
          <w:szCs w:val="28"/>
        </w:rPr>
        <w:t>Standford</w:t>
      </w:r>
      <w:proofErr w:type="spellEnd"/>
      <w:r w:rsidRPr="005D67C1">
        <w:rPr>
          <w:rFonts w:ascii="B NazaninB Nazanin" w:hAnsi="B NazaninB Nazanin" w:cs="B Nazanin"/>
          <w:sz w:val="28"/>
          <w:szCs w:val="28"/>
        </w:rPr>
        <w:t xml:space="preserve"> California : </w:t>
      </w:r>
      <w:proofErr w:type="spellStart"/>
      <w:r w:rsidRPr="005D67C1">
        <w:rPr>
          <w:rFonts w:ascii="B NazaninB Nazanin" w:hAnsi="B NazaninB Nazanin" w:cs="B Nazanin"/>
          <w:sz w:val="28"/>
          <w:szCs w:val="28"/>
        </w:rPr>
        <w:t>Standford</w:t>
      </w:r>
      <w:proofErr w:type="spellEnd"/>
      <w:r w:rsidRPr="005D67C1">
        <w:rPr>
          <w:rFonts w:ascii="B NazaninB Nazanin" w:hAnsi="B NazaninB Nazanin" w:cs="B Nazanin"/>
          <w:sz w:val="28"/>
          <w:szCs w:val="28"/>
        </w:rPr>
        <w:t xml:space="preserve"> University. </w:t>
      </w:r>
    </w:p>
    <w:p w14:paraId="46059B76" w14:textId="77777777" w:rsidR="005D67C1" w:rsidRPr="005D67C1" w:rsidRDefault="005D67C1" w:rsidP="005D67C1">
      <w:pPr>
        <w:bidi w:val="0"/>
        <w:spacing w:line="240" w:lineRule="auto"/>
        <w:jc w:val="both"/>
        <w:rPr>
          <w:rFonts w:ascii="B NazaninB Nazanin" w:hAnsi="B NazaninB Nazanin" w:cs="B Nazanin"/>
          <w:sz w:val="28"/>
          <w:szCs w:val="28"/>
        </w:rPr>
      </w:pPr>
      <w:proofErr w:type="gramStart"/>
      <w:r w:rsidRPr="005D67C1">
        <w:rPr>
          <w:rFonts w:ascii="B NazaninB Nazanin" w:hAnsi="B NazaninB Nazanin" w:cs="B Nazanin"/>
          <w:sz w:val="28"/>
          <w:szCs w:val="28"/>
        </w:rPr>
        <w:t>Colquitt ,</w:t>
      </w:r>
      <w:proofErr w:type="gramEnd"/>
      <w:r w:rsidRPr="005D67C1">
        <w:rPr>
          <w:rFonts w:ascii="B NazaninB Nazanin" w:hAnsi="B NazaninB Nazanin" w:cs="B Nazanin"/>
          <w:sz w:val="28"/>
          <w:szCs w:val="28"/>
        </w:rPr>
        <w:t xml:space="preserve"> J.A .(2001)On the dimensionality of organizational justice :A construct validation of a measure , Journal of Applied Psychology ,86(3) , 386 – 400.                                                   </w:t>
      </w:r>
    </w:p>
    <w:p w14:paraId="6029E830" w14:textId="77777777" w:rsidR="005D67C1" w:rsidRPr="005D67C1" w:rsidRDefault="005D67C1" w:rsidP="005D67C1">
      <w:pPr>
        <w:tabs>
          <w:tab w:val="left" w:pos="720"/>
          <w:tab w:val="right" w:pos="8216"/>
        </w:tabs>
        <w:bidi w:val="0"/>
        <w:spacing w:line="240" w:lineRule="auto"/>
        <w:jc w:val="both"/>
        <w:rPr>
          <w:rFonts w:ascii="B NazaninB Nazanin" w:hAnsi="B NazaninB Nazanin" w:cs="B Nazanin"/>
          <w:sz w:val="28"/>
          <w:szCs w:val="28"/>
        </w:rPr>
      </w:pPr>
      <w:proofErr w:type="gramStart"/>
      <w:r w:rsidRPr="005D67C1">
        <w:rPr>
          <w:rFonts w:ascii="B NazaninB Nazanin" w:hAnsi="B NazaninB Nazanin" w:cs="B Nazanin"/>
          <w:sz w:val="28"/>
          <w:szCs w:val="28"/>
        </w:rPr>
        <w:t>Homburg ,</w:t>
      </w:r>
      <w:proofErr w:type="gramEnd"/>
      <w:r w:rsidRPr="005D67C1">
        <w:rPr>
          <w:rFonts w:ascii="B NazaninB Nazanin" w:hAnsi="B NazaninB Nazanin" w:cs="B Nazanin"/>
          <w:sz w:val="28"/>
          <w:szCs w:val="28"/>
        </w:rPr>
        <w:t xml:space="preserve"> C . , </w:t>
      </w:r>
      <w:proofErr w:type="spellStart"/>
      <w:r w:rsidRPr="005D67C1">
        <w:rPr>
          <w:rFonts w:ascii="B NazaninB Nazanin" w:hAnsi="B NazaninB Nazanin" w:cs="B Nazanin"/>
          <w:sz w:val="28"/>
          <w:szCs w:val="28"/>
        </w:rPr>
        <w:t>Furst</w:t>
      </w:r>
      <w:proofErr w:type="spellEnd"/>
      <w:r w:rsidRPr="005D67C1">
        <w:rPr>
          <w:rFonts w:ascii="B NazaninB Nazanin" w:hAnsi="B NazaninB Nazanin" w:cs="B Nazanin"/>
          <w:sz w:val="28"/>
          <w:szCs w:val="28"/>
        </w:rPr>
        <w:t xml:space="preserve"> , A . and </w:t>
      </w:r>
      <w:proofErr w:type="spellStart"/>
      <w:proofErr w:type="gramStart"/>
      <w:r w:rsidRPr="005D67C1">
        <w:rPr>
          <w:rFonts w:ascii="B NazaninB Nazanin" w:hAnsi="B NazaninB Nazanin" w:cs="B Nazanin"/>
          <w:sz w:val="28"/>
          <w:szCs w:val="28"/>
        </w:rPr>
        <w:t>Koschate</w:t>
      </w:r>
      <w:proofErr w:type="spellEnd"/>
      <w:r w:rsidRPr="005D67C1">
        <w:rPr>
          <w:rFonts w:ascii="B NazaninB Nazanin" w:hAnsi="B NazaninB Nazanin" w:cs="B Nazanin"/>
          <w:sz w:val="28"/>
          <w:szCs w:val="28"/>
        </w:rPr>
        <w:t xml:space="preserve"> ,</w:t>
      </w:r>
      <w:proofErr w:type="gramEnd"/>
      <w:r w:rsidRPr="005D67C1">
        <w:rPr>
          <w:rFonts w:ascii="B NazaninB Nazanin" w:hAnsi="B NazaninB Nazanin" w:cs="B Nazanin"/>
          <w:sz w:val="28"/>
          <w:szCs w:val="28"/>
        </w:rPr>
        <w:t xml:space="preserve"> N . (2010) on the importance of </w:t>
      </w:r>
      <w:proofErr w:type="gramStart"/>
      <w:r w:rsidRPr="005D67C1">
        <w:rPr>
          <w:rFonts w:ascii="B NazaninB Nazanin" w:hAnsi="B NazaninB Nazanin" w:cs="B Nazanin"/>
          <w:sz w:val="28"/>
          <w:szCs w:val="28"/>
        </w:rPr>
        <w:t>complaint  handling</w:t>
      </w:r>
      <w:proofErr w:type="gramEnd"/>
      <w:r w:rsidRPr="005D67C1">
        <w:rPr>
          <w:rFonts w:ascii="B NazaninB Nazanin" w:hAnsi="B NazaninB Nazanin" w:cs="B Nazanin"/>
          <w:sz w:val="28"/>
          <w:szCs w:val="28"/>
        </w:rPr>
        <w:t xml:space="preserve"> design : </w:t>
      </w:r>
      <w:proofErr w:type="spellStart"/>
      <w:r w:rsidRPr="005D67C1">
        <w:rPr>
          <w:rFonts w:ascii="B NazaninB Nazanin" w:hAnsi="B NazaninB Nazanin" w:cs="B Nazanin"/>
          <w:sz w:val="28"/>
          <w:szCs w:val="28"/>
        </w:rPr>
        <w:t>Amulti</w:t>
      </w:r>
      <w:proofErr w:type="spellEnd"/>
      <w:r w:rsidRPr="005D67C1">
        <w:rPr>
          <w:rFonts w:ascii="B NazaninB Nazanin" w:hAnsi="B NazaninB Nazanin" w:cs="B Nazanin"/>
          <w:sz w:val="28"/>
          <w:szCs w:val="28"/>
        </w:rPr>
        <w:t xml:space="preserve"> – level analysis of the impact in specific complaint  situations ,journal of the Academy Marketing Science ,38(3), 265-286 .                                                                         </w:t>
      </w:r>
    </w:p>
    <w:p w14:paraId="42BD6FF9" w14:textId="77777777" w:rsidR="005D67C1" w:rsidRPr="005D67C1" w:rsidRDefault="005D67C1" w:rsidP="005D67C1">
      <w:pPr>
        <w:tabs>
          <w:tab w:val="left" w:pos="720"/>
        </w:tabs>
        <w:bidi w:val="0"/>
        <w:spacing w:line="240" w:lineRule="auto"/>
        <w:jc w:val="both"/>
        <w:rPr>
          <w:rFonts w:ascii="B NazaninB Nazanin" w:hAnsi="B NazaninB Nazanin" w:cs="B Nazanin"/>
          <w:sz w:val="28"/>
          <w:szCs w:val="28"/>
        </w:rPr>
      </w:pPr>
      <w:proofErr w:type="gramStart"/>
      <w:r w:rsidRPr="005D67C1">
        <w:rPr>
          <w:rFonts w:ascii="B NazaninB Nazanin" w:hAnsi="B NazaninB Nazanin" w:cs="B Nazanin"/>
          <w:sz w:val="28"/>
          <w:szCs w:val="28"/>
        </w:rPr>
        <w:t>Wong ,</w:t>
      </w:r>
      <w:proofErr w:type="gramEnd"/>
      <w:r w:rsidRPr="005D67C1">
        <w:rPr>
          <w:rFonts w:ascii="B NazaninB Nazanin" w:hAnsi="B NazaninB Nazanin" w:cs="B Nazanin"/>
          <w:sz w:val="28"/>
          <w:szCs w:val="28"/>
        </w:rPr>
        <w:t xml:space="preserve"> T. ;Hang , Y.N. and Wong, C.S. (2006) Perceived organizational justice , trust , and OCB: </w:t>
      </w:r>
      <w:proofErr w:type="spellStart"/>
      <w:r w:rsidRPr="005D67C1">
        <w:rPr>
          <w:rFonts w:ascii="B NazaninB Nazanin" w:hAnsi="B NazaninB Nazanin" w:cs="B Nazanin"/>
          <w:sz w:val="28"/>
          <w:szCs w:val="28"/>
        </w:rPr>
        <w:t>Astudy</w:t>
      </w:r>
      <w:proofErr w:type="spellEnd"/>
      <w:r w:rsidRPr="005D67C1">
        <w:rPr>
          <w:rFonts w:ascii="B NazaninB Nazanin" w:hAnsi="B NazaninB Nazanin" w:cs="B Nazanin"/>
          <w:sz w:val="28"/>
          <w:szCs w:val="28"/>
        </w:rPr>
        <w:t xml:space="preserve"> of Chinese workers in joint ventures and state – owned enterprises , Journal of World Business ,41, 344 -355. </w:t>
      </w:r>
    </w:p>
    <w:p w14:paraId="787D8AEE" w14:textId="77777777" w:rsidR="005D67C1" w:rsidRPr="005D67C1" w:rsidRDefault="005D67C1" w:rsidP="005D67C1">
      <w:pPr>
        <w:pStyle w:val="ListParagraph"/>
        <w:tabs>
          <w:tab w:val="left" w:pos="720"/>
        </w:tabs>
        <w:bidi w:val="0"/>
        <w:spacing w:line="240" w:lineRule="auto"/>
        <w:jc w:val="both"/>
        <w:rPr>
          <w:rFonts w:asciiTheme="majorBidi" w:hAnsiTheme="majorBidi" w:cs="B Nazanin"/>
          <w:sz w:val="28"/>
          <w:szCs w:val="28"/>
        </w:rPr>
      </w:pPr>
      <w:r w:rsidRPr="005D67C1">
        <w:rPr>
          <w:rFonts w:asciiTheme="majorBidi" w:hAnsiTheme="majorBidi" w:cs="B Nazanin"/>
          <w:sz w:val="28"/>
          <w:szCs w:val="28"/>
        </w:rPr>
        <w:t xml:space="preserve">                                                                                                         </w:t>
      </w:r>
    </w:p>
    <w:p w14:paraId="0347C6BF" w14:textId="77777777" w:rsidR="005D67C1" w:rsidRPr="005D67C1" w:rsidRDefault="005D67C1" w:rsidP="005D67C1">
      <w:pPr>
        <w:tabs>
          <w:tab w:val="left" w:pos="3855"/>
        </w:tabs>
        <w:rPr>
          <w:rFonts w:cs="B Nazanin"/>
          <w:sz w:val="28"/>
          <w:szCs w:val="28"/>
          <w:rtl/>
        </w:rPr>
      </w:pPr>
    </w:p>
    <w:p w14:paraId="3017DFAD" w14:textId="5C8B4BDC" w:rsidR="005D67C1" w:rsidRPr="005D67C1" w:rsidRDefault="005D67C1" w:rsidP="005D67C1">
      <w:pPr>
        <w:rPr>
          <w:rFonts w:cs="B Nazanin"/>
          <w:sz w:val="28"/>
          <w:szCs w:val="28"/>
        </w:rPr>
      </w:pPr>
    </w:p>
    <w:sectPr w:rsidR="005D67C1" w:rsidRPr="005D67C1" w:rsidSect="0047383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3416E" w14:textId="77777777" w:rsidR="009A3FC6" w:rsidRDefault="009A3FC6" w:rsidP="005D67C1">
      <w:pPr>
        <w:spacing w:after="0" w:line="240" w:lineRule="auto"/>
      </w:pPr>
      <w:r>
        <w:separator/>
      </w:r>
    </w:p>
  </w:endnote>
  <w:endnote w:type="continuationSeparator" w:id="0">
    <w:p w14:paraId="1E33A906" w14:textId="77777777" w:rsidR="009A3FC6" w:rsidRDefault="009A3FC6" w:rsidP="005D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3E244" w14:textId="77777777" w:rsidR="009A3FC6" w:rsidRDefault="009A3FC6" w:rsidP="005D67C1">
      <w:pPr>
        <w:spacing w:after="0" w:line="240" w:lineRule="auto"/>
      </w:pPr>
      <w:r>
        <w:separator/>
      </w:r>
    </w:p>
  </w:footnote>
  <w:footnote w:type="continuationSeparator" w:id="0">
    <w:p w14:paraId="4DEA6B6D" w14:textId="77777777" w:rsidR="009A3FC6" w:rsidRDefault="009A3FC6" w:rsidP="005D6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FF5447"/>
    <w:multiLevelType w:val="hybridMultilevel"/>
    <w:tmpl w:val="1FE03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7C"/>
    <w:rsid w:val="000F16A8"/>
    <w:rsid w:val="00473836"/>
    <w:rsid w:val="005D67C1"/>
    <w:rsid w:val="009A3FC6"/>
    <w:rsid w:val="00A02C92"/>
    <w:rsid w:val="00C42E2E"/>
    <w:rsid w:val="00D10C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25C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7C1"/>
    <w:pPr>
      <w:bidi/>
    </w:pPr>
    <w:rPr>
      <w:lang w:bidi="fa-IR"/>
    </w:rPr>
  </w:style>
  <w:style w:type="paragraph" w:styleId="Heading3">
    <w:name w:val="heading 3"/>
    <w:basedOn w:val="Normal"/>
    <w:next w:val="Normal"/>
    <w:link w:val="Heading3Char"/>
    <w:uiPriority w:val="99"/>
    <w:unhideWhenUsed/>
    <w:qFormat/>
    <w:rsid w:val="005D67C1"/>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D67C1"/>
    <w:rPr>
      <w:rFonts w:ascii="Cambria" w:eastAsia="Times New Roman" w:hAnsi="Cambria" w:cs="B Lotus"/>
      <w:b/>
      <w:bCs/>
      <w:color w:val="000000"/>
      <w:sz w:val="20"/>
      <w:szCs w:val="24"/>
      <w:lang w:bidi="fa-IR"/>
    </w:rPr>
  </w:style>
  <w:style w:type="paragraph" w:styleId="ListParagraph">
    <w:name w:val="List Paragraph"/>
    <w:aliases w:val="جدول"/>
    <w:basedOn w:val="Normal"/>
    <w:link w:val="ListParagraphChar"/>
    <w:uiPriority w:val="34"/>
    <w:qFormat/>
    <w:rsid w:val="005D67C1"/>
    <w:pPr>
      <w:spacing w:after="200" w:line="276" w:lineRule="auto"/>
      <w:ind w:left="720"/>
      <w:contextualSpacing/>
    </w:pPr>
    <w:rPr>
      <w:rFonts w:ascii="Calibri" w:eastAsia="Calibri" w:hAnsi="Calibri" w:cs="Arial"/>
    </w:rPr>
  </w:style>
  <w:style w:type="character" w:customStyle="1" w:styleId="ListParagraphChar">
    <w:name w:val="List Paragraph Char"/>
    <w:aliases w:val="جدول Char"/>
    <w:link w:val="ListParagraph"/>
    <w:uiPriority w:val="34"/>
    <w:locked/>
    <w:rsid w:val="005D67C1"/>
    <w:rPr>
      <w:rFonts w:ascii="Calibri" w:eastAsia="Calibri" w:hAnsi="Calibri" w:cs="Arial"/>
      <w:lang w:bidi="fa-IR"/>
    </w:rPr>
  </w:style>
  <w:style w:type="table" w:styleId="TableGrid">
    <w:name w:val="Table Grid"/>
    <w:basedOn w:val="TableNormal"/>
    <w:uiPriority w:val="59"/>
    <w:rsid w:val="005D67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5D67C1"/>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5D67C1"/>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5D67C1"/>
    <w:rPr>
      <w:vertAlign w:val="superscript"/>
    </w:rPr>
  </w:style>
  <w:style w:type="table" w:customStyle="1" w:styleId="LightShading2">
    <w:name w:val="Light Shading2"/>
    <w:basedOn w:val="TableNormal"/>
    <w:uiPriority w:val="60"/>
    <w:rsid w:val="005D67C1"/>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GridTable4-Accent3">
    <w:name w:val="Grid Table 4 Accent 3"/>
    <w:basedOn w:val="TableNormal"/>
    <w:uiPriority w:val="49"/>
    <w:rsid w:val="005D67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02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C92"/>
    <w:rPr>
      <w:lang w:bidi="fa-IR"/>
    </w:rPr>
  </w:style>
  <w:style w:type="paragraph" w:styleId="Footer">
    <w:name w:val="footer"/>
    <w:basedOn w:val="Normal"/>
    <w:link w:val="FooterChar"/>
    <w:uiPriority w:val="99"/>
    <w:unhideWhenUsed/>
    <w:rsid w:val="00A02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C92"/>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2021-10-10T14:38:00Z</dcterms:created>
  <dcterms:modified xsi:type="dcterms:W3CDTF">2021-10-10T14:38:00Z</dcterms:modified>
</cp:coreProperties>
</file>