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23B" w:rsidRPr="0017023B" w:rsidRDefault="0017023B" w:rsidP="0017023B">
      <w:pPr>
        <w:pStyle w:val="Heading3"/>
        <w:rPr>
          <w:sz w:val="32"/>
          <w:szCs w:val="32"/>
          <w:rtl/>
          <w:lang w:bidi="fa-IR"/>
        </w:rPr>
      </w:pPr>
      <w:r w:rsidRPr="0017023B">
        <w:rPr>
          <w:rFonts w:hint="cs"/>
          <w:sz w:val="32"/>
          <w:szCs w:val="32"/>
          <w:rtl/>
          <w:lang w:bidi="fa-IR"/>
        </w:rPr>
        <w:t>پرسشنامه مدیریت بحران</w:t>
      </w:r>
      <w:r w:rsidR="00DB62D6">
        <w:rPr>
          <w:rFonts w:hint="cs"/>
          <w:sz w:val="32"/>
          <w:szCs w:val="32"/>
          <w:rtl/>
          <w:lang w:bidi="fa-IR"/>
        </w:rPr>
        <w:t xml:space="preserve"> (18 سوالی</w:t>
      </w:r>
      <w:bookmarkStart w:id="0" w:name="_GoBack"/>
      <w:bookmarkEnd w:id="0"/>
      <w:r w:rsidR="00DB62D6">
        <w:rPr>
          <w:rFonts w:hint="cs"/>
          <w:sz w:val="32"/>
          <w:szCs w:val="32"/>
          <w:rtl/>
          <w:lang w:bidi="fa-IR"/>
        </w:rPr>
        <w:t>)</w:t>
      </w:r>
    </w:p>
    <w:p w:rsidR="0017023B" w:rsidRPr="0017023B" w:rsidRDefault="0017023B" w:rsidP="0017023B">
      <w:pPr>
        <w:rPr>
          <w:sz w:val="22"/>
          <w:szCs w:val="24"/>
          <w:rtl/>
          <w:lang w:bidi="fa-IR"/>
        </w:rPr>
      </w:pPr>
    </w:p>
    <w:p w:rsidR="0017023B" w:rsidRPr="0017023B" w:rsidRDefault="0017023B" w:rsidP="0017023B">
      <w:pPr>
        <w:rPr>
          <w:rtl/>
          <w:lang w:bidi="fa-IR"/>
        </w:rPr>
      </w:pPr>
      <w:r w:rsidRPr="0017023B">
        <w:rPr>
          <w:rFonts w:hint="cs"/>
          <w:rtl/>
          <w:lang w:bidi="fa-IR"/>
        </w:rPr>
        <w:t xml:space="preserve">پرسشنامه زير در راستاي پژوهشي </w:t>
      </w:r>
      <w:r w:rsidRPr="0017023B">
        <w:rPr>
          <w:rFonts w:hint="cs"/>
          <w:sz w:val="28"/>
          <w:rtl/>
          <w:lang w:bidi="fa-IR"/>
        </w:rPr>
        <w:t xml:space="preserve">جهت بررسي </w:t>
      </w:r>
      <w:r w:rsidRPr="0017023B">
        <w:rPr>
          <w:rFonts w:hint="cs"/>
          <w:b/>
          <w:bCs/>
          <w:sz w:val="28"/>
          <w:rtl/>
          <w:lang w:bidi="fa-IR"/>
        </w:rPr>
        <w:t>.....</w:t>
      </w:r>
      <w:r w:rsidRPr="0017023B">
        <w:rPr>
          <w:sz w:val="28"/>
          <w:rtl/>
          <w:lang w:bidi="fa-IR"/>
        </w:rPr>
        <w:t xml:space="preserve"> </w:t>
      </w:r>
      <w:r w:rsidRPr="0017023B">
        <w:rPr>
          <w:rFonts w:hint="cs"/>
          <w:rtl/>
          <w:lang w:bidi="fa-IR"/>
        </w:rPr>
        <w:t>تهيه شده است. لذا با تخصيص زمان ارزشمندتان به طور دقيق آنرا تکميل و به پژوهشگر عودت دهيد. شايان ذکر است اين اطلاعات کاملاً محرمانه تلقي شده و صرفاً جهت دستيابي به اهداف پژوهش به صورت کلي مورد استفاده قرار خواهد گرفت. پيشاپيش از همکاري صميمانه شما سپاسگزاري مي‌شود.</w:t>
      </w:r>
    </w:p>
    <w:p w:rsidR="00C36311" w:rsidRPr="0017023B" w:rsidRDefault="0017023B" w:rsidP="0017023B">
      <w:pPr>
        <w:rPr>
          <w:rtl/>
          <w:lang w:bidi="fa-IR"/>
        </w:rPr>
      </w:pPr>
      <w:r w:rsidRPr="0017023B">
        <w:rPr>
          <w:rFonts w:hint="cs"/>
          <w:rtl/>
          <w:lang w:bidi="fa-IR"/>
        </w:rPr>
        <w:t>- میزان اهمیت هریک از شاخص‌های زیر را جهت مدیریت بحرانی سازمانی بیان کنید:</w:t>
      </w:r>
    </w:p>
    <w:tbl>
      <w:tblPr>
        <w:tblStyle w:val="GridTable4-Accent3"/>
        <w:bidiVisual/>
        <w:tblW w:w="9540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5768"/>
        <w:gridCol w:w="540"/>
        <w:gridCol w:w="540"/>
        <w:gridCol w:w="540"/>
        <w:gridCol w:w="540"/>
        <w:gridCol w:w="532"/>
      </w:tblGrid>
      <w:tr w:rsidR="0017023B" w:rsidRPr="0017023B" w:rsidTr="001702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17023B" w:rsidRPr="0017023B" w:rsidRDefault="0017023B" w:rsidP="0017023B">
            <w:pPr>
              <w:pStyle w:val="BortCenter"/>
              <w:rPr>
                <w:color w:val="auto"/>
                <w:sz w:val="24"/>
              </w:rPr>
            </w:pPr>
            <w:r w:rsidRPr="0017023B">
              <w:rPr>
                <w:rFonts w:ascii="Cambria" w:hAnsi="Cambria" w:cs="Times New Roman" w:hint="cs"/>
                <w:color w:val="auto"/>
                <w:sz w:val="24"/>
                <w:rtl/>
              </w:rPr>
              <w:t>مولفه ها</w:t>
            </w:r>
          </w:p>
        </w:tc>
        <w:tc>
          <w:tcPr>
            <w:tcW w:w="57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17023B" w:rsidRPr="0017023B" w:rsidRDefault="0017023B" w:rsidP="0017023B">
            <w:pPr>
              <w:pStyle w:val="Bort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24"/>
              </w:rPr>
            </w:pPr>
            <w:r w:rsidRPr="0017023B">
              <w:rPr>
                <w:rFonts w:ascii="Cambria" w:hAnsi="Cambria" w:cs="Times New Roman" w:hint="cs"/>
                <w:color w:val="auto"/>
                <w:sz w:val="36"/>
                <w:szCs w:val="36"/>
                <w:rtl/>
              </w:rPr>
              <w:t>سوالات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textDirection w:val="btLr"/>
            <w:vAlign w:val="center"/>
            <w:hideMark/>
          </w:tcPr>
          <w:p w:rsidR="0017023B" w:rsidRPr="0017023B" w:rsidRDefault="0017023B" w:rsidP="0017023B">
            <w:pPr>
              <w:pStyle w:val="BortBold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4"/>
                <w:szCs w:val="24"/>
              </w:rPr>
            </w:pPr>
            <w:r w:rsidRPr="0017023B">
              <w:rPr>
                <w:b/>
                <w:bCs/>
                <w:color w:val="auto"/>
                <w:sz w:val="24"/>
                <w:szCs w:val="24"/>
                <w:rtl/>
              </w:rPr>
              <w:t>خیلی کم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textDirection w:val="btLr"/>
            <w:vAlign w:val="center"/>
            <w:hideMark/>
          </w:tcPr>
          <w:p w:rsidR="0017023B" w:rsidRPr="0017023B" w:rsidRDefault="0017023B" w:rsidP="0017023B">
            <w:pPr>
              <w:pStyle w:val="BortBold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4"/>
                <w:szCs w:val="24"/>
              </w:rPr>
            </w:pPr>
            <w:r w:rsidRPr="0017023B">
              <w:rPr>
                <w:b/>
                <w:bCs/>
                <w:color w:val="auto"/>
                <w:sz w:val="24"/>
                <w:szCs w:val="24"/>
                <w:rtl/>
              </w:rPr>
              <w:t>کم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textDirection w:val="btLr"/>
            <w:vAlign w:val="center"/>
            <w:hideMark/>
          </w:tcPr>
          <w:p w:rsidR="0017023B" w:rsidRPr="0017023B" w:rsidRDefault="0017023B" w:rsidP="0017023B">
            <w:pPr>
              <w:pStyle w:val="BortBold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4"/>
                <w:szCs w:val="24"/>
              </w:rPr>
            </w:pPr>
            <w:r w:rsidRPr="0017023B">
              <w:rPr>
                <w:b/>
                <w:bCs/>
                <w:color w:val="auto"/>
                <w:sz w:val="24"/>
                <w:szCs w:val="24"/>
                <w:rtl/>
              </w:rPr>
              <w:t>متوسط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textDirection w:val="btLr"/>
            <w:vAlign w:val="center"/>
            <w:hideMark/>
          </w:tcPr>
          <w:p w:rsidR="0017023B" w:rsidRPr="0017023B" w:rsidRDefault="0017023B" w:rsidP="0017023B">
            <w:pPr>
              <w:pStyle w:val="BortBold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4"/>
                <w:szCs w:val="24"/>
              </w:rPr>
            </w:pPr>
            <w:r w:rsidRPr="0017023B">
              <w:rPr>
                <w:b/>
                <w:bCs/>
                <w:color w:val="auto"/>
                <w:sz w:val="24"/>
                <w:szCs w:val="24"/>
                <w:rtl/>
              </w:rPr>
              <w:t>زیاد</w:t>
            </w:r>
          </w:p>
        </w:tc>
        <w:tc>
          <w:tcPr>
            <w:tcW w:w="53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textDirection w:val="btLr"/>
            <w:vAlign w:val="center"/>
            <w:hideMark/>
          </w:tcPr>
          <w:p w:rsidR="0017023B" w:rsidRPr="0017023B" w:rsidRDefault="0017023B" w:rsidP="0017023B">
            <w:pPr>
              <w:pStyle w:val="BortBold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4"/>
                <w:szCs w:val="24"/>
              </w:rPr>
            </w:pPr>
            <w:r w:rsidRPr="0017023B">
              <w:rPr>
                <w:b/>
                <w:bCs/>
                <w:color w:val="auto"/>
                <w:sz w:val="24"/>
                <w:szCs w:val="24"/>
                <w:rtl/>
              </w:rPr>
              <w:t>خیلی‌زیاد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پيش‌بيني بحران</w:t>
            </w: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شناسايي هشدار اوليه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hint="cs"/>
                <w:sz w:val="24"/>
                <w:rtl/>
              </w:rPr>
              <w:t>تعيين و شناسايي بموقع هشدارها</w:t>
            </w: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ارزيابي هشدار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hint="cs"/>
                <w:sz w:val="24"/>
                <w:rtl/>
              </w:rPr>
              <w:t>مقابله با هشدار</w:t>
            </w: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  <w:r w:rsidRPr="0017023B">
              <w:rPr>
                <w:rFonts w:hint="cs"/>
                <w:sz w:val="24"/>
                <w:rtl/>
              </w:rPr>
              <w:t>پيشگيري و آمادگي</w:t>
            </w: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 xml:space="preserve">شناسايي بحران 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hint="cs"/>
                <w:sz w:val="24"/>
                <w:rtl/>
              </w:rPr>
              <w:t>تشكيل تيم مديريت بحران</w:t>
            </w: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گردآوري اطلاعات</w:t>
            </w: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hint="cs"/>
                <w:sz w:val="24"/>
                <w:rtl/>
              </w:rPr>
              <w:t>كاهش اثرات منفي بحران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كنترل</w:t>
            </w: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پاسخگويي سريع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تمركز بر اشاعه اخبار و اطلاعات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تعيين مركز كنترل بحران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مهار آسيب هاي ناشي از بحران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بازيابي</w:t>
            </w: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حذف آثار منفي بحران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بازسازي و بازگشت به حالت تعادل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تضمين امينت سازمان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hideMark/>
          </w:tcPr>
          <w:p w:rsidR="0017023B" w:rsidRPr="0017023B" w:rsidRDefault="0017023B" w:rsidP="0017023B">
            <w:pPr>
              <w:pStyle w:val="BortCenter"/>
              <w:rPr>
                <w:sz w:val="24"/>
              </w:rPr>
            </w:pPr>
            <w:r w:rsidRPr="0017023B">
              <w:rPr>
                <w:rFonts w:hint="cs"/>
                <w:sz w:val="24"/>
                <w:rtl/>
              </w:rPr>
              <w:t>يادگيري و ارزيابي</w:t>
            </w: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شناسايي عوامل مسبب بحران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7635C7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ارزيابي آسيب بحران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7635C7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hint="cs"/>
                <w:sz w:val="24"/>
                <w:rtl/>
              </w:rPr>
              <w:t>آمادگي براي بحران هاي آينده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:rsidR="0017023B" w:rsidRPr="0017023B" w:rsidRDefault="0017023B" w:rsidP="007635C7">
            <w:pPr>
              <w:pStyle w:val="BortCenter"/>
              <w:rPr>
                <w:sz w:val="24"/>
              </w:rPr>
            </w:pPr>
          </w:p>
        </w:tc>
        <w:tc>
          <w:tcPr>
            <w:tcW w:w="5768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  <w:r w:rsidRPr="0017023B">
              <w:rPr>
                <w:rFonts w:hint="cs"/>
                <w:sz w:val="24"/>
                <w:rtl/>
              </w:rPr>
              <w:t>يادگيري بدون اشتباه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  <w:tc>
          <w:tcPr>
            <w:tcW w:w="532" w:type="dxa"/>
            <w:noWrap/>
            <w:hideMark/>
          </w:tcPr>
          <w:p w:rsidR="0017023B" w:rsidRPr="0017023B" w:rsidRDefault="0017023B" w:rsidP="007635C7">
            <w:pPr>
              <w:pStyle w:val="Bort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7023B">
              <w:rPr>
                <w:rFonts w:ascii="Cambria" w:hAnsi="Cambria" w:cs="Cambria" w:hint="cs"/>
                <w:sz w:val="24"/>
                <w:rtl/>
              </w:rPr>
              <w:t> </w:t>
            </w:r>
          </w:p>
        </w:tc>
      </w:tr>
    </w:tbl>
    <w:p w:rsidR="0017023B" w:rsidRPr="0017023B" w:rsidRDefault="0017023B">
      <w:pPr>
        <w:rPr>
          <w:rtl/>
        </w:rPr>
      </w:pPr>
    </w:p>
    <w:p w:rsidR="0017023B" w:rsidRPr="0017023B" w:rsidRDefault="0017023B" w:rsidP="0017023B">
      <w:pPr>
        <w:rPr>
          <w:rtl/>
          <w:lang w:bidi="fa-IR"/>
        </w:rPr>
      </w:pPr>
      <w:r w:rsidRPr="0017023B">
        <w:rPr>
          <w:rFonts w:hint="cs"/>
          <w:rtl/>
          <w:lang w:bidi="fa-IR"/>
        </w:rPr>
        <w:lastRenderedPageBreak/>
        <w:t>پرسشنامه شماره 2</w:t>
      </w:r>
    </w:p>
    <w:p w:rsidR="0017023B" w:rsidRPr="0017023B" w:rsidRDefault="0017023B">
      <w:pPr>
        <w:rPr>
          <w:rtl/>
        </w:rPr>
      </w:pPr>
    </w:p>
    <w:tbl>
      <w:tblPr>
        <w:tblStyle w:val="GridTable4-Accent3"/>
        <w:bidiVisual/>
        <w:tblW w:w="935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603"/>
        <w:gridCol w:w="5128"/>
        <w:gridCol w:w="603"/>
        <w:gridCol w:w="603"/>
        <w:gridCol w:w="603"/>
        <w:gridCol w:w="603"/>
        <w:gridCol w:w="603"/>
      </w:tblGrid>
      <w:tr w:rsidR="0017023B" w:rsidRPr="0017023B" w:rsidTr="001702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7023B" w:rsidRPr="0017023B" w:rsidRDefault="0017023B" w:rsidP="0017023B">
            <w:pPr>
              <w:spacing w:line="240" w:lineRule="auto"/>
              <w:ind w:left="113" w:right="113" w:firstLine="0"/>
              <w:jc w:val="center"/>
              <w:rPr>
                <w:color w:val="auto"/>
                <w:sz w:val="22"/>
                <w:szCs w:val="24"/>
                <w:rtl/>
                <w:lang w:bidi="fa-IR"/>
              </w:rPr>
            </w:pPr>
            <w:r w:rsidRPr="0017023B">
              <w:rPr>
                <w:rFonts w:hint="cs"/>
                <w:color w:val="auto"/>
                <w:sz w:val="22"/>
                <w:szCs w:val="24"/>
                <w:rtl/>
                <w:lang w:bidi="fa-IR"/>
              </w:rPr>
              <w:t>مولفه ها</w:t>
            </w:r>
          </w:p>
        </w:tc>
        <w:tc>
          <w:tcPr>
            <w:tcW w:w="4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:rsidR="0017023B" w:rsidRPr="0017023B" w:rsidRDefault="0017023B" w:rsidP="0017023B">
            <w:pPr>
              <w:spacing w:line="240" w:lineRule="auto"/>
              <w:ind w:left="113" w:right="113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4"/>
                <w:rtl/>
                <w:lang w:bidi="fa-IR"/>
              </w:rPr>
            </w:pPr>
            <w:r w:rsidRPr="0017023B">
              <w:rPr>
                <w:rFonts w:hint="cs"/>
                <w:color w:val="auto"/>
                <w:sz w:val="22"/>
                <w:szCs w:val="24"/>
                <w:rtl/>
                <w:lang w:bidi="fa-IR"/>
              </w:rPr>
              <w:t>ردیف</w:t>
            </w:r>
          </w:p>
        </w:tc>
        <w:tc>
          <w:tcPr>
            <w:tcW w:w="52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17023B" w:rsidRPr="0017023B" w:rsidRDefault="0017023B" w:rsidP="0017023B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4"/>
                <w:rtl/>
                <w:lang w:bidi="fa-IR"/>
              </w:rPr>
            </w:pPr>
            <w:r w:rsidRPr="0017023B">
              <w:rPr>
                <w:color w:val="auto"/>
                <w:sz w:val="22"/>
                <w:szCs w:val="24"/>
                <w:rtl/>
                <w:lang w:bidi="fa-IR"/>
              </w:rPr>
              <w:t>پرسشنامه مديريت بحران سه مرحله اي</w:t>
            </w:r>
          </w:p>
        </w:tc>
        <w:tc>
          <w:tcPr>
            <w:tcW w:w="6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7023B" w:rsidRPr="0017023B" w:rsidRDefault="0017023B" w:rsidP="0017023B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4"/>
                <w:lang w:bidi="fa-IR"/>
              </w:rPr>
            </w:pPr>
            <w:r w:rsidRPr="0017023B">
              <w:rPr>
                <w:color w:val="auto"/>
                <w:sz w:val="22"/>
                <w:szCs w:val="24"/>
                <w:rtl/>
                <w:lang w:bidi="fa-IR"/>
              </w:rPr>
              <w:t>کاملا موافقم</w:t>
            </w:r>
          </w:p>
        </w:tc>
        <w:tc>
          <w:tcPr>
            <w:tcW w:w="6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7023B" w:rsidRPr="0017023B" w:rsidRDefault="0017023B" w:rsidP="0017023B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4"/>
                <w:lang w:bidi="fa-IR"/>
              </w:rPr>
            </w:pPr>
            <w:r w:rsidRPr="0017023B">
              <w:rPr>
                <w:color w:val="auto"/>
                <w:sz w:val="22"/>
                <w:szCs w:val="24"/>
                <w:rtl/>
                <w:lang w:bidi="fa-IR"/>
              </w:rPr>
              <w:t>موافقم</w:t>
            </w:r>
          </w:p>
        </w:tc>
        <w:tc>
          <w:tcPr>
            <w:tcW w:w="6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7023B" w:rsidRPr="0017023B" w:rsidRDefault="0017023B" w:rsidP="0017023B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4"/>
                <w:lang w:bidi="fa-IR"/>
              </w:rPr>
            </w:pPr>
            <w:r w:rsidRPr="0017023B">
              <w:rPr>
                <w:color w:val="auto"/>
                <w:sz w:val="22"/>
                <w:szCs w:val="24"/>
                <w:rtl/>
                <w:lang w:bidi="fa-IR"/>
              </w:rPr>
              <w:t>ممتنع</w:t>
            </w:r>
          </w:p>
        </w:tc>
        <w:tc>
          <w:tcPr>
            <w:tcW w:w="6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7023B" w:rsidRPr="0017023B" w:rsidRDefault="0017023B" w:rsidP="0017023B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4"/>
                <w:lang w:bidi="fa-IR"/>
              </w:rPr>
            </w:pPr>
            <w:r w:rsidRPr="0017023B">
              <w:rPr>
                <w:color w:val="auto"/>
                <w:sz w:val="22"/>
                <w:szCs w:val="24"/>
                <w:rtl/>
                <w:lang w:bidi="fa-IR"/>
              </w:rPr>
              <w:t>مخالفم</w:t>
            </w:r>
          </w:p>
        </w:tc>
        <w:tc>
          <w:tcPr>
            <w:tcW w:w="6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7023B" w:rsidRPr="0017023B" w:rsidRDefault="0017023B" w:rsidP="0017023B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4"/>
                <w:lang w:bidi="fa-IR"/>
              </w:rPr>
            </w:pPr>
            <w:r w:rsidRPr="0017023B">
              <w:rPr>
                <w:color w:val="auto"/>
                <w:sz w:val="22"/>
                <w:szCs w:val="24"/>
                <w:rtl/>
                <w:lang w:bidi="fa-IR"/>
              </w:rPr>
              <w:t>کاملا مخالفم</w:t>
            </w: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 w:val="restart"/>
            <w:textDirection w:val="tbRl"/>
          </w:tcPr>
          <w:p w:rsidR="0017023B" w:rsidRPr="0017023B" w:rsidRDefault="0017023B" w:rsidP="007635C7">
            <w:pPr>
              <w:spacing w:line="240" w:lineRule="auto"/>
              <w:ind w:left="113" w:right="113" w:firstLine="0"/>
              <w:jc w:val="center"/>
              <w:rPr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معيارهاي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پيش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از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بحران</w:t>
            </w: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 xml:space="preserve">نظر شما در رابطه با لزوم ايجاد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استانداردها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و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شاخص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هاي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سنجش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بحران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sz w:val="22"/>
                <w:szCs w:val="22"/>
                <w:rtl/>
                <w:lang w:bidi="fa-IR"/>
              </w:rPr>
              <w:t>چيست؟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 xml:space="preserve">آيا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تشخيص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عامل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اصلي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دربحران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sz w:val="22"/>
                <w:szCs w:val="22"/>
                <w:rtl/>
                <w:lang w:bidi="fa-IR"/>
              </w:rPr>
              <w:t>با اهميت است؟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نظر شما در رابطه با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برنامه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ريزي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براي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پيشگيري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از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وقوع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بحران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sz w:val="22"/>
                <w:szCs w:val="22"/>
                <w:rtl/>
                <w:lang w:bidi="fa-IR"/>
              </w:rPr>
              <w:t>چيست؟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آيا با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تشكيل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تيم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بحران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sz w:val="22"/>
                <w:szCs w:val="22"/>
                <w:rtl/>
                <w:lang w:bidi="fa-IR"/>
              </w:rPr>
              <w:t>موافقيد؟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آيا بابرگزاري دوره هاي آموزش جهت امادگي دربرابر بحران موافقيد؟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آيا با تدوين سناريوي بدترين حالت بحراني محتمل در شرکت موافقيد؟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 w:val="restart"/>
            <w:textDirection w:val="tbRl"/>
          </w:tcPr>
          <w:p w:rsidR="0017023B" w:rsidRPr="0017023B" w:rsidRDefault="0017023B" w:rsidP="007635C7">
            <w:pPr>
              <w:spacing w:line="240" w:lineRule="auto"/>
              <w:ind w:left="113" w:right="113" w:firstLine="0"/>
              <w:jc w:val="center"/>
              <w:rPr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معيارهاي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حين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بحران</w:t>
            </w: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نظر شما در رابطه بامهار بحران در حين بحران چيست؟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آيا اعلام وضعيت بحراني در حين بحران کارگشاست؟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نظر شما در رابطه بااشاعه اخبار و اطلاعات مورد تمايل عموم در حين بحران چيست؟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آيا باتعيين سخنگودر حين بحران موافقيد؟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11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تا چه اندازه باايجاد گروه تجزيه و تحليل اطلاعات ويژه بحران، جمع آوري اطلاعات از زمينه هاي داخلي و عوامل مشدد خارجي موافقيد؟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به نظر شما فعال نمودن کميته هاي بحراني مي تواند کار گشا باشد؟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 w:val="restart"/>
            <w:textDirection w:val="tbRl"/>
          </w:tcPr>
          <w:p w:rsidR="0017023B" w:rsidRPr="0017023B" w:rsidRDefault="0017023B" w:rsidP="007635C7">
            <w:pPr>
              <w:spacing w:line="240" w:lineRule="auto"/>
              <w:ind w:left="113" w:right="113" w:firstLine="0"/>
              <w:jc w:val="center"/>
              <w:rPr>
                <w:rFonts w:ascii="TimesNewRomanPSMT" w:hAnsi="TimesNewRomanPSMT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معيارهاي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پس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از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بحران</w:t>
            </w: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13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آياارزيابي مديريت بحران مي تواند</w:t>
            </w:r>
            <w:r w:rsidRPr="0017023B">
              <w:rPr>
                <w:rFonts w:hint="cs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sz w:val="22"/>
                <w:szCs w:val="22"/>
                <w:rtl/>
                <w:lang w:bidi="fa-IR"/>
              </w:rPr>
              <w:t>داراي تاثيرات مثبتي باشد؟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14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نظر شما در رابطه با ثبت تجارب و يادگيري از بحران چيست؟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15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آيااعلام پايان وضعيت بحراني ضروري است؟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16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ب</w:t>
            </w:r>
            <w:r w:rsidRPr="0017023B">
              <w:rPr>
                <w:sz w:val="22"/>
                <w:szCs w:val="22"/>
                <w:rtl/>
                <w:lang w:bidi="fa-IR"/>
              </w:rPr>
              <w:t>ه نظر شما برآورد پيامدها و خسارات حاصله از بحران مفيد مي باشد؟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17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sz w:val="22"/>
                <w:szCs w:val="22"/>
                <w:rtl/>
                <w:lang w:bidi="fa-IR"/>
              </w:rPr>
              <w:t>آيا بابرنامه</w:t>
            </w:r>
            <w:r w:rsidRPr="0017023B">
              <w:rPr>
                <w:sz w:val="22"/>
                <w:szCs w:val="22"/>
                <w:lang w:bidi="fa-IR"/>
              </w:rPr>
              <w:t>‌</w:t>
            </w:r>
            <w:r w:rsidRPr="0017023B">
              <w:rPr>
                <w:sz w:val="22"/>
                <w:szCs w:val="22"/>
                <w:rtl/>
                <w:lang w:bidi="fa-IR"/>
              </w:rPr>
              <w:t>ريزي جهت پيشگيري از حوادث مشابه در آينده و بروز حوادث ثانويه موافقيد؟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  <w:tr w:rsidR="0017023B" w:rsidRPr="0017023B" w:rsidTr="0017023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" w:type="dxa"/>
            <w:vMerge/>
          </w:tcPr>
          <w:p w:rsidR="0017023B" w:rsidRPr="0017023B" w:rsidRDefault="0017023B" w:rsidP="007635C7">
            <w:pPr>
              <w:spacing w:line="240" w:lineRule="auto"/>
              <w:ind w:firstLine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476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</w:pPr>
            <w:r>
              <w:rPr>
                <w:rFonts w:ascii="TimesNewRomanPSMT" w:hAnsi="TimesNewRomanPSMT" w:hint="cs"/>
                <w:sz w:val="22"/>
                <w:szCs w:val="22"/>
                <w:rtl/>
                <w:lang w:bidi="fa-IR"/>
              </w:rPr>
              <w:t>18</w:t>
            </w:r>
          </w:p>
        </w:tc>
        <w:tc>
          <w:tcPr>
            <w:tcW w:w="5255" w:type="dxa"/>
          </w:tcPr>
          <w:p w:rsidR="0017023B" w:rsidRPr="0017023B" w:rsidRDefault="0017023B" w:rsidP="0017023B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rtl/>
                <w:lang w:bidi="fa-IR"/>
              </w:rPr>
            </w:pP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به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نظر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شما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عاد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ي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ساز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ي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شرا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>ي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ط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و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بازگشت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به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حالت</w:t>
            </w:r>
            <w:r w:rsidRPr="0017023B">
              <w:rPr>
                <w:rFonts w:ascii="TimesNewRomanPSMT" w:hAnsi="TimesNewRomanPSMT"/>
                <w:sz w:val="22"/>
                <w:szCs w:val="22"/>
                <w:rtl/>
                <w:lang w:bidi="fa-IR"/>
              </w:rPr>
              <w:t xml:space="preserve"> </w:t>
            </w:r>
            <w:r w:rsidRPr="0017023B">
              <w:rPr>
                <w:rFonts w:ascii="TimesNewRomanPSMT" w:hAnsi="TimesNewRomanPSMT" w:hint="eastAsia"/>
                <w:sz w:val="22"/>
                <w:szCs w:val="22"/>
                <w:rtl/>
                <w:lang w:bidi="fa-IR"/>
              </w:rPr>
              <w:t>تعادل</w:t>
            </w:r>
            <w:r w:rsidRPr="0017023B">
              <w:rPr>
                <w:sz w:val="22"/>
                <w:szCs w:val="22"/>
                <w:rtl/>
                <w:lang w:bidi="fa-IR"/>
              </w:rPr>
              <w:t xml:space="preserve"> الزامي است؟</w:t>
            </w: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603" w:type="dxa"/>
          </w:tcPr>
          <w:p w:rsidR="0017023B" w:rsidRPr="0017023B" w:rsidRDefault="0017023B" w:rsidP="007635C7">
            <w:pPr>
              <w:spacing w:line="240" w:lineRule="auto"/>
              <w:ind w:left="-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fa-IR"/>
              </w:rPr>
            </w:pPr>
          </w:p>
        </w:tc>
      </w:tr>
    </w:tbl>
    <w:p w:rsidR="0017023B" w:rsidRPr="0017023B" w:rsidRDefault="0017023B">
      <w:pPr>
        <w:rPr>
          <w:rtl/>
        </w:rPr>
      </w:pPr>
    </w:p>
    <w:p w:rsidR="0017023B" w:rsidRDefault="0017023B" w:rsidP="0017023B">
      <w:pPr>
        <w:ind w:firstLine="0"/>
        <w:rPr>
          <w:rtl/>
          <w:lang w:bidi="fa-IR"/>
        </w:rPr>
      </w:pPr>
      <w:r w:rsidRPr="0017023B">
        <w:rPr>
          <w:rFonts w:hint="cs"/>
          <w:rtl/>
          <w:lang w:bidi="fa-IR"/>
        </w:rPr>
        <w:t xml:space="preserve">پرسشنامه شماره 1: </w:t>
      </w:r>
      <w:r w:rsidRPr="0017023B">
        <w:rPr>
          <w:rtl/>
          <w:lang w:bidi="fa-IR"/>
        </w:rPr>
        <w:t>فروزنده جنت</w:t>
      </w:r>
      <w:r w:rsidRPr="0017023B">
        <w:rPr>
          <w:rFonts w:hint="cs"/>
          <w:rtl/>
          <w:lang w:bidi="fa-IR"/>
        </w:rPr>
        <w:t xml:space="preserve">. (1394)، </w:t>
      </w:r>
      <w:r w:rsidRPr="0017023B">
        <w:rPr>
          <w:rtl/>
          <w:lang w:bidi="fa-IR"/>
        </w:rPr>
        <w:t>تحل</w:t>
      </w:r>
      <w:r w:rsidRPr="0017023B">
        <w:rPr>
          <w:rFonts w:hint="cs"/>
          <w:rtl/>
          <w:lang w:bidi="fa-IR"/>
        </w:rPr>
        <w:t>ی</w:t>
      </w:r>
      <w:r w:rsidRPr="0017023B">
        <w:rPr>
          <w:rFonts w:hint="eastAsia"/>
          <w:rtl/>
          <w:lang w:bidi="fa-IR"/>
        </w:rPr>
        <w:t>ل</w:t>
      </w:r>
      <w:r w:rsidRPr="0017023B">
        <w:rPr>
          <w:rtl/>
          <w:lang w:bidi="fa-IR"/>
        </w:rPr>
        <w:t xml:space="preserve"> شبکه‌ا</w:t>
      </w:r>
      <w:r w:rsidRPr="0017023B">
        <w:rPr>
          <w:rFonts w:hint="cs"/>
          <w:rtl/>
          <w:lang w:bidi="fa-IR"/>
        </w:rPr>
        <w:t>ی</w:t>
      </w:r>
      <w:r w:rsidRPr="0017023B">
        <w:rPr>
          <w:rtl/>
          <w:lang w:bidi="fa-IR"/>
        </w:rPr>
        <w:t xml:space="preserve"> مد</w:t>
      </w:r>
      <w:r w:rsidRPr="0017023B">
        <w:rPr>
          <w:rFonts w:hint="cs"/>
          <w:rtl/>
          <w:lang w:bidi="fa-IR"/>
        </w:rPr>
        <w:t>ی</w:t>
      </w:r>
      <w:r w:rsidRPr="0017023B">
        <w:rPr>
          <w:rFonts w:hint="eastAsia"/>
          <w:rtl/>
          <w:lang w:bidi="fa-IR"/>
        </w:rPr>
        <w:t>ر</w:t>
      </w:r>
      <w:r w:rsidRPr="0017023B">
        <w:rPr>
          <w:rFonts w:hint="cs"/>
          <w:rtl/>
          <w:lang w:bidi="fa-IR"/>
        </w:rPr>
        <w:t>ی</w:t>
      </w:r>
      <w:r w:rsidRPr="0017023B">
        <w:rPr>
          <w:rFonts w:hint="eastAsia"/>
          <w:rtl/>
          <w:lang w:bidi="fa-IR"/>
        </w:rPr>
        <w:t>ت</w:t>
      </w:r>
      <w:r w:rsidRPr="0017023B">
        <w:rPr>
          <w:rtl/>
          <w:lang w:bidi="fa-IR"/>
        </w:rPr>
        <w:t xml:space="preserve"> بحران و حوادث غ</w:t>
      </w:r>
      <w:r w:rsidRPr="0017023B">
        <w:rPr>
          <w:rFonts w:hint="cs"/>
          <w:rtl/>
          <w:lang w:bidi="fa-IR"/>
        </w:rPr>
        <w:t>ی</w:t>
      </w:r>
      <w:r w:rsidRPr="0017023B">
        <w:rPr>
          <w:rFonts w:hint="eastAsia"/>
          <w:rtl/>
          <w:lang w:bidi="fa-IR"/>
        </w:rPr>
        <w:t>رمترقبه</w:t>
      </w:r>
      <w:r w:rsidRPr="0017023B">
        <w:rPr>
          <w:rtl/>
          <w:lang w:bidi="fa-IR"/>
        </w:rPr>
        <w:t xml:space="preserve"> در شرا</w:t>
      </w:r>
      <w:r w:rsidRPr="0017023B">
        <w:rPr>
          <w:rFonts w:hint="cs"/>
          <w:rtl/>
          <w:lang w:bidi="fa-IR"/>
        </w:rPr>
        <w:t>ی</w:t>
      </w:r>
      <w:r w:rsidRPr="0017023B">
        <w:rPr>
          <w:rFonts w:hint="eastAsia"/>
          <w:rtl/>
          <w:lang w:bidi="fa-IR"/>
        </w:rPr>
        <w:t>ط</w:t>
      </w:r>
      <w:r w:rsidRPr="0017023B">
        <w:rPr>
          <w:rtl/>
          <w:lang w:bidi="fa-IR"/>
        </w:rPr>
        <w:t xml:space="preserve"> عدم قطع</w:t>
      </w:r>
      <w:r w:rsidRPr="0017023B">
        <w:rPr>
          <w:rFonts w:hint="cs"/>
          <w:rtl/>
          <w:lang w:bidi="fa-IR"/>
        </w:rPr>
        <w:t>ی</w:t>
      </w:r>
      <w:r w:rsidRPr="0017023B">
        <w:rPr>
          <w:rFonts w:hint="eastAsia"/>
          <w:rtl/>
          <w:lang w:bidi="fa-IR"/>
        </w:rPr>
        <w:t>ت</w:t>
      </w:r>
      <w:r w:rsidRPr="0017023B">
        <w:rPr>
          <w:rFonts w:hint="cs"/>
          <w:rtl/>
          <w:lang w:bidi="fa-IR"/>
        </w:rPr>
        <w:t xml:space="preserve"> </w:t>
      </w:r>
      <w:r w:rsidRPr="0017023B">
        <w:rPr>
          <w:rFonts w:hint="eastAsia"/>
          <w:rtl/>
          <w:lang w:bidi="fa-IR"/>
        </w:rPr>
        <w:t>در</w:t>
      </w:r>
      <w:r w:rsidRPr="0017023B">
        <w:rPr>
          <w:rtl/>
          <w:lang w:bidi="fa-IR"/>
        </w:rPr>
        <w:t xml:space="preserve"> ب</w:t>
      </w:r>
      <w:r w:rsidRPr="0017023B">
        <w:rPr>
          <w:rFonts w:hint="cs"/>
          <w:rtl/>
          <w:lang w:bidi="fa-IR"/>
        </w:rPr>
        <w:t>ی</w:t>
      </w:r>
      <w:r w:rsidRPr="0017023B">
        <w:rPr>
          <w:rFonts w:hint="eastAsia"/>
          <w:rtl/>
          <w:lang w:bidi="fa-IR"/>
        </w:rPr>
        <w:t>مارستان</w:t>
      </w:r>
      <w:r w:rsidRPr="0017023B">
        <w:rPr>
          <w:rtl/>
          <w:lang w:bidi="fa-IR"/>
        </w:rPr>
        <w:t xml:space="preserve"> دانشگاه علوم پزشک</w:t>
      </w:r>
      <w:r w:rsidRPr="0017023B">
        <w:rPr>
          <w:rFonts w:hint="cs"/>
          <w:rtl/>
          <w:lang w:bidi="fa-IR"/>
        </w:rPr>
        <w:t>ی</w:t>
      </w:r>
      <w:r w:rsidRPr="0017023B">
        <w:rPr>
          <w:rtl/>
          <w:lang w:bidi="fa-IR"/>
        </w:rPr>
        <w:t xml:space="preserve"> تهران</w:t>
      </w:r>
    </w:p>
    <w:p w:rsidR="0017023B" w:rsidRPr="0017023B" w:rsidRDefault="0017023B" w:rsidP="0017023B">
      <w:pPr>
        <w:ind w:firstLine="0"/>
        <w:rPr>
          <w:rtl/>
          <w:lang w:bidi="fa-IR"/>
        </w:rPr>
      </w:pPr>
    </w:p>
    <w:p w:rsidR="0017023B" w:rsidRPr="0017023B" w:rsidRDefault="0017023B" w:rsidP="0017023B">
      <w:pPr>
        <w:rPr>
          <w:rtl/>
          <w:lang w:bidi="fa-IR"/>
        </w:rPr>
      </w:pPr>
      <w:r w:rsidRPr="0017023B">
        <w:rPr>
          <w:rFonts w:hint="cs"/>
          <w:rtl/>
          <w:lang w:bidi="fa-IR"/>
        </w:rPr>
        <w:t>روایی: روایی صوری و محتوایی - تکنیک دلفی</w:t>
      </w:r>
    </w:p>
    <w:p w:rsidR="0017023B" w:rsidRDefault="0017023B" w:rsidP="0017023B">
      <w:pPr>
        <w:rPr>
          <w:rtl/>
          <w:lang w:bidi="fa-IR"/>
        </w:rPr>
      </w:pPr>
      <w:r w:rsidRPr="0017023B">
        <w:rPr>
          <w:rFonts w:hint="cs"/>
          <w:rtl/>
          <w:lang w:bidi="fa-IR"/>
        </w:rPr>
        <w:t>پایایی: محاسبه شاخص سازگاری (کمتر از 1/0)</w:t>
      </w:r>
    </w:p>
    <w:p w:rsidR="0017023B" w:rsidRDefault="0017023B" w:rsidP="0017023B">
      <w:pPr>
        <w:ind w:firstLine="0"/>
        <w:rPr>
          <w:rtl/>
          <w:lang w:bidi="fa-IR"/>
        </w:rPr>
      </w:pPr>
    </w:p>
    <w:p w:rsidR="0017023B" w:rsidRDefault="0017023B" w:rsidP="0017023B">
      <w:pPr>
        <w:ind w:firstLine="0"/>
        <w:rPr>
          <w:rtl/>
          <w:lang w:bidi="fa-IR"/>
        </w:rPr>
      </w:pPr>
      <w:r w:rsidRPr="0017023B">
        <w:rPr>
          <w:rFonts w:hint="cs"/>
          <w:rtl/>
          <w:lang w:bidi="fa-IR"/>
        </w:rPr>
        <w:t xml:space="preserve">پرسشنامه شماره 2: سرافرازی، اعظم. (1391)، </w:t>
      </w:r>
      <w:r w:rsidRPr="0017023B">
        <w:rPr>
          <w:rtl/>
          <w:lang w:bidi="fa-IR"/>
        </w:rPr>
        <w:t xml:space="preserve">انتخاب الگوي مناسب تصميم‌گيري در شرايط بحران سازماني با استفاده از تکنيک‌هاي تصميم‌گيري چندمعياره </w:t>
      </w:r>
      <w:r w:rsidRPr="0017023B">
        <w:rPr>
          <w:lang w:bidi="fa-IR"/>
        </w:rPr>
        <w:t>ANP</w:t>
      </w:r>
      <w:r w:rsidRPr="0017023B">
        <w:rPr>
          <w:rtl/>
          <w:lang w:bidi="fa-IR"/>
        </w:rPr>
        <w:t xml:space="preserve"> (مورد مطالعه: شرکت ملي پخش فراورده‌هاي نفتي ايران منطقه فارس)</w:t>
      </w:r>
      <w:r w:rsidRPr="0017023B">
        <w:rPr>
          <w:rFonts w:hint="cs"/>
          <w:rtl/>
          <w:lang w:bidi="fa-IR"/>
        </w:rPr>
        <w:t xml:space="preserve">، </w:t>
      </w:r>
      <w:r w:rsidRPr="0017023B">
        <w:rPr>
          <w:rtl/>
          <w:lang w:bidi="fa-IR"/>
        </w:rPr>
        <w:t>دانشگاه آزاد اسلامي- واحد</w:t>
      </w:r>
      <w:r w:rsidRPr="0017023B">
        <w:rPr>
          <w:rFonts w:hint="cs"/>
          <w:rtl/>
          <w:lang w:bidi="fa-IR"/>
        </w:rPr>
        <w:t xml:space="preserve"> ن</w:t>
      </w:r>
      <w:r w:rsidRPr="0017023B">
        <w:rPr>
          <w:rtl/>
          <w:lang w:bidi="fa-IR"/>
        </w:rPr>
        <w:t>راق</w:t>
      </w:r>
      <w:r w:rsidRPr="0017023B">
        <w:rPr>
          <w:rFonts w:hint="cs"/>
          <w:rtl/>
          <w:lang w:bidi="fa-IR"/>
        </w:rPr>
        <w:t>، استاد راهنما: دکتر ربیعی</w:t>
      </w:r>
    </w:p>
    <w:p w:rsidR="0017023B" w:rsidRPr="0017023B" w:rsidRDefault="0017023B" w:rsidP="0017023B">
      <w:pPr>
        <w:ind w:firstLine="0"/>
        <w:rPr>
          <w:rtl/>
          <w:lang w:bidi="fa-IR"/>
        </w:rPr>
      </w:pPr>
      <w:r w:rsidRPr="0017023B">
        <w:rPr>
          <w:rFonts w:hint="cs"/>
          <w:rtl/>
          <w:lang w:bidi="fa-IR"/>
        </w:rPr>
        <w:t xml:space="preserve">ماهیت پرسشنامه به صورتی است که خبرگان پاسخ‌دهنده آن هستند و چنین پرسشنامه‌هایی مناسب تحلیل‌های مقایسه زوجی مانند </w:t>
      </w:r>
      <w:r w:rsidRPr="0017023B">
        <w:rPr>
          <w:lang w:bidi="fa-IR"/>
        </w:rPr>
        <w:t>(AHP-ANP)</w:t>
      </w:r>
      <w:r w:rsidRPr="0017023B">
        <w:rPr>
          <w:rFonts w:hint="cs"/>
          <w:rtl/>
          <w:lang w:bidi="fa-IR"/>
        </w:rPr>
        <w:t xml:space="preserve"> می‌باشند. بنابراین روایی و پایایی آماری خیلی برای آنها مصداق ندارد. در برخی مطالعات نیز معیارهای اصلی مدیریت بحران به معیارهای قبل، حین و پس از بحران تقسیم شده‌اند. برای نمونه سرافرازی در پایان‌نامه کارشناسی ارشد خود از مجموعه‌ معیارها و زیرمعیارها و گزینه‌های زیر استفاده کرده است و با تکنیک مقایسه زوجی به تعیین اولویت عناصر پرداخته است.</w:t>
      </w:r>
    </w:p>
    <w:p w:rsidR="0017023B" w:rsidRPr="0017023B" w:rsidRDefault="0017023B" w:rsidP="0017023B">
      <w:pPr>
        <w:pStyle w:val="Table"/>
        <w:rPr>
          <w:rtl/>
          <w:lang w:bidi="fa-IR"/>
        </w:rPr>
      </w:pPr>
      <w:r w:rsidRPr="0017023B">
        <w:rPr>
          <w:rtl/>
        </w:rPr>
        <w:t xml:space="preserve">جدول </w:t>
      </w:r>
      <w:r w:rsidRPr="0017023B">
        <w:rPr>
          <w:rtl/>
          <w:lang w:bidi="fa-IR"/>
        </w:rPr>
        <w:fldChar w:fldCharType="begin"/>
      </w:r>
      <w:r w:rsidRPr="0017023B">
        <w:rPr>
          <w:rtl/>
          <w:lang w:bidi="fa-IR"/>
        </w:rPr>
        <w:instrText xml:space="preserve"> </w:instrText>
      </w:r>
      <w:r w:rsidRPr="0017023B">
        <w:rPr>
          <w:rFonts w:hint="cs"/>
          <w:lang w:bidi="fa-IR"/>
        </w:rPr>
        <w:instrText>SEQ</w:instrText>
      </w:r>
      <w:r w:rsidRPr="0017023B">
        <w:rPr>
          <w:rFonts w:hint="cs"/>
          <w:rtl/>
          <w:lang w:bidi="fa-IR"/>
        </w:rPr>
        <w:instrText xml:space="preserve"> جدول \* </w:instrText>
      </w:r>
      <w:r w:rsidRPr="0017023B">
        <w:rPr>
          <w:rFonts w:hint="cs"/>
          <w:lang w:bidi="fa-IR"/>
        </w:rPr>
        <w:instrText>ARABIC</w:instrText>
      </w:r>
      <w:r w:rsidRPr="0017023B">
        <w:rPr>
          <w:rtl/>
          <w:lang w:bidi="fa-IR"/>
        </w:rPr>
        <w:instrText xml:space="preserve"> </w:instrText>
      </w:r>
      <w:r w:rsidRPr="0017023B">
        <w:rPr>
          <w:rtl/>
          <w:lang w:bidi="fa-IR"/>
        </w:rPr>
        <w:fldChar w:fldCharType="separate"/>
      </w:r>
      <w:r w:rsidRPr="0017023B">
        <w:rPr>
          <w:noProof/>
          <w:rtl/>
          <w:lang w:bidi="fa-IR"/>
        </w:rPr>
        <w:t>1</w:t>
      </w:r>
      <w:r w:rsidRPr="0017023B">
        <w:rPr>
          <w:rtl/>
          <w:lang w:bidi="fa-IR"/>
        </w:rPr>
        <w:fldChar w:fldCharType="end"/>
      </w:r>
      <w:r w:rsidRPr="0017023B">
        <w:rPr>
          <w:rFonts w:hint="cs"/>
          <w:rtl/>
          <w:lang w:bidi="fa-IR"/>
        </w:rPr>
        <w:t>- معیارها، زیرمعیارها و گزینه‌های مدیریت بحران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93"/>
        <w:gridCol w:w="1021"/>
        <w:gridCol w:w="6706"/>
      </w:tblGrid>
      <w:tr w:rsidR="0017023B" w:rsidRPr="0017023B" w:rsidTr="0017023B">
        <w:trPr>
          <w:jc w:val="center"/>
        </w:trPr>
        <w:tc>
          <w:tcPr>
            <w:tcW w:w="993" w:type="dxa"/>
            <w:shd w:val="clear" w:color="auto" w:fill="E0E0E0"/>
            <w:vAlign w:val="center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خوشه</w:t>
            </w:r>
          </w:p>
        </w:tc>
        <w:tc>
          <w:tcPr>
            <w:tcW w:w="1021" w:type="dxa"/>
            <w:vAlign w:val="center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نماد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توضيح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 w:val="restart"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  <w:rtl/>
              </w:rPr>
            </w:pPr>
            <w:r w:rsidRPr="0017023B">
              <w:rPr>
                <w:rFonts w:hint="cs"/>
                <w:b/>
                <w:bCs/>
                <w:sz w:val="28"/>
                <w:rtl/>
              </w:rPr>
              <w:t>معيارها</w:t>
            </w:r>
          </w:p>
        </w:tc>
        <w:tc>
          <w:tcPr>
            <w:tcW w:w="1021" w:type="dxa"/>
            <w:vAlign w:val="center"/>
          </w:tcPr>
          <w:p w:rsidR="0017023B" w:rsidRPr="0017023B" w:rsidRDefault="0017023B" w:rsidP="007635C7">
            <w:pPr>
              <w:pStyle w:val="BortCenter"/>
            </w:pPr>
            <w:r w:rsidRPr="0017023B">
              <w:t>C1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مرحله قبل از بحران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  <w:vAlign w:val="center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C2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مرحله حين بحران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  <w:vAlign w:val="center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C3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مرحله پس از بحران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 w:val="restart"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  <w:r w:rsidRPr="0017023B">
              <w:rPr>
                <w:rFonts w:hint="cs"/>
                <w:b/>
                <w:bCs/>
                <w:sz w:val="28"/>
                <w:rtl/>
              </w:rPr>
              <w:t>زيرمعيارها</w:t>
            </w: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C11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شناسائي علائم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C12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برنامه‌ريزي بحران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C13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ايجاد تيم بحران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C21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شناسائي بحران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C22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واکنش سريع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C23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گردآوري اطلاعات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C24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کاهش پيامدهاي منفي بحران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C31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حذف پيامدهاي منفي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C32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اطمينان از امنيت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C33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يادگيري از بحران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 w:val="restart"/>
            <w:shd w:val="clear" w:color="auto" w:fill="E0E0E0"/>
            <w:textDirection w:val="btLr"/>
            <w:vAlign w:val="center"/>
          </w:tcPr>
          <w:p w:rsidR="0017023B" w:rsidRPr="0017023B" w:rsidRDefault="0017023B" w:rsidP="007635C7">
            <w:pPr>
              <w:pStyle w:val="BortCenter"/>
              <w:rPr>
                <w:b/>
                <w:bCs/>
                <w:sz w:val="28"/>
              </w:rPr>
            </w:pPr>
            <w:r w:rsidRPr="0017023B">
              <w:rPr>
                <w:rFonts w:hint="cs"/>
                <w:b/>
                <w:bCs/>
                <w:sz w:val="28"/>
                <w:rtl/>
              </w:rPr>
              <w:t>گزينه‌ها</w:t>
            </w: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M1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مدل فينک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</w:tcPr>
          <w:p w:rsidR="0017023B" w:rsidRPr="0017023B" w:rsidRDefault="0017023B" w:rsidP="007635C7">
            <w:pPr>
              <w:pStyle w:val="BortCenter"/>
              <w:bidi w:val="0"/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M2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 xml:space="preserve">مدل پيرسون 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</w:tcPr>
          <w:p w:rsidR="0017023B" w:rsidRPr="0017023B" w:rsidRDefault="0017023B" w:rsidP="007635C7">
            <w:pPr>
              <w:pStyle w:val="BortCenter"/>
              <w:bidi w:val="0"/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M3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مدل گنزالس</w:t>
            </w:r>
          </w:p>
        </w:tc>
      </w:tr>
      <w:tr w:rsidR="0017023B" w:rsidRPr="0017023B" w:rsidTr="0017023B">
        <w:trPr>
          <w:jc w:val="center"/>
        </w:trPr>
        <w:tc>
          <w:tcPr>
            <w:tcW w:w="993" w:type="dxa"/>
            <w:vMerge/>
            <w:shd w:val="clear" w:color="auto" w:fill="E0E0E0"/>
          </w:tcPr>
          <w:p w:rsidR="0017023B" w:rsidRPr="0017023B" w:rsidRDefault="0017023B" w:rsidP="007635C7">
            <w:pPr>
              <w:pStyle w:val="BortCenter"/>
              <w:bidi w:val="0"/>
            </w:pPr>
          </w:p>
        </w:tc>
        <w:tc>
          <w:tcPr>
            <w:tcW w:w="1021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t>M4</w:t>
            </w:r>
          </w:p>
        </w:tc>
        <w:tc>
          <w:tcPr>
            <w:tcW w:w="6706" w:type="dxa"/>
          </w:tcPr>
          <w:p w:rsidR="0017023B" w:rsidRPr="0017023B" w:rsidRDefault="0017023B" w:rsidP="007635C7">
            <w:pPr>
              <w:pStyle w:val="BortCenter"/>
              <w:rPr>
                <w:rtl/>
              </w:rPr>
            </w:pPr>
            <w:r w:rsidRPr="0017023B">
              <w:rPr>
                <w:rFonts w:hint="cs"/>
                <w:rtl/>
              </w:rPr>
              <w:t>مدل بارنت</w:t>
            </w:r>
          </w:p>
        </w:tc>
      </w:tr>
    </w:tbl>
    <w:p w:rsidR="0017023B" w:rsidRPr="0017023B" w:rsidRDefault="0017023B"/>
    <w:sectPr w:rsidR="0017023B" w:rsidRPr="0017023B" w:rsidSect="001702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BC7" w:rsidRDefault="00FD0BC7" w:rsidP="00E2620A">
      <w:pPr>
        <w:spacing w:line="240" w:lineRule="auto"/>
      </w:pPr>
      <w:r>
        <w:separator/>
      </w:r>
    </w:p>
  </w:endnote>
  <w:endnote w:type="continuationSeparator" w:id="0">
    <w:p w:rsidR="00FD0BC7" w:rsidRDefault="00FD0BC7" w:rsidP="00E262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20A" w:rsidRDefault="00E262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20A" w:rsidRDefault="00E262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20A" w:rsidRDefault="00E262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BC7" w:rsidRDefault="00FD0BC7" w:rsidP="00E2620A">
      <w:pPr>
        <w:spacing w:line="240" w:lineRule="auto"/>
      </w:pPr>
      <w:r>
        <w:separator/>
      </w:r>
    </w:p>
  </w:footnote>
  <w:footnote w:type="continuationSeparator" w:id="0">
    <w:p w:rsidR="00FD0BC7" w:rsidRDefault="00FD0BC7" w:rsidP="00E262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20A" w:rsidRDefault="00E262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20A" w:rsidRDefault="00E262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20A" w:rsidRDefault="00E262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C5997"/>
    <w:multiLevelType w:val="hybridMultilevel"/>
    <w:tmpl w:val="582881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42C"/>
    <w:rsid w:val="0017023B"/>
    <w:rsid w:val="00177C36"/>
    <w:rsid w:val="0052642C"/>
    <w:rsid w:val="00C36311"/>
    <w:rsid w:val="00DB62D6"/>
    <w:rsid w:val="00E2620A"/>
    <w:rsid w:val="00FD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95F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23B"/>
    <w:pPr>
      <w:bidi/>
      <w:spacing w:after="0" w:line="312" w:lineRule="auto"/>
      <w:ind w:firstLine="284"/>
      <w:jc w:val="both"/>
    </w:pPr>
    <w:rPr>
      <w:rFonts w:ascii="Times New Roman" w:eastAsia="Times New Roman" w:hAnsi="Times New Roman" w:cs="B Nazanin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02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17023B"/>
    <w:pPr>
      <w:keepNext/>
      <w:spacing w:before="240"/>
      <w:jc w:val="center"/>
      <w:outlineLvl w:val="2"/>
    </w:pPr>
    <w:rPr>
      <w:rFonts w:ascii="Arial" w:hAnsi="Arial" w:cs="B Titr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7023B"/>
    <w:rPr>
      <w:rFonts w:ascii="Arial" w:eastAsia="Times New Roman" w:hAnsi="Arial" w:cs="B Titr"/>
      <w:b/>
      <w:bCs/>
      <w:sz w:val="28"/>
      <w:szCs w:val="28"/>
    </w:rPr>
  </w:style>
  <w:style w:type="paragraph" w:customStyle="1" w:styleId="Nahed">
    <w:name w:val="Nahed"/>
    <w:basedOn w:val="Normal"/>
    <w:next w:val="Normal"/>
    <w:link w:val="NahedChar"/>
    <w:qFormat/>
    <w:rsid w:val="0017023B"/>
    <w:pPr>
      <w:keepNext/>
      <w:spacing w:before="120" w:line="240" w:lineRule="auto"/>
    </w:pPr>
    <w:rPr>
      <w:b/>
      <w:bCs/>
    </w:rPr>
  </w:style>
  <w:style w:type="character" w:customStyle="1" w:styleId="NahedChar">
    <w:name w:val="Nahed Char"/>
    <w:basedOn w:val="DefaultParagraphFont"/>
    <w:link w:val="Nahed"/>
    <w:rsid w:val="0017023B"/>
    <w:rPr>
      <w:rFonts w:ascii="Times New Roman" w:eastAsia="Times New Roman" w:hAnsi="Times New Roman" w:cs="B Nazanin"/>
      <w:b/>
      <w:bCs/>
      <w:sz w:val="24"/>
      <w:szCs w:val="28"/>
    </w:rPr>
  </w:style>
  <w:style w:type="paragraph" w:customStyle="1" w:styleId="BortBold">
    <w:name w:val="BortBold"/>
    <w:basedOn w:val="Normal"/>
    <w:next w:val="Normal"/>
    <w:rsid w:val="0017023B"/>
    <w:pPr>
      <w:spacing w:line="240" w:lineRule="auto"/>
      <w:ind w:firstLine="0"/>
      <w:jc w:val="center"/>
    </w:pPr>
    <w:rPr>
      <w:b/>
      <w:bCs/>
      <w:sz w:val="20"/>
      <w:szCs w:val="22"/>
      <w:lang w:bidi="fa-IR"/>
    </w:rPr>
  </w:style>
  <w:style w:type="paragraph" w:customStyle="1" w:styleId="BortCenter">
    <w:name w:val="BortCenter"/>
    <w:basedOn w:val="Normal"/>
    <w:next w:val="Normal"/>
    <w:rsid w:val="0017023B"/>
    <w:pPr>
      <w:spacing w:line="240" w:lineRule="auto"/>
      <w:ind w:firstLine="0"/>
      <w:jc w:val="center"/>
    </w:pPr>
    <w:rPr>
      <w:sz w:val="20"/>
      <w:szCs w:val="24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1702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able">
    <w:name w:val="Table"/>
    <w:basedOn w:val="Normal"/>
    <w:next w:val="Normal"/>
    <w:link w:val="TableChar"/>
    <w:rsid w:val="0017023B"/>
    <w:pPr>
      <w:keepNext/>
      <w:spacing w:before="240" w:line="240" w:lineRule="auto"/>
      <w:ind w:firstLine="0"/>
      <w:jc w:val="center"/>
    </w:pPr>
    <w:rPr>
      <w:b/>
      <w:bCs/>
      <w:sz w:val="20"/>
      <w:szCs w:val="24"/>
    </w:rPr>
  </w:style>
  <w:style w:type="character" w:customStyle="1" w:styleId="TableChar">
    <w:name w:val="Table Char"/>
    <w:link w:val="Table"/>
    <w:rsid w:val="0017023B"/>
    <w:rPr>
      <w:rFonts w:ascii="Times New Roman" w:eastAsia="Times New Roman" w:hAnsi="Times New Roman" w:cs="B Nazanin"/>
      <w:b/>
      <w:bCs/>
      <w:sz w:val="20"/>
      <w:szCs w:val="24"/>
    </w:rPr>
  </w:style>
  <w:style w:type="table" w:styleId="GridTable4-Accent3">
    <w:name w:val="Grid Table 4 Accent 3"/>
    <w:basedOn w:val="TableNormal"/>
    <w:uiPriority w:val="49"/>
    <w:rsid w:val="0017023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262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20A"/>
    <w:rPr>
      <w:rFonts w:ascii="Times New Roman" w:eastAsia="Times New Roman" w:hAnsi="Times New Roman" w:cs="B Nazani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262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20A"/>
    <w:rPr>
      <w:rFonts w:ascii="Times New Roman" w:eastAsia="Times New Roman" w:hAnsi="Times New Roman" w:cs="B Nazani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2021-08-15T13:42:00Z</dcterms:created>
  <dcterms:modified xsi:type="dcterms:W3CDTF">2021-08-15T16:52:00Z</dcterms:modified>
</cp:coreProperties>
</file>