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2C1" w:rsidRDefault="002242C1" w:rsidP="002242C1">
      <w:pPr>
        <w:jc w:val="center"/>
        <w:rPr>
          <w:rFonts w:ascii="Arial" w:eastAsia="Calibri" w:hAnsi="Arial" w:cs="B Titr"/>
          <w:b/>
          <w:bCs/>
          <w:sz w:val="32"/>
          <w:szCs w:val="32"/>
          <w:rtl/>
          <w:lang w:bidi="fa-IR"/>
        </w:rPr>
      </w:pPr>
      <w:bookmarkStart w:id="0" w:name="_GoBack"/>
      <w:r w:rsidRPr="002242C1">
        <w:rPr>
          <w:rFonts w:ascii="Arial" w:eastAsia="Calibri" w:hAnsi="Arial" w:cs="B Titr" w:hint="cs"/>
          <w:b/>
          <w:bCs/>
          <w:sz w:val="32"/>
          <w:szCs w:val="32"/>
          <w:rtl/>
          <w:lang w:bidi="fa-IR"/>
        </w:rPr>
        <w:t>پرسشنامه دست برتری ادینبورگ</w:t>
      </w:r>
    </w:p>
    <w:bookmarkEnd w:id="0"/>
    <w:p w:rsidR="002242C1" w:rsidRPr="002242C1" w:rsidRDefault="002242C1" w:rsidP="002242C1">
      <w:pPr>
        <w:jc w:val="center"/>
        <w:rPr>
          <w:rFonts w:ascii="Arial" w:eastAsia="Calibri" w:hAnsi="Arial" w:cs="B Titr"/>
          <w:b/>
          <w:bCs/>
          <w:rtl/>
          <w:lang w:bidi="fa-IR"/>
        </w:rPr>
      </w:pPr>
    </w:p>
    <w:p w:rsidR="002242C1" w:rsidRPr="002242C1" w:rsidRDefault="002242C1" w:rsidP="002242C1">
      <w:pPr>
        <w:rPr>
          <w:rFonts w:ascii="Arial" w:eastAsia="Calibri" w:hAnsi="Arial" w:cs="B Nazanin"/>
          <w:sz w:val="28"/>
          <w:szCs w:val="28"/>
          <w:rtl/>
          <w:lang w:bidi="fa-IR"/>
        </w:rPr>
      </w:pPr>
      <w:r w:rsidRPr="002242C1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t>هدف</w:t>
      </w:r>
      <w:r w:rsidRPr="002242C1">
        <w:rPr>
          <w:rFonts w:ascii="Arial" w:eastAsia="Calibri" w:hAnsi="Arial" w:cs="B Nazanin" w:hint="cs"/>
          <w:sz w:val="28"/>
          <w:szCs w:val="28"/>
          <w:rtl/>
          <w:lang w:bidi="fa-IR"/>
        </w:rPr>
        <w:t>: ارزیابی و شناسیی دست  برتر افراد</w:t>
      </w:r>
    </w:p>
    <w:p w:rsidR="002242C1" w:rsidRPr="002242C1" w:rsidRDefault="002242C1" w:rsidP="002242C1">
      <w:pPr>
        <w:spacing w:after="240"/>
        <w:rPr>
          <w:rFonts w:ascii="Arial" w:eastAsia="Calibri" w:hAnsi="Arial" w:cs="B Nazanin"/>
          <w:sz w:val="28"/>
          <w:szCs w:val="28"/>
          <w:lang w:bidi="fa-IR"/>
        </w:rPr>
      </w:pPr>
      <w:r w:rsidRPr="002242C1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t>شیوه تکمیل</w:t>
      </w:r>
      <w:r w:rsidRPr="002242C1">
        <w:rPr>
          <w:rFonts w:ascii="Arial" w:eastAsia="Calibri" w:hAnsi="Arial" w:cs="B Nazanin" w:hint="cs"/>
          <w:sz w:val="28"/>
          <w:szCs w:val="28"/>
          <w:rtl/>
          <w:lang w:bidi="fa-IR"/>
        </w:rPr>
        <w:t>: موضوعات زیر شامل وظایف و کارهایی است که ما به طور ناخودآگاه در بیشتر اوقات بایک دست انجام می دهیم. هر کدام را خوانده و مشخص نمائید که آن را با کدام دست خود انجام می دهید.</w:t>
      </w:r>
    </w:p>
    <w:p w:rsidR="00C36311" w:rsidRPr="002242C1" w:rsidRDefault="00C36311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5951"/>
        <w:gridCol w:w="1260"/>
        <w:gridCol w:w="1080"/>
      </w:tblGrid>
      <w:tr w:rsidR="002242C1" w:rsidRPr="002242C1" w:rsidTr="002242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242C1" w:rsidRPr="002242C1" w:rsidRDefault="002242C1" w:rsidP="002242C1">
            <w:pPr>
              <w:jc w:val="center"/>
              <w:rPr>
                <w:rFonts w:ascii="Arial" w:eastAsia="Calibri" w:hAnsi="Arial" w:cs="B Nazanin"/>
                <w:b w:val="0"/>
                <w:bCs w:val="0"/>
                <w:color w:val="000000" w:themeColor="text1"/>
                <w:rtl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color w:val="000000" w:themeColor="text1"/>
                <w:rtl/>
              </w:rPr>
              <w:t>ردیف</w:t>
            </w:r>
          </w:p>
        </w:tc>
        <w:tc>
          <w:tcPr>
            <w:tcW w:w="5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242C1" w:rsidRPr="002242C1" w:rsidRDefault="002242C1" w:rsidP="008E14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  <w: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سوالات</w:t>
            </w:r>
          </w:p>
        </w:tc>
        <w:tc>
          <w:tcPr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242C1" w:rsidRPr="002242C1" w:rsidRDefault="002242C1" w:rsidP="008E14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b w:val="0"/>
                <w:bCs w:val="0"/>
                <w:color w:val="000000" w:themeColor="text1"/>
                <w:rtl/>
              </w:rPr>
            </w:pPr>
            <w:r w:rsidRPr="002242C1"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دست راست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242C1" w:rsidRPr="002242C1" w:rsidRDefault="002242C1" w:rsidP="008E14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b w:val="0"/>
                <w:bCs w:val="0"/>
                <w:color w:val="000000" w:themeColor="text1"/>
                <w:rtl/>
              </w:rPr>
            </w:pPr>
            <w:r w:rsidRPr="002242C1"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دست چپ</w:t>
            </w:r>
          </w:p>
        </w:tc>
      </w:tr>
      <w:tr w:rsidR="002242C1" w:rsidRPr="002242C1" w:rsidTr="00224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:rsidR="002242C1" w:rsidRPr="002242C1" w:rsidRDefault="002242C1" w:rsidP="002242C1">
            <w:pP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1</w:t>
            </w:r>
          </w:p>
        </w:tc>
        <w:tc>
          <w:tcPr>
            <w:tcW w:w="5951" w:type="dxa"/>
          </w:tcPr>
          <w:p w:rsidR="002242C1" w:rsidRPr="002242C1" w:rsidRDefault="002242C1" w:rsidP="00224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</w:rPr>
            </w:pPr>
            <w:r w:rsidRPr="002242C1"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نوشتن</w:t>
            </w:r>
          </w:p>
        </w:tc>
        <w:tc>
          <w:tcPr>
            <w:tcW w:w="1260" w:type="dxa"/>
          </w:tcPr>
          <w:p w:rsidR="002242C1" w:rsidRPr="002242C1" w:rsidRDefault="002242C1" w:rsidP="008E14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  <w:tc>
          <w:tcPr>
            <w:tcW w:w="1080" w:type="dxa"/>
          </w:tcPr>
          <w:p w:rsidR="002242C1" w:rsidRPr="002242C1" w:rsidRDefault="002242C1" w:rsidP="008E14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</w:tr>
      <w:tr w:rsidR="002242C1" w:rsidRPr="002242C1" w:rsidTr="002242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:rsidR="002242C1" w:rsidRPr="002242C1" w:rsidRDefault="002242C1" w:rsidP="002242C1">
            <w:pP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5951" w:type="dxa"/>
          </w:tcPr>
          <w:p w:rsidR="002242C1" w:rsidRPr="002242C1" w:rsidRDefault="002242C1" w:rsidP="00224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  <w:r w:rsidRPr="002242C1"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نقاشی کردن</w:t>
            </w:r>
          </w:p>
        </w:tc>
        <w:tc>
          <w:tcPr>
            <w:tcW w:w="1260" w:type="dxa"/>
          </w:tcPr>
          <w:p w:rsidR="002242C1" w:rsidRPr="002242C1" w:rsidRDefault="002242C1" w:rsidP="008E1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  <w:tc>
          <w:tcPr>
            <w:tcW w:w="1080" w:type="dxa"/>
          </w:tcPr>
          <w:p w:rsidR="002242C1" w:rsidRPr="002242C1" w:rsidRDefault="002242C1" w:rsidP="008E1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</w:tr>
      <w:tr w:rsidR="002242C1" w:rsidRPr="002242C1" w:rsidTr="00224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:rsidR="002242C1" w:rsidRPr="002242C1" w:rsidRDefault="002242C1" w:rsidP="002242C1">
            <w:pP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3</w:t>
            </w:r>
          </w:p>
        </w:tc>
        <w:tc>
          <w:tcPr>
            <w:tcW w:w="5951" w:type="dxa"/>
          </w:tcPr>
          <w:p w:rsidR="002242C1" w:rsidRPr="002242C1" w:rsidRDefault="002242C1" w:rsidP="00224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  <w:r w:rsidRPr="002242C1"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انداختن یا پرتاب کردن یک شی مثل توپ</w:t>
            </w:r>
          </w:p>
        </w:tc>
        <w:tc>
          <w:tcPr>
            <w:tcW w:w="1260" w:type="dxa"/>
          </w:tcPr>
          <w:p w:rsidR="002242C1" w:rsidRPr="002242C1" w:rsidRDefault="002242C1" w:rsidP="008E14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  <w:tc>
          <w:tcPr>
            <w:tcW w:w="1080" w:type="dxa"/>
          </w:tcPr>
          <w:p w:rsidR="002242C1" w:rsidRPr="002242C1" w:rsidRDefault="002242C1" w:rsidP="008E14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</w:tr>
      <w:tr w:rsidR="002242C1" w:rsidRPr="002242C1" w:rsidTr="002242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:rsidR="002242C1" w:rsidRPr="002242C1" w:rsidRDefault="002242C1" w:rsidP="002242C1">
            <w:pP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4</w:t>
            </w:r>
          </w:p>
        </w:tc>
        <w:tc>
          <w:tcPr>
            <w:tcW w:w="5951" w:type="dxa"/>
          </w:tcPr>
          <w:p w:rsidR="002242C1" w:rsidRPr="002242C1" w:rsidRDefault="002242C1" w:rsidP="00224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  <w:r w:rsidRPr="002242C1"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قیچی کردن</w:t>
            </w:r>
          </w:p>
        </w:tc>
        <w:tc>
          <w:tcPr>
            <w:tcW w:w="1260" w:type="dxa"/>
          </w:tcPr>
          <w:p w:rsidR="002242C1" w:rsidRPr="002242C1" w:rsidRDefault="002242C1" w:rsidP="008E1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  <w:tc>
          <w:tcPr>
            <w:tcW w:w="1080" w:type="dxa"/>
          </w:tcPr>
          <w:p w:rsidR="002242C1" w:rsidRPr="002242C1" w:rsidRDefault="002242C1" w:rsidP="008E1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</w:tr>
      <w:tr w:rsidR="002242C1" w:rsidRPr="002242C1" w:rsidTr="00224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:rsidR="002242C1" w:rsidRPr="002242C1" w:rsidRDefault="002242C1" w:rsidP="002242C1">
            <w:pP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</w:pPr>
            <w:r w:rsidRPr="002242C1"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5</w:t>
            </w:r>
          </w:p>
        </w:tc>
        <w:tc>
          <w:tcPr>
            <w:tcW w:w="5951" w:type="dxa"/>
          </w:tcPr>
          <w:p w:rsidR="002242C1" w:rsidRPr="002242C1" w:rsidRDefault="002242C1" w:rsidP="00224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  <w:r w:rsidRPr="002242C1"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مسواک زدن</w:t>
            </w:r>
          </w:p>
        </w:tc>
        <w:tc>
          <w:tcPr>
            <w:tcW w:w="1260" w:type="dxa"/>
          </w:tcPr>
          <w:p w:rsidR="002242C1" w:rsidRPr="002242C1" w:rsidRDefault="002242C1" w:rsidP="008E14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  <w:tc>
          <w:tcPr>
            <w:tcW w:w="1080" w:type="dxa"/>
          </w:tcPr>
          <w:p w:rsidR="002242C1" w:rsidRPr="002242C1" w:rsidRDefault="002242C1" w:rsidP="008E14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</w:tr>
      <w:tr w:rsidR="002242C1" w:rsidRPr="002242C1" w:rsidTr="002242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:rsidR="002242C1" w:rsidRPr="002242C1" w:rsidRDefault="002242C1" w:rsidP="002242C1">
            <w:pP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6</w:t>
            </w:r>
          </w:p>
        </w:tc>
        <w:tc>
          <w:tcPr>
            <w:tcW w:w="5951" w:type="dxa"/>
          </w:tcPr>
          <w:p w:rsidR="002242C1" w:rsidRPr="002242C1" w:rsidRDefault="002242C1" w:rsidP="00224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  <w:r w:rsidRPr="002242C1"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بریدن با چاقو(بدون استفاده از چنگال )</w:t>
            </w:r>
          </w:p>
        </w:tc>
        <w:tc>
          <w:tcPr>
            <w:tcW w:w="1260" w:type="dxa"/>
          </w:tcPr>
          <w:p w:rsidR="002242C1" w:rsidRPr="002242C1" w:rsidRDefault="002242C1" w:rsidP="008E1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  <w:tc>
          <w:tcPr>
            <w:tcW w:w="1080" w:type="dxa"/>
          </w:tcPr>
          <w:p w:rsidR="002242C1" w:rsidRPr="002242C1" w:rsidRDefault="002242C1" w:rsidP="008E1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</w:tr>
      <w:tr w:rsidR="002242C1" w:rsidRPr="002242C1" w:rsidTr="00224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:rsidR="002242C1" w:rsidRPr="002242C1" w:rsidRDefault="002242C1" w:rsidP="002242C1">
            <w:pP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7</w:t>
            </w:r>
          </w:p>
        </w:tc>
        <w:tc>
          <w:tcPr>
            <w:tcW w:w="5951" w:type="dxa"/>
          </w:tcPr>
          <w:p w:rsidR="002242C1" w:rsidRPr="002242C1" w:rsidRDefault="002242C1" w:rsidP="00224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  <w:r w:rsidRPr="002242C1"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غذاخوردن با قاشق</w:t>
            </w:r>
          </w:p>
        </w:tc>
        <w:tc>
          <w:tcPr>
            <w:tcW w:w="1260" w:type="dxa"/>
          </w:tcPr>
          <w:p w:rsidR="002242C1" w:rsidRPr="002242C1" w:rsidRDefault="002242C1" w:rsidP="008E14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  <w:tc>
          <w:tcPr>
            <w:tcW w:w="1080" w:type="dxa"/>
          </w:tcPr>
          <w:p w:rsidR="002242C1" w:rsidRPr="002242C1" w:rsidRDefault="002242C1" w:rsidP="008E14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</w:tr>
      <w:tr w:rsidR="002242C1" w:rsidRPr="002242C1" w:rsidTr="002242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:rsidR="002242C1" w:rsidRPr="002242C1" w:rsidRDefault="002242C1" w:rsidP="002242C1">
            <w:pP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8</w:t>
            </w:r>
          </w:p>
        </w:tc>
        <w:tc>
          <w:tcPr>
            <w:tcW w:w="5951" w:type="dxa"/>
          </w:tcPr>
          <w:p w:rsidR="002242C1" w:rsidRPr="002242C1" w:rsidRDefault="002242C1" w:rsidP="00224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  <w:r w:rsidRPr="002242C1"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جارو زدن(اگر از دو دست استفاده می شود دستی که در بالا قرار گرفته است)</w:t>
            </w:r>
          </w:p>
        </w:tc>
        <w:tc>
          <w:tcPr>
            <w:tcW w:w="1260" w:type="dxa"/>
          </w:tcPr>
          <w:p w:rsidR="002242C1" w:rsidRPr="002242C1" w:rsidRDefault="002242C1" w:rsidP="008E1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  <w:tc>
          <w:tcPr>
            <w:tcW w:w="1080" w:type="dxa"/>
          </w:tcPr>
          <w:p w:rsidR="002242C1" w:rsidRPr="002242C1" w:rsidRDefault="002242C1" w:rsidP="008E1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</w:tr>
      <w:tr w:rsidR="002242C1" w:rsidRPr="002242C1" w:rsidTr="00224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:rsidR="002242C1" w:rsidRPr="002242C1" w:rsidRDefault="002242C1" w:rsidP="002242C1">
            <w:pP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9</w:t>
            </w:r>
          </w:p>
        </w:tc>
        <w:tc>
          <w:tcPr>
            <w:tcW w:w="5951" w:type="dxa"/>
          </w:tcPr>
          <w:p w:rsidR="002242C1" w:rsidRPr="002242C1" w:rsidRDefault="002242C1" w:rsidP="00224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  <w:r w:rsidRPr="002242C1"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روشن کردن کبریت(دستی که چوب کبریت را می گیرید</w:t>
            </w:r>
          </w:p>
        </w:tc>
        <w:tc>
          <w:tcPr>
            <w:tcW w:w="1260" w:type="dxa"/>
          </w:tcPr>
          <w:p w:rsidR="002242C1" w:rsidRPr="002242C1" w:rsidRDefault="002242C1" w:rsidP="008E14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  <w:tc>
          <w:tcPr>
            <w:tcW w:w="1080" w:type="dxa"/>
          </w:tcPr>
          <w:p w:rsidR="002242C1" w:rsidRPr="002242C1" w:rsidRDefault="002242C1" w:rsidP="008E14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</w:tr>
      <w:tr w:rsidR="002242C1" w:rsidRPr="002242C1" w:rsidTr="002242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:rsidR="002242C1" w:rsidRPr="002242C1" w:rsidRDefault="002242C1" w:rsidP="002242C1">
            <w:pP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10</w:t>
            </w:r>
          </w:p>
        </w:tc>
        <w:tc>
          <w:tcPr>
            <w:tcW w:w="5951" w:type="dxa"/>
          </w:tcPr>
          <w:p w:rsidR="002242C1" w:rsidRPr="002242C1" w:rsidRDefault="002242C1" w:rsidP="00224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  <w:r w:rsidRPr="002242C1">
              <w:rPr>
                <w:rFonts w:ascii="Arial" w:eastAsia="Calibri" w:hAnsi="Arial" w:cs="B Nazanin" w:hint="cs"/>
                <w:color w:val="000000" w:themeColor="text1"/>
                <w:rtl/>
                <w:lang w:bidi="fa-IR"/>
              </w:rPr>
              <w:t>باز کردن یک جعبه (درپوش جعبه)</w:t>
            </w:r>
          </w:p>
        </w:tc>
        <w:tc>
          <w:tcPr>
            <w:tcW w:w="1260" w:type="dxa"/>
          </w:tcPr>
          <w:p w:rsidR="002242C1" w:rsidRPr="002242C1" w:rsidRDefault="002242C1" w:rsidP="008E1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  <w:tc>
          <w:tcPr>
            <w:tcW w:w="1080" w:type="dxa"/>
          </w:tcPr>
          <w:p w:rsidR="002242C1" w:rsidRPr="002242C1" w:rsidRDefault="002242C1" w:rsidP="008E1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000000" w:themeColor="text1"/>
                <w:rtl/>
              </w:rPr>
            </w:pPr>
          </w:p>
        </w:tc>
      </w:tr>
    </w:tbl>
    <w:p w:rsidR="002242C1" w:rsidRPr="002242C1" w:rsidRDefault="002242C1">
      <w:pPr>
        <w:rPr>
          <w:rFonts w:cs="B Nazanin"/>
          <w:sz w:val="28"/>
          <w:szCs w:val="28"/>
          <w:rtl/>
        </w:rPr>
      </w:pPr>
    </w:p>
    <w:p w:rsidR="002242C1" w:rsidRPr="002242C1" w:rsidRDefault="002242C1" w:rsidP="002242C1">
      <w:pPr>
        <w:rPr>
          <w:rFonts w:ascii="Arial" w:eastAsia="Calibri" w:hAnsi="Arial" w:cs="B Nazanin"/>
          <w:sz w:val="28"/>
          <w:szCs w:val="28"/>
          <w:rtl/>
          <w:lang w:bidi="fa-IR"/>
        </w:rPr>
      </w:pPr>
      <w:r w:rsidRPr="002242C1">
        <w:rPr>
          <w:rFonts w:ascii="Arial" w:eastAsia="Calibri" w:hAnsi="Arial" w:cs="B Nazanin" w:hint="cs"/>
          <w:sz w:val="28"/>
          <w:szCs w:val="28"/>
          <w:rtl/>
          <w:lang w:bidi="fa-IR"/>
        </w:rPr>
        <w:t>لطفا به سوالات زیر نیز پاسخ دهید</w:t>
      </w:r>
    </w:p>
    <w:p w:rsidR="002242C1" w:rsidRPr="002242C1" w:rsidRDefault="002242C1" w:rsidP="002242C1">
      <w:pPr>
        <w:numPr>
          <w:ilvl w:val="0"/>
          <w:numId w:val="2"/>
        </w:numPr>
        <w:rPr>
          <w:rFonts w:ascii="Arial" w:eastAsia="Calibri" w:hAnsi="Arial" w:cs="B Nazanin"/>
          <w:sz w:val="28"/>
          <w:szCs w:val="28"/>
          <w:lang w:bidi="fa-IR"/>
        </w:rPr>
      </w:pPr>
      <w:r w:rsidRPr="002242C1">
        <w:rPr>
          <w:rFonts w:ascii="Arial" w:eastAsia="Calibri" w:hAnsi="Arial" w:cs="B Nazanin" w:hint="cs"/>
          <w:sz w:val="28"/>
          <w:szCs w:val="28"/>
          <w:rtl/>
          <w:lang w:bidi="fa-IR"/>
        </w:rPr>
        <w:t>از کدام یک از پاهای خود برای انداختن مثلا یک توپ بیشتر استفاده می کنید؟</w:t>
      </w:r>
    </w:p>
    <w:p w:rsidR="002242C1" w:rsidRPr="002242C1" w:rsidRDefault="002242C1" w:rsidP="002242C1">
      <w:pPr>
        <w:numPr>
          <w:ilvl w:val="0"/>
          <w:numId w:val="2"/>
        </w:numPr>
        <w:rPr>
          <w:rFonts w:ascii="Arial" w:eastAsia="Calibri" w:hAnsi="Arial" w:cs="B Nazanin"/>
          <w:sz w:val="28"/>
          <w:szCs w:val="28"/>
          <w:rtl/>
          <w:lang w:bidi="fa-IR"/>
        </w:rPr>
      </w:pPr>
      <w:r w:rsidRPr="002242C1">
        <w:rPr>
          <w:rFonts w:ascii="Arial" w:eastAsia="Calibri" w:hAnsi="Arial" w:cs="B Nazanin" w:hint="cs"/>
          <w:sz w:val="28"/>
          <w:szCs w:val="28"/>
          <w:rtl/>
          <w:lang w:bidi="fa-IR"/>
        </w:rPr>
        <w:t>از کدامیک از چشمهایتان در مواقعی که یک چشم لازم است استفاده می کنید (مثلا تیراندازی</w:t>
      </w:r>
    </w:p>
    <w:p w:rsidR="002242C1" w:rsidRPr="002242C1" w:rsidRDefault="002242C1" w:rsidP="002242C1">
      <w:pPr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</w:pPr>
    </w:p>
    <w:p w:rsidR="002242C1" w:rsidRPr="002242C1" w:rsidRDefault="002242C1" w:rsidP="002242C1">
      <w:pPr>
        <w:jc w:val="lowKashida"/>
        <w:rPr>
          <w:rFonts w:ascii="Gulim" w:eastAsia="Gulim" w:hAnsi="Gulim" w:cs="B Nazanin"/>
          <w:b/>
          <w:bCs/>
          <w:sz w:val="28"/>
          <w:szCs w:val="28"/>
          <w:rtl/>
          <w:lang w:bidi="fa-IR"/>
        </w:rPr>
      </w:pPr>
      <w:r w:rsidRPr="002242C1">
        <w:rPr>
          <w:rFonts w:ascii="Gulim" w:eastAsia="Gulim" w:hAnsi="Gulim" w:cs="B Nazanin" w:hint="cs"/>
          <w:b/>
          <w:bCs/>
          <w:sz w:val="28"/>
          <w:szCs w:val="28"/>
          <w:rtl/>
          <w:lang w:bidi="fa-IR"/>
        </w:rPr>
        <w:t>تعریف مفهومی</w:t>
      </w:r>
    </w:p>
    <w:p w:rsidR="002242C1" w:rsidRPr="002242C1" w:rsidRDefault="002242C1" w:rsidP="002242C1">
      <w:pPr>
        <w:jc w:val="lowKashida"/>
        <w:rPr>
          <w:rFonts w:ascii="Gulim" w:eastAsia="Gulim" w:hAnsi="Gulim" w:cs="B Nazanin"/>
          <w:sz w:val="28"/>
          <w:szCs w:val="28"/>
          <w:rtl/>
          <w:lang w:bidi="fa-IR"/>
        </w:rPr>
      </w:pPr>
      <w:r w:rsidRPr="002242C1">
        <w:rPr>
          <w:rFonts w:ascii="Gulim" w:eastAsia="Gulim" w:hAnsi="Gulim" w:cs="B Nazanin" w:hint="cs"/>
          <w:sz w:val="28"/>
          <w:szCs w:val="28"/>
          <w:rtl/>
          <w:lang w:bidi="fa-IR"/>
        </w:rPr>
        <w:t>دست برتری به عنوان ترجیح غالب یک دست در اجرای تکالیف عملکردی که با یک دست قابل انجام است تعریف شده است(کاویل و برایدن،2003)</w:t>
      </w:r>
    </w:p>
    <w:p w:rsidR="002242C1" w:rsidRPr="002242C1" w:rsidRDefault="002242C1" w:rsidP="002242C1">
      <w:pPr>
        <w:jc w:val="lowKashida"/>
        <w:rPr>
          <w:rFonts w:ascii="Gulim" w:eastAsia="Gulim" w:hAnsi="Gulim" w:cs="B Nazanin"/>
          <w:sz w:val="28"/>
          <w:szCs w:val="28"/>
          <w:rtl/>
          <w:lang w:bidi="fa-IR"/>
        </w:rPr>
      </w:pPr>
    </w:p>
    <w:p w:rsidR="002242C1" w:rsidRPr="002242C1" w:rsidRDefault="002242C1" w:rsidP="002242C1">
      <w:pPr>
        <w:jc w:val="lowKashida"/>
        <w:rPr>
          <w:rFonts w:ascii="Gulim" w:eastAsia="Gulim" w:hAnsi="Gulim" w:cs="B Nazanin"/>
          <w:b/>
          <w:bCs/>
          <w:sz w:val="28"/>
          <w:szCs w:val="28"/>
          <w:rtl/>
          <w:lang w:bidi="fa-IR"/>
        </w:rPr>
      </w:pPr>
      <w:r w:rsidRPr="002242C1">
        <w:rPr>
          <w:rFonts w:ascii="Gulim" w:eastAsia="Gulim" w:hAnsi="Gulim" w:cs="B Nazanin" w:hint="cs"/>
          <w:b/>
          <w:bCs/>
          <w:sz w:val="28"/>
          <w:szCs w:val="28"/>
          <w:rtl/>
          <w:lang w:bidi="fa-IR"/>
        </w:rPr>
        <w:t>تعریف عملیاتی</w:t>
      </w:r>
    </w:p>
    <w:p w:rsidR="002242C1" w:rsidRPr="002242C1" w:rsidRDefault="002242C1" w:rsidP="002242C1">
      <w:pPr>
        <w:rPr>
          <w:rFonts w:ascii="Calibri" w:eastAsia="Calibri" w:hAnsi="Calibri" w:cs="B Nazanin"/>
          <w:sz w:val="28"/>
          <w:szCs w:val="28"/>
          <w:rtl/>
          <w:lang w:val="sr-Cyrl-CS"/>
        </w:rPr>
      </w:pPr>
      <w:r w:rsidRPr="002242C1">
        <w:rPr>
          <w:rFonts w:ascii="Tahoma" w:eastAsia="Calibri" w:hAnsi="Tahoma" w:cs="B Nazanin" w:hint="cs"/>
          <w:sz w:val="28"/>
          <w:szCs w:val="28"/>
          <w:rtl/>
          <w:lang w:val="sr-Cyrl-CS"/>
        </w:rPr>
        <w:t xml:space="preserve">در این پژوهش منظور از  </w:t>
      </w:r>
      <w:r w:rsidRPr="002242C1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نمره استاندارد دست برتری  </w:t>
      </w:r>
      <w:r w:rsidRPr="002242C1">
        <w:rPr>
          <w:rFonts w:ascii="Calibri" w:eastAsia="Calibri" w:hAnsi="Calibri" w:cs="B Nazanin" w:hint="cs"/>
          <w:sz w:val="28"/>
          <w:szCs w:val="28"/>
          <w:rtl/>
          <w:lang w:val="sr-Cyrl-CS"/>
        </w:rPr>
        <w:t>نمره</w:t>
      </w:r>
      <w:r w:rsidRPr="002242C1">
        <w:rPr>
          <w:rFonts w:ascii="Calibri" w:eastAsia="Calibri" w:hAnsi="Calibri" w:cs="B Nazanin"/>
          <w:sz w:val="28"/>
          <w:szCs w:val="28"/>
          <w:rtl/>
          <w:lang w:val="sr-Cyrl-CS"/>
        </w:rPr>
        <w:softHyphen/>
      </w:r>
      <w:r w:rsidRPr="002242C1">
        <w:rPr>
          <w:rFonts w:ascii="Calibri" w:eastAsia="Calibri" w:hAnsi="Calibri" w:cs="B Nazanin" w:hint="cs"/>
          <w:sz w:val="28"/>
          <w:szCs w:val="28"/>
          <w:rtl/>
          <w:lang w:val="sr-Cyrl-CS"/>
        </w:rPr>
        <w:t xml:space="preserve">اي است كه فرد به سوالات 10 ماده ای  پرسشنامة </w:t>
      </w:r>
      <w:r w:rsidRPr="002242C1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Pr="002242C1">
        <w:rPr>
          <w:rFonts w:ascii="Gulim" w:eastAsia="Gulim" w:hAnsi="Gulim" w:cs="B Nazanin" w:hint="cs"/>
          <w:sz w:val="28"/>
          <w:szCs w:val="28"/>
          <w:rtl/>
          <w:lang w:bidi="fa-IR"/>
        </w:rPr>
        <w:t xml:space="preserve">ادینبورگ </w:t>
      </w:r>
      <w:r w:rsidRPr="002242C1">
        <w:rPr>
          <w:rFonts w:ascii="Calibri" w:eastAsia="Calibri" w:hAnsi="Calibri" w:cs="B Nazanin" w:hint="cs"/>
          <w:sz w:val="28"/>
          <w:szCs w:val="28"/>
          <w:rtl/>
          <w:lang w:val="sr-Cyrl-CS"/>
        </w:rPr>
        <w:t>می</w:t>
      </w:r>
      <w:r w:rsidRPr="002242C1">
        <w:rPr>
          <w:rFonts w:ascii="Calibri" w:eastAsia="Calibri" w:hAnsi="Calibri" w:cs="B Nazanin"/>
          <w:sz w:val="28"/>
          <w:szCs w:val="28"/>
          <w:rtl/>
          <w:lang w:val="sr-Cyrl-CS"/>
        </w:rPr>
        <w:softHyphen/>
      </w:r>
      <w:r w:rsidRPr="002242C1">
        <w:rPr>
          <w:rFonts w:ascii="Calibri" w:eastAsia="Calibri" w:hAnsi="Calibri" w:cs="B Nazanin" w:hint="cs"/>
          <w:sz w:val="28"/>
          <w:szCs w:val="28"/>
          <w:rtl/>
          <w:lang w:val="sr-Cyrl-CS"/>
        </w:rPr>
        <w:t>دهد .</w:t>
      </w:r>
    </w:p>
    <w:p w:rsidR="002242C1" w:rsidRPr="002242C1" w:rsidRDefault="002242C1" w:rsidP="002242C1">
      <w:pPr>
        <w:jc w:val="both"/>
        <w:rPr>
          <w:rFonts w:ascii="Arial" w:eastAsia="Calibri" w:hAnsi="Arial" w:cs="B Nazanin"/>
          <w:sz w:val="28"/>
          <w:szCs w:val="28"/>
          <w:rtl/>
          <w:lang w:bidi="fa-IR"/>
        </w:rPr>
      </w:pPr>
    </w:p>
    <w:p w:rsidR="002242C1" w:rsidRPr="002242C1" w:rsidRDefault="002242C1" w:rsidP="002242C1">
      <w:pPr>
        <w:jc w:val="both"/>
        <w:rPr>
          <w:rFonts w:ascii="Arial" w:eastAsia="Calibri" w:hAnsi="Arial" w:cs="B Nazanin"/>
          <w:b/>
          <w:bCs/>
          <w:sz w:val="28"/>
          <w:szCs w:val="28"/>
          <w:lang w:bidi="fa-IR"/>
        </w:rPr>
      </w:pPr>
      <w:r w:rsidRPr="002242C1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lastRenderedPageBreak/>
        <w:t xml:space="preserve">شیوه نمره گذاری </w:t>
      </w:r>
    </w:p>
    <w:p w:rsidR="002242C1" w:rsidRPr="002242C1" w:rsidRDefault="002242C1" w:rsidP="002242C1">
      <w:pPr>
        <w:jc w:val="lowKashida"/>
        <w:rPr>
          <w:rFonts w:ascii="Gulim" w:eastAsia="Gulim" w:hAnsi="Gulim" w:cs="B Nazanin"/>
          <w:sz w:val="28"/>
          <w:szCs w:val="28"/>
          <w:rtl/>
          <w:lang w:bidi="fa-IR"/>
        </w:rPr>
      </w:pPr>
      <w:r w:rsidRPr="002242C1">
        <w:rPr>
          <w:rFonts w:ascii="Gulim" w:eastAsia="Gulim" w:hAnsi="Gulim" w:cs="B Nazanin" w:hint="cs"/>
          <w:sz w:val="28"/>
          <w:szCs w:val="28"/>
          <w:rtl/>
          <w:lang w:bidi="fa-IR"/>
        </w:rPr>
        <w:t>ازآنجا که دست برتری برآموزش اجتماعی،تغییرات فرهنگی و عادات حرکتی تاثیر می گذارد و در انجام هریک از موارد مذکور ملاحظه می کند اغلی محققان از سنجش آن برای بررسی جانبی شدن کنش وری مغز استفاده می کنند. پرسشنامه دست برتری ادینبورگ 10 سوال دارد.</w:t>
      </w:r>
    </w:p>
    <w:p w:rsidR="002242C1" w:rsidRPr="002242C1" w:rsidRDefault="002242C1" w:rsidP="002242C1">
      <w:pPr>
        <w:jc w:val="lowKashida"/>
        <w:rPr>
          <w:rFonts w:ascii="Arial" w:eastAsia="Calibri" w:hAnsi="Arial" w:cs="B Nazanin"/>
          <w:sz w:val="28"/>
          <w:szCs w:val="28"/>
          <w:rtl/>
          <w:lang w:bidi="fa-IR"/>
        </w:rPr>
      </w:pPr>
      <w:r w:rsidRPr="002242C1">
        <w:rPr>
          <w:rFonts w:ascii="Arial" w:eastAsia="Calibri" w:hAnsi="Arial" w:cs="B Nazanin" w:hint="cs"/>
          <w:sz w:val="28"/>
          <w:szCs w:val="28"/>
          <w:rtl/>
          <w:lang w:bidi="fa-IR"/>
        </w:rPr>
        <w:t>لطفا ترجیح خود را در استفاده از دست چپ یا راست تان در فعالیت های زیر به وسیله علامت + و در جای مناسب مشخص کنید.در فعالیت های زیر مواردی وجود دارد که شما فقط و فقط از یک دست استفاده می کنید و هرگز دست دیگرتان را به کار نمی برید. این موارد را با قراردادن +_ مشخص کنید.</w:t>
      </w:r>
    </w:p>
    <w:p w:rsidR="002242C1" w:rsidRPr="002242C1" w:rsidRDefault="002242C1" w:rsidP="002242C1">
      <w:pPr>
        <w:jc w:val="lowKashida"/>
        <w:rPr>
          <w:rFonts w:ascii="Gulim" w:eastAsia="Gulim" w:hAnsi="Gulim" w:cs="B Nazanin"/>
          <w:sz w:val="28"/>
          <w:szCs w:val="28"/>
          <w:rtl/>
          <w:lang w:bidi="fa-IR"/>
        </w:rPr>
      </w:pPr>
      <w:r w:rsidRPr="002242C1">
        <w:rPr>
          <w:rFonts w:ascii="Arial" w:eastAsia="Calibri" w:hAnsi="Arial" w:cs="B Nazanin" w:hint="cs"/>
          <w:sz w:val="28"/>
          <w:szCs w:val="28"/>
          <w:rtl/>
          <w:lang w:bidi="fa-IR"/>
        </w:rPr>
        <w:t>اگر در کارهای زیر موردی وجود دارد که در استفاده از هر دو دست تفاوتی وجود ندارد در هر دو جای مناسب علامت مثبت قرار دهید .</w:t>
      </w:r>
    </w:p>
    <w:p w:rsidR="002242C1" w:rsidRPr="002242C1" w:rsidRDefault="002242C1" w:rsidP="002242C1">
      <w:pPr>
        <w:ind w:left="360"/>
        <w:jc w:val="both"/>
        <w:rPr>
          <w:rFonts w:ascii="Arial" w:eastAsia="Calibri" w:hAnsi="Arial" w:cs="B Nazanin"/>
          <w:b/>
          <w:bCs/>
          <w:sz w:val="28"/>
          <w:szCs w:val="28"/>
          <w:lang w:bidi="fa-IR"/>
        </w:rPr>
      </w:pPr>
    </w:p>
    <w:p w:rsidR="002242C1" w:rsidRPr="002242C1" w:rsidRDefault="002242C1" w:rsidP="002242C1">
      <w:pPr>
        <w:spacing w:after="200"/>
        <w:contextualSpacing/>
        <w:rPr>
          <w:rFonts w:ascii="Arial" w:hAnsi="Arial" w:cs="B Nazanin"/>
          <w:b/>
          <w:bCs/>
          <w:sz w:val="28"/>
          <w:szCs w:val="28"/>
          <w:rtl/>
          <w:lang w:bidi="fa-IR"/>
        </w:rPr>
      </w:pPr>
      <w:r w:rsidRPr="002242C1"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  <w:t xml:space="preserve">تحلیل ( تفسیر) بر اساس میزان نمره پرسشنامه </w:t>
      </w:r>
    </w:p>
    <w:p w:rsidR="002242C1" w:rsidRPr="002242C1" w:rsidRDefault="002242C1" w:rsidP="002242C1">
      <w:pPr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2242C1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انتخاب دست چپ یا راست بیشتر از 6 گزینه نشانه اهمیت و برتری این دست در فرد است.</w:t>
      </w:r>
    </w:p>
    <w:p w:rsidR="002242C1" w:rsidRPr="002242C1" w:rsidRDefault="002242C1" w:rsidP="002242C1">
      <w:pPr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2242C1" w:rsidRPr="002242C1" w:rsidRDefault="002242C1" w:rsidP="002242C1">
      <w:pPr>
        <w:spacing w:after="200"/>
        <w:rPr>
          <w:rFonts w:ascii="Calibri" w:eastAsia="Calibri" w:hAnsi="Calibri" w:cs="B Nazanin"/>
          <w:b/>
          <w:bCs/>
          <w:sz w:val="28"/>
          <w:szCs w:val="28"/>
          <w:lang w:bidi="fa-IR"/>
        </w:rPr>
      </w:pPr>
      <w:r w:rsidRPr="002242C1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روایی و پایایی:</w:t>
      </w:r>
    </w:p>
    <w:p w:rsidR="002242C1" w:rsidRPr="002242C1" w:rsidRDefault="002242C1" w:rsidP="002242C1">
      <w:pPr>
        <w:spacing w:after="200"/>
        <w:rPr>
          <w:rFonts w:ascii="Calibri" w:eastAsia="Calibri" w:hAnsi="Calibri" w:cs="B Nazanin"/>
          <w:sz w:val="28"/>
          <w:szCs w:val="28"/>
          <w:lang w:bidi="fa-IR"/>
        </w:rPr>
      </w:pPr>
      <w:r w:rsidRPr="002242C1">
        <w:rPr>
          <w:rFonts w:ascii="Calibri" w:eastAsia="Calibri" w:hAnsi="Calibri" w:cs="B Nazanin" w:hint="cs"/>
          <w:sz w:val="28"/>
          <w:szCs w:val="28"/>
          <w:rtl/>
          <w:lang w:bidi="fa-IR"/>
        </w:rPr>
        <w:t>در پژوهش  فتح (1384) روایی محتوایی پرسشنامه توسط اساتید دانشگاه تایید شده است . همچنین پایایی آن با بازآزمایی 68% ذکر شده است.همچنین در پژوهش علی پور و هریس .برای بررسی پایایی از همبستگی با پرسشنامه چاپمن استفاده شد که 75% بدست آمد</w:t>
      </w:r>
    </w:p>
    <w:p w:rsidR="002242C1" w:rsidRDefault="002242C1" w:rsidP="002242C1">
      <w:pPr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:rsidR="002242C1" w:rsidRDefault="002242C1" w:rsidP="002242C1">
      <w:pPr>
        <w:jc w:val="both"/>
        <w:rPr>
          <w:rFonts w:eastAsia="Times New Roman+FPEF" w:cs="B Nazanin"/>
          <w:b/>
          <w:bCs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منابع</w:t>
      </w:r>
      <w:r w:rsidRPr="002242C1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  <w:r w:rsidRPr="002242C1">
        <w:rPr>
          <w:rFonts w:eastAsia="Times New Roman+FPEF"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2242C1" w:rsidRPr="002242C1" w:rsidRDefault="002242C1" w:rsidP="002242C1">
      <w:pPr>
        <w:jc w:val="both"/>
        <w:rPr>
          <w:rFonts w:eastAsia="Times New Roman+FPEF" w:cs="B Nazanin"/>
          <w:b/>
          <w:bCs/>
          <w:sz w:val="28"/>
          <w:szCs w:val="28"/>
          <w:rtl/>
        </w:rPr>
      </w:pPr>
      <w:r w:rsidRPr="002242C1">
        <w:rPr>
          <w:rFonts w:ascii="Arial" w:hAnsi="Arial" w:cs="B Nazanin" w:hint="cs"/>
          <w:sz w:val="28"/>
          <w:szCs w:val="28"/>
          <w:rtl/>
        </w:rPr>
        <w:t>فتح، نجمه</w:t>
      </w:r>
      <w:r w:rsidRPr="002242C1">
        <w:rPr>
          <w:rFonts w:ascii="TimesNewRomanPS-ItalicMT" w:hAnsi="TimesNewRomanPS-ItalicMT" w:cs="B Nazanin" w:hint="cs"/>
          <w:sz w:val="28"/>
          <w:szCs w:val="28"/>
          <w:rtl/>
        </w:rPr>
        <w:t>، (1384)،</w:t>
      </w:r>
      <w:r w:rsidRPr="002242C1">
        <w:rPr>
          <w:rFonts w:ascii="Cambria" w:hAnsi="Cambria" w:cs="Cambria" w:hint="cs"/>
          <w:sz w:val="28"/>
          <w:szCs w:val="28"/>
          <w:rtl/>
        </w:rPr>
        <w:t> </w:t>
      </w:r>
      <w:r w:rsidRPr="002242C1">
        <w:rPr>
          <w:rFonts w:ascii="Arial" w:hAnsi="Arial" w:cs="B Nazanin" w:hint="cs"/>
          <w:sz w:val="28"/>
          <w:szCs w:val="28"/>
          <w:rtl/>
        </w:rPr>
        <w:t>بررسي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 xml:space="preserve"> </w:t>
      </w:r>
      <w:r w:rsidRPr="002242C1">
        <w:rPr>
          <w:rFonts w:ascii="Arial" w:hAnsi="Arial" w:cs="B Nazanin" w:hint="cs"/>
          <w:sz w:val="28"/>
          <w:szCs w:val="28"/>
          <w:rtl/>
        </w:rPr>
        <w:t>برتري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 xml:space="preserve"> </w:t>
      </w:r>
      <w:r w:rsidRPr="002242C1">
        <w:rPr>
          <w:rFonts w:ascii="Arial" w:hAnsi="Arial" w:cs="B Nazanin" w:hint="cs"/>
          <w:sz w:val="28"/>
          <w:szCs w:val="28"/>
          <w:rtl/>
        </w:rPr>
        <w:t>جانبي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 xml:space="preserve"> </w:t>
      </w:r>
      <w:r w:rsidRPr="002242C1">
        <w:rPr>
          <w:rFonts w:ascii="Arial" w:hAnsi="Arial" w:cs="B Nazanin" w:hint="cs"/>
          <w:sz w:val="28"/>
          <w:szCs w:val="28"/>
          <w:rtl/>
        </w:rPr>
        <w:t>مغزي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 xml:space="preserve"> </w:t>
      </w:r>
      <w:r w:rsidRPr="002242C1">
        <w:rPr>
          <w:rFonts w:ascii="Arial" w:hAnsi="Arial" w:cs="B Nazanin" w:hint="cs"/>
          <w:sz w:val="28"/>
          <w:szCs w:val="28"/>
          <w:rtl/>
        </w:rPr>
        <w:t>در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 xml:space="preserve"> </w:t>
      </w:r>
      <w:r w:rsidRPr="002242C1">
        <w:rPr>
          <w:rFonts w:ascii="Arial" w:hAnsi="Arial" w:cs="B Nazanin" w:hint="cs"/>
          <w:sz w:val="28"/>
          <w:szCs w:val="28"/>
          <w:rtl/>
        </w:rPr>
        <w:t>پردازش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 xml:space="preserve"> </w:t>
      </w:r>
      <w:r w:rsidRPr="002242C1">
        <w:rPr>
          <w:rFonts w:ascii="Arial" w:hAnsi="Arial" w:cs="B Nazanin" w:hint="cs"/>
          <w:sz w:val="28"/>
          <w:szCs w:val="28"/>
          <w:rtl/>
        </w:rPr>
        <w:t>ديداري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 xml:space="preserve"> </w:t>
      </w:r>
      <w:r w:rsidRPr="002242C1">
        <w:rPr>
          <w:rFonts w:ascii="Arial" w:hAnsi="Arial" w:cs="B Nazanin" w:hint="cs"/>
          <w:sz w:val="28"/>
          <w:szCs w:val="28"/>
          <w:rtl/>
        </w:rPr>
        <w:t>محرك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 xml:space="preserve"> </w:t>
      </w:r>
      <w:r w:rsidRPr="002242C1">
        <w:rPr>
          <w:rFonts w:ascii="Arial" w:hAnsi="Arial" w:cs="B Nazanin" w:hint="cs"/>
          <w:sz w:val="28"/>
          <w:szCs w:val="28"/>
          <w:rtl/>
        </w:rPr>
        <w:t>هاي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 xml:space="preserve"> </w:t>
      </w:r>
      <w:r w:rsidRPr="002242C1">
        <w:rPr>
          <w:rFonts w:ascii="Arial" w:hAnsi="Arial" w:cs="B Nazanin" w:hint="cs"/>
          <w:sz w:val="28"/>
          <w:szCs w:val="28"/>
          <w:rtl/>
        </w:rPr>
        <w:t>كلي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>-</w:t>
      </w:r>
      <w:r w:rsidRPr="002242C1">
        <w:rPr>
          <w:rFonts w:ascii="Arial" w:hAnsi="Arial" w:cs="B Nazanin" w:hint="cs"/>
          <w:sz w:val="28"/>
          <w:szCs w:val="28"/>
          <w:rtl/>
        </w:rPr>
        <w:t>جزئي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 xml:space="preserve"> </w:t>
      </w:r>
      <w:r w:rsidRPr="002242C1">
        <w:rPr>
          <w:rFonts w:ascii="Arial" w:hAnsi="Arial" w:cs="B Nazanin" w:hint="cs"/>
          <w:sz w:val="28"/>
          <w:szCs w:val="28"/>
          <w:rtl/>
        </w:rPr>
        <w:t>در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 xml:space="preserve"> </w:t>
      </w:r>
      <w:r w:rsidRPr="002242C1">
        <w:rPr>
          <w:rFonts w:ascii="Arial" w:hAnsi="Arial" w:cs="B Nazanin" w:hint="cs"/>
          <w:sz w:val="28"/>
          <w:szCs w:val="28"/>
          <w:rtl/>
        </w:rPr>
        <w:t>بيماران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 xml:space="preserve"> </w:t>
      </w:r>
      <w:r w:rsidRPr="002242C1">
        <w:rPr>
          <w:rFonts w:ascii="Arial" w:hAnsi="Arial" w:cs="B Nazanin" w:hint="cs"/>
          <w:sz w:val="28"/>
          <w:szCs w:val="28"/>
          <w:rtl/>
        </w:rPr>
        <w:t>وسواسي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 xml:space="preserve"> - </w:t>
      </w:r>
      <w:r w:rsidRPr="002242C1">
        <w:rPr>
          <w:rFonts w:ascii="Arial" w:hAnsi="Arial" w:cs="B Nazanin" w:hint="cs"/>
          <w:sz w:val="28"/>
          <w:szCs w:val="28"/>
          <w:rtl/>
        </w:rPr>
        <w:t>اجباري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>.</w:t>
      </w:r>
      <w:r w:rsidRPr="002242C1">
        <w:rPr>
          <w:rFonts w:ascii="Tahoma" w:hAnsi="Tahoma" w:cs="B Nazanin"/>
          <w:sz w:val="28"/>
          <w:szCs w:val="28"/>
          <w:rtl/>
        </w:rPr>
        <w:t xml:space="preserve"> </w:t>
      </w:r>
      <w:r w:rsidRPr="002242C1">
        <w:rPr>
          <w:rFonts w:ascii="Tahoma" w:hAnsi="Tahoma" w:cs="B Nazanin" w:hint="cs"/>
          <w:sz w:val="28"/>
          <w:szCs w:val="28"/>
          <w:rtl/>
          <w:lang w:bidi="fa-IR"/>
        </w:rPr>
        <w:t xml:space="preserve">پایان نامه </w:t>
      </w:r>
      <w:r w:rsidRPr="002242C1">
        <w:rPr>
          <w:rFonts w:ascii="Arial" w:hAnsi="Arial" w:cs="B Nazanin" w:hint="cs"/>
          <w:sz w:val="28"/>
          <w:szCs w:val="28"/>
          <w:rtl/>
        </w:rPr>
        <w:t>كارشناسي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 xml:space="preserve"> </w:t>
      </w:r>
      <w:r w:rsidRPr="002242C1">
        <w:rPr>
          <w:rFonts w:ascii="Arial" w:hAnsi="Arial" w:cs="B Nazanin" w:hint="cs"/>
          <w:sz w:val="28"/>
          <w:szCs w:val="28"/>
          <w:rtl/>
        </w:rPr>
        <w:t>ارشد</w:t>
      </w:r>
      <w:r w:rsidRPr="002242C1">
        <w:rPr>
          <w:rFonts w:ascii="Cambria" w:hAnsi="Cambria" w:cs="Cambria" w:hint="cs"/>
          <w:sz w:val="28"/>
          <w:szCs w:val="28"/>
          <w:rtl/>
        </w:rPr>
        <w:t> 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 xml:space="preserve">- </w:t>
      </w:r>
      <w:r w:rsidRPr="002242C1">
        <w:rPr>
          <w:rFonts w:ascii="Arial" w:hAnsi="Arial" w:cs="B Nazanin" w:hint="cs"/>
          <w:sz w:val="28"/>
          <w:szCs w:val="28"/>
          <w:rtl/>
        </w:rPr>
        <w:t>دانشگاه</w:t>
      </w:r>
      <w:r w:rsidRPr="002242C1">
        <w:rPr>
          <w:rFonts w:ascii="Cambria" w:hAnsi="Cambria" w:cs="Cambria" w:hint="cs"/>
          <w:sz w:val="28"/>
          <w:szCs w:val="28"/>
          <w:rtl/>
        </w:rPr>
        <w:t> </w:t>
      </w:r>
      <w:r w:rsidRPr="002242C1">
        <w:rPr>
          <w:rFonts w:ascii="Arial" w:hAnsi="Arial" w:cs="B Nazanin" w:hint="cs"/>
          <w:sz w:val="28"/>
          <w:szCs w:val="28"/>
          <w:rtl/>
        </w:rPr>
        <w:t>شيراز</w:t>
      </w:r>
      <w:r w:rsidRPr="002242C1">
        <w:rPr>
          <w:rFonts w:ascii="Cambria" w:hAnsi="Cambria" w:cs="Cambria" w:hint="cs"/>
          <w:sz w:val="28"/>
          <w:szCs w:val="28"/>
          <w:rtl/>
        </w:rPr>
        <w:t> </w:t>
      </w:r>
      <w:r w:rsidRPr="002242C1">
        <w:rPr>
          <w:rFonts w:ascii="Arial" w:hAnsi="Arial" w:cs="B Nazanin" w:hint="cs"/>
          <w:sz w:val="28"/>
          <w:szCs w:val="28"/>
          <w:rtl/>
        </w:rPr>
        <w:t>،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>1384.</w:t>
      </w:r>
      <w:r w:rsidRPr="002242C1">
        <w:rPr>
          <w:rFonts w:ascii="Cambria" w:hAnsi="Cambria" w:cs="Cambria" w:hint="cs"/>
          <w:sz w:val="28"/>
          <w:szCs w:val="28"/>
          <w:rtl/>
        </w:rPr>
        <w:t> 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>112</w:t>
      </w:r>
      <w:r w:rsidRPr="002242C1">
        <w:rPr>
          <w:rFonts w:ascii="Arial" w:hAnsi="Arial" w:cs="B Nazanin" w:hint="cs"/>
          <w:sz w:val="28"/>
          <w:szCs w:val="28"/>
          <w:rtl/>
        </w:rPr>
        <w:t>.</w:t>
      </w:r>
    </w:p>
    <w:p w:rsidR="002242C1" w:rsidRPr="002242C1" w:rsidRDefault="002242C1" w:rsidP="002242C1">
      <w:pPr>
        <w:autoSpaceDE w:val="0"/>
        <w:autoSpaceDN w:val="0"/>
        <w:adjustRightInd w:val="0"/>
        <w:jc w:val="both"/>
        <w:rPr>
          <w:rFonts w:ascii="TimesNewRomanPS-ItalicMT" w:hAnsi="TimesNewRomanPS-ItalicMT" w:cs="B Nazanin"/>
          <w:sz w:val="28"/>
          <w:szCs w:val="28"/>
          <w:rtl/>
        </w:rPr>
      </w:pPr>
      <w:r w:rsidRPr="002242C1">
        <w:rPr>
          <w:rFonts w:ascii="TimesNewRomanPS-ItalicMT" w:hAnsi="TimesNewRomanPS-ItalicMT" w:cs="B Nazanin" w:hint="cs"/>
          <w:sz w:val="28"/>
          <w:szCs w:val="28"/>
          <w:rtl/>
        </w:rPr>
        <w:t>علی پور، احمد. هریس، مژگان، (1386)، بررسی قابلیت اعتماد و اعتبار پرسشنامه دست برتری ادینبورگ در ایران، م</w:t>
      </w:r>
      <w:r w:rsidRPr="002242C1">
        <w:rPr>
          <w:rFonts w:ascii="TimesNewRomanPS-ItalicMT" w:hAnsi="TimesNewRomanPS-ItalicMT" w:cs="B Nazanin"/>
          <w:sz w:val="28"/>
          <w:szCs w:val="28"/>
          <w:rtl/>
        </w:rPr>
        <w:t>جلــه علــوم روانشــناخت</w:t>
      </w:r>
      <w:r w:rsidRPr="002242C1">
        <w:rPr>
          <w:rFonts w:ascii="TimesNewRomanPS-ItalicMT" w:hAnsi="TimesNewRomanPS-ItalicMT" w:cs="B Nazanin" w:hint="cs"/>
          <w:sz w:val="28"/>
          <w:szCs w:val="28"/>
          <w:rtl/>
        </w:rPr>
        <w:t>ی</w:t>
      </w:r>
      <w:r w:rsidRPr="002242C1">
        <w:rPr>
          <w:rFonts w:ascii="TimesNewRomanPS-ItalicMT" w:hAnsi="TimesNewRomanPS-ItalicMT" w:cs="B Nazanin" w:hint="eastAsia"/>
          <w:sz w:val="28"/>
          <w:szCs w:val="28"/>
          <w:rtl/>
        </w:rPr>
        <w:t>،</w:t>
      </w:r>
      <w:r w:rsidRPr="002242C1">
        <w:rPr>
          <w:rFonts w:ascii="TimesNewRomanPS-ItalicMT" w:hAnsi="TimesNewRomanPS-ItalicMT" w:cs="B Nazanin" w:hint="cs"/>
          <w:sz w:val="28"/>
          <w:szCs w:val="28"/>
          <w:rtl/>
        </w:rPr>
        <w:t xml:space="preserve"> شماره 22، صص 133-117.</w:t>
      </w:r>
    </w:p>
    <w:p w:rsidR="002242C1" w:rsidRPr="002242C1" w:rsidRDefault="002242C1" w:rsidP="002242C1">
      <w:pPr>
        <w:autoSpaceDE w:val="0"/>
        <w:autoSpaceDN w:val="0"/>
        <w:bidi w:val="0"/>
        <w:adjustRightInd w:val="0"/>
        <w:jc w:val="both"/>
        <w:rPr>
          <w:rFonts w:cs="B Nazanin"/>
          <w:sz w:val="28"/>
          <w:szCs w:val="28"/>
          <w:rtl/>
        </w:rPr>
      </w:pPr>
      <w:proofErr w:type="spellStart"/>
      <w:r w:rsidRPr="002242C1">
        <w:rPr>
          <w:rFonts w:cs="B Nazanin"/>
          <w:sz w:val="28"/>
          <w:szCs w:val="28"/>
        </w:rPr>
        <w:t>Cavill</w:t>
      </w:r>
      <w:proofErr w:type="spellEnd"/>
      <w:r w:rsidRPr="002242C1">
        <w:rPr>
          <w:rFonts w:cs="B Nazanin"/>
          <w:sz w:val="28"/>
          <w:szCs w:val="28"/>
        </w:rPr>
        <w:t xml:space="preserve">, S. &amp; </w:t>
      </w:r>
      <w:proofErr w:type="spellStart"/>
      <w:r w:rsidRPr="002242C1">
        <w:rPr>
          <w:rFonts w:cs="B Nazanin"/>
          <w:sz w:val="28"/>
          <w:szCs w:val="28"/>
        </w:rPr>
        <w:t>Bryden</w:t>
      </w:r>
      <w:proofErr w:type="spellEnd"/>
      <w:r w:rsidRPr="002242C1">
        <w:rPr>
          <w:rFonts w:cs="B Nazanin"/>
          <w:sz w:val="28"/>
          <w:szCs w:val="28"/>
        </w:rPr>
        <w:t>, P. (2003).Development of handedness: Comparison of questionnaire and performance-based measures of preference. Brain and Cognition 53,149–151</w:t>
      </w:r>
      <w:r w:rsidRPr="002242C1">
        <w:rPr>
          <w:rFonts w:cs="B Nazanin" w:hint="cs"/>
          <w:sz w:val="28"/>
          <w:szCs w:val="28"/>
          <w:rtl/>
        </w:rPr>
        <w:t>.</w:t>
      </w:r>
    </w:p>
    <w:p w:rsidR="002242C1" w:rsidRPr="002242C1" w:rsidRDefault="002242C1" w:rsidP="002242C1">
      <w:pPr>
        <w:autoSpaceDE w:val="0"/>
        <w:autoSpaceDN w:val="0"/>
        <w:bidi w:val="0"/>
        <w:adjustRightInd w:val="0"/>
        <w:jc w:val="both"/>
        <w:rPr>
          <w:rFonts w:cs="B Nazanin"/>
          <w:sz w:val="28"/>
          <w:szCs w:val="28"/>
          <w:rtl/>
        </w:rPr>
      </w:pPr>
      <w:r w:rsidRPr="002242C1">
        <w:rPr>
          <w:rFonts w:cs="B Nazanin"/>
          <w:sz w:val="28"/>
          <w:szCs w:val="28"/>
        </w:rPr>
        <w:t xml:space="preserve">Oldfield, R.C. (1971). The assessment and analysis of handedness: the Edinburgh inventory. </w:t>
      </w:r>
      <w:proofErr w:type="spellStart"/>
      <w:r w:rsidRPr="002242C1">
        <w:rPr>
          <w:rFonts w:cs="B Nazanin"/>
          <w:sz w:val="28"/>
          <w:szCs w:val="28"/>
        </w:rPr>
        <w:t>Neuropsychologia</w:t>
      </w:r>
      <w:proofErr w:type="spellEnd"/>
      <w:r w:rsidRPr="002242C1">
        <w:rPr>
          <w:rFonts w:cs="B Nazanin"/>
          <w:sz w:val="28"/>
          <w:szCs w:val="28"/>
        </w:rPr>
        <w:t xml:space="preserve">, 9, 97-1 13. </w:t>
      </w:r>
      <w:proofErr w:type="spellStart"/>
      <w:r w:rsidRPr="002242C1">
        <w:rPr>
          <w:rFonts w:cs="B Nazanin"/>
          <w:sz w:val="28"/>
          <w:szCs w:val="28"/>
        </w:rPr>
        <w:t>Pinel</w:t>
      </w:r>
      <w:proofErr w:type="spellEnd"/>
      <w:r w:rsidRPr="002242C1">
        <w:rPr>
          <w:rFonts w:cs="B Nazanin"/>
          <w:sz w:val="28"/>
          <w:szCs w:val="28"/>
        </w:rPr>
        <w:t>, J.P. (2000). Biopsychology. (4Edition). USA: Allyn &amp; Bacon.</w:t>
      </w:r>
    </w:p>
    <w:p w:rsidR="002242C1" w:rsidRPr="002242C1" w:rsidRDefault="002242C1" w:rsidP="002242C1">
      <w:pPr>
        <w:autoSpaceDE w:val="0"/>
        <w:autoSpaceDN w:val="0"/>
        <w:bidi w:val="0"/>
        <w:adjustRightInd w:val="0"/>
        <w:jc w:val="both"/>
        <w:rPr>
          <w:rFonts w:ascii="TimesNewRomanPS-ItalicMT" w:hAnsi="TimesNewRomanPS-ItalicMT" w:cs="B Nazanin"/>
          <w:sz w:val="28"/>
          <w:szCs w:val="28"/>
          <w:rtl/>
        </w:rPr>
      </w:pPr>
    </w:p>
    <w:p w:rsidR="002242C1" w:rsidRPr="002242C1" w:rsidRDefault="002242C1">
      <w:pPr>
        <w:rPr>
          <w:rFonts w:cs="B Nazanin"/>
          <w:sz w:val="28"/>
          <w:szCs w:val="28"/>
        </w:rPr>
      </w:pPr>
    </w:p>
    <w:sectPr w:rsidR="002242C1" w:rsidRPr="002242C1" w:rsidSect="002242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6E6" w:rsidRDefault="00F426E6" w:rsidP="004857D1">
      <w:r>
        <w:separator/>
      </w:r>
    </w:p>
  </w:endnote>
  <w:endnote w:type="continuationSeparator" w:id="0">
    <w:p w:rsidR="00F426E6" w:rsidRDefault="00F426E6" w:rsidP="00485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ulim">
    <w:altName w:val="Malgun Gothic Semilight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D1" w:rsidRDefault="00485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D1" w:rsidRDefault="004857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D1" w:rsidRDefault="00485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6E6" w:rsidRDefault="00F426E6" w:rsidP="004857D1">
      <w:r>
        <w:separator/>
      </w:r>
    </w:p>
  </w:footnote>
  <w:footnote w:type="continuationSeparator" w:id="0">
    <w:p w:rsidR="00F426E6" w:rsidRDefault="00F426E6" w:rsidP="00485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D1" w:rsidRDefault="004857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D1" w:rsidRDefault="004857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D1" w:rsidRDefault="004857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415D3"/>
    <w:multiLevelType w:val="hybridMultilevel"/>
    <w:tmpl w:val="8EE0B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85936"/>
    <w:multiLevelType w:val="hybridMultilevel"/>
    <w:tmpl w:val="FD067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E65"/>
    <w:rsid w:val="002242C1"/>
    <w:rsid w:val="004857D1"/>
    <w:rsid w:val="00C36311"/>
    <w:rsid w:val="00D50E65"/>
    <w:rsid w:val="00F4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C9DE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2C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0">
    <w:name w:val="Table Grid10"/>
    <w:basedOn w:val="TableNormal"/>
    <w:next w:val="TableGrid"/>
    <w:rsid w:val="00224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24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2242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857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7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57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7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2021-09-07T06:21:00Z</dcterms:created>
  <dcterms:modified xsi:type="dcterms:W3CDTF">2021-09-07T06:24:00Z</dcterms:modified>
</cp:coreProperties>
</file>