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0AC" w:rsidRDefault="00AC70AC" w:rsidP="00AE6E10">
      <w:pPr>
        <w:pStyle w:val="Heading1"/>
        <w:jc w:val="center"/>
        <w:rPr>
          <w:rtl/>
        </w:rPr>
      </w:pPr>
      <w:bookmarkStart w:id="0" w:name="_GoBack"/>
      <w:r w:rsidRPr="00AD4F73">
        <w:rPr>
          <w:rFonts w:hint="cs"/>
          <w:rtl/>
        </w:rPr>
        <w:t>پرسشنامه</w:t>
      </w:r>
      <w:r w:rsidRPr="00AD4F73">
        <w:rPr>
          <w:rtl/>
        </w:rPr>
        <w:t xml:space="preserve"> </w:t>
      </w:r>
      <w:r w:rsidRPr="00AD4F73">
        <w:rPr>
          <w:rFonts w:hint="cs"/>
          <w:rtl/>
        </w:rPr>
        <w:t>هوش</w:t>
      </w:r>
      <w:r w:rsidRPr="00AD4F73">
        <w:rPr>
          <w:rtl/>
        </w:rPr>
        <w:t xml:space="preserve"> </w:t>
      </w:r>
      <w:r w:rsidR="008D25B1">
        <w:rPr>
          <w:rFonts w:hint="cs"/>
          <w:rtl/>
        </w:rPr>
        <w:t xml:space="preserve">هیجان </w:t>
      </w:r>
      <w:r>
        <w:rPr>
          <w:rFonts w:hint="cs"/>
          <w:rtl/>
        </w:rPr>
        <w:t>(</w:t>
      </w:r>
      <w:r w:rsidRPr="00AD4F73">
        <w:rPr>
          <w:rtl/>
        </w:rPr>
        <w:t>شات</w:t>
      </w:r>
      <w:r w:rsidR="008D25B1">
        <w:rPr>
          <w:rFonts w:hint="cs"/>
          <w:rtl/>
        </w:rPr>
        <w:t xml:space="preserve"> و همکاران</w:t>
      </w:r>
      <w:r>
        <w:rPr>
          <w:rFonts w:hint="cs"/>
          <w:rtl/>
        </w:rPr>
        <w:t>)</w:t>
      </w:r>
    </w:p>
    <w:bookmarkEnd w:id="0"/>
    <w:p w:rsidR="00AC70AC" w:rsidRPr="00AC70AC" w:rsidRDefault="00AC70AC" w:rsidP="00AC70AC">
      <w:pPr>
        <w:rPr>
          <w:sz w:val="14"/>
          <w:szCs w:val="16"/>
          <w:rtl/>
        </w:rPr>
      </w:pPr>
    </w:p>
    <w:p w:rsidR="00AC70AC" w:rsidRPr="00AC70AC" w:rsidRDefault="00AC70AC" w:rsidP="00AC70AC">
      <w:pPr>
        <w:rPr>
          <w:sz w:val="28"/>
          <w:szCs w:val="28"/>
          <w:rtl/>
        </w:rPr>
      </w:pPr>
      <w:r w:rsidRPr="00AC70AC">
        <w:rPr>
          <w:rFonts w:hint="cs"/>
          <w:sz w:val="28"/>
          <w:szCs w:val="28"/>
          <w:rtl/>
        </w:rPr>
        <w:t>پرسشنامه توسط شات و همکاران در سال 1998 براساس مدل نظری هوش هیجانی سالووی و مایر (1990) و برای سنجش هوش هیجانی نوجوانان ساخته شده است. شات و همکاران با استفاده از تحلیل عامل و تحلیل مولفه های اصلی پاسخ 316 آزمودنی به 62 ماده و مقیاسی که بر مبنای این مدل ساخته بودند چهار عامل به دست آوردند.</w:t>
      </w:r>
    </w:p>
    <w:p w:rsidR="00AC70AC" w:rsidRPr="00AC70AC" w:rsidRDefault="00AC70AC" w:rsidP="00AC70AC">
      <w:pPr>
        <w:rPr>
          <w:sz w:val="28"/>
          <w:szCs w:val="28"/>
        </w:rPr>
      </w:pPr>
      <w:r w:rsidRPr="00AC70AC">
        <w:rPr>
          <w:rFonts w:hint="cs"/>
          <w:sz w:val="28"/>
          <w:szCs w:val="28"/>
          <w:rtl/>
        </w:rPr>
        <w:t>عامل اول(پرسشنامه حاضر) شامل 32 ماده و دارای ارزش ویژه</w:t>
      </w:r>
      <w:bookmarkStart w:id="1" w:name="_ftnref2"/>
      <w:r w:rsidRPr="00AC70AC">
        <w:rPr>
          <w:sz w:val="28"/>
          <w:szCs w:val="28"/>
          <w:rtl/>
        </w:rPr>
        <w:fldChar w:fldCharType="begin"/>
      </w:r>
      <w:r w:rsidRPr="00AC70AC">
        <w:rPr>
          <w:sz w:val="28"/>
          <w:szCs w:val="28"/>
          <w:rtl/>
        </w:rPr>
        <w:instrText xml:space="preserve"> </w:instrText>
      </w:r>
      <w:r w:rsidRPr="00AC70AC">
        <w:rPr>
          <w:sz w:val="28"/>
          <w:szCs w:val="28"/>
        </w:rPr>
        <w:instrText>HYPERLINK "file:///D:\\sara\\spss\\sharifi\\%D8%A2%D8%AE%D8%B1%DB%8C%D9%86%20%D9%88%DB%8C%D8%B1%D8%A7%DB%8C%D8%B4.docx" \l "_ftn2</w:instrText>
      </w:r>
      <w:r w:rsidRPr="00AC70AC">
        <w:rPr>
          <w:sz w:val="28"/>
          <w:szCs w:val="28"/>
          <w:rtl/>
        </w:rPr>
        <w:instrText xml:space="preserve">" </w:instrText>
      </w:r>
      <w:r w:rsidRPr="00AC70AC">
        <w:rPr>
          <w:sz w:val="28"/>
          <w:szCs w:val="28"/>
          <w:rtl/>
        </w:rPr>
        <w:fldChar w:fldCharType="end"/>
      </w:r>
      <w:bookmarkEnd w:id="1"/>
      <w:r w:rsidRPr="00AC70AC">
        <w:rPr>
          <w:rFonts w:hint="cs"/>
          <w:sz w:val="28"/>
          <w:szCs w:val="28"/>
          <w:rtl/>
        </w:rPr>
        <w:t xml:space="preserve"> </w:t>
      </w:r>
      <w:r w:rsidRPr="00AC70AC">
        <w:rPr>
          <w:rFonts w:ascii="Cambria" w:hAnsi="Cambria" w:cs="Cambria" w:hint="cs"/>
          <w:sz w:val="28"/>
          <w:szCs w:val="28"/>
          <w:rtl/>
        </w:rPr>
        <w:t> </w:t>
      </w:r>
      <w:r w:rsidRPr="00AC70AC">
        <w:rPr>
          <w:rFonts w:hint="cs"/>
          <w:sz w:val="28"/>
          <w:szCs w:val="28"/>
          <w:rtl/>
        </w:rPr>
        <w:t>79/10 بود و عامل دوم تا چهارم به ترتیب ارزش 58/3، 90/2، 53/2</w:t>
      </w:r>
      <w:r w:rsidRPr="00AC70AC">
        <w:rPr>
          <w:rFonts w:ascii="Cambria" w:hAnsi="Cambria" w:cs="Cambria" w:hint="cs"/>
          <w:sz w:val="28"/>
          <w:szCs w:val="28"/>
          <w:rtl/>
        </w:rPr>
        <w:t> </w:t>
      </w:r>
      <w:r w:rsidRPr="00AC70AC">
        <w:rPr>
          <w:rFonts w:hint="cs"/>
          <w:sz w:val="28"/>
          <w:szCs w:val="28"/>
          <w:rtl/>
        </w:rPr>
        <w:t xml:space="preserve">را نشان دادند. 33 ماده ای که در عامل اول قرار گرفتند، نشان دهنده مدل مفهومی سالووی و مایر (1990) از هوش هیجانی بودند. </w:t>
      </w:r>
    </w:p>
    <w:p w:rsidR="00AC70AC" w:rsidRPr="00AC70AC" w:rsidRDefault="00AC70AC" w:rsidP="00AC70AC">
      <w:pPr>
        <w:pStyle w:val="Heading2"/>
        <w:rPr>
          <w:rFonts w:cs="B Nazanin"/>
          <w:bCs w:val="0"/>
          <w:sz w:val="28"/>
          <w:szCs w:val="28"/>
          <w:rtl/>
        </w:rPr>
      </w:pPr>
      <w:r w:rsidRPr="00AC70AC">
        <w:rPr>
          <w:rFonts w:cs="B Nazanin" w:hint="cs"/>
          <w:sz w:val="28"/>
          <w:szCs w:val="28"/>
          <w:rtl/>
        </w:rPr>
        <w:t>تعریف مفهومی متغییر پرسشنامه :</w:t>
      </w:r>
    </w:p>
    <w:p w:rsidR="00AC70AC" w:rsidRPr="00AC70AC" w:rsidRDefault="00AC70AC" w:rsidP="00AC70AC">
      <w:pPr>
        <w:rPr>
          <w:sz w:val="28"/>
          <w:szCs w:val="28"/>
          <w:rtl/>
        </w:rPr>
      </w:pPr>
      <w:r w:rsidRPr="00AC70AC">
        <w:rPr>
          <w:rFonts w:hint="cs"/>
          <w:sz w:val="28"/>
          <w:szCs w:val="28"/>
          <w:rtl/>
        </w:rPr>
        <w:t xml:space="preserve">هوش هیجانی توانایی پردازش اطلاعات درباره هیجانات خود و دیگران است .در این الگو 4 شاخه در نظر گرفته شده است. شناسایی هیجان ها </w:t>
      </w:r>
      <w:r w:rsidRPr="00AC70AC">
        <w:rPr>
          <w:rFonts w:ascii="Sakkal Majalla" w:hAnsi="Sakkal Majalla" w:cs="Sakkal Majalla" w:hint="cs"/>
          <w:sz w:val="28"/>
          <w:szCs w:val="28"/>
          <w:rtl/>
        </w:rPr>
        <w:t>–</w:t>
      </w:r>
      <w:r w:rsidRPr="00AC70AC">
        <w:rPr>
          <w:rFonts w:hint="cs"/>
          <w:sz w:val="28"/>
          <w:szCs w:val="28"/>
          <w:rtl/>
        </w:rPr>
        <w:t xml:space="preserve"> تسهیل هیجانی تفکر- فهم هیجان ها و مدیریت هیجان ها.</w:t>
      </w:r>
    </w:p>
    <w:p w:rsidR="00AC70AC" w:rsidRPr="00AC70AC" w:rsidRDefault="00AC70AC" w:rsidP="00AC70AC">
      <w:pPr>
        <w:rPr>
          <w:rFonts w:ascii="BZar" w:eastAsia="BZar" w:hAnsiTheme="minorHAnsi"/>
          <w:sz w:val="28"/>
          <w:szCs w:val="28"/>
          <w:rtl/>
        </w:rPr>
      </w:pPr>
      <w:r w:rsidRPr="00AC70AC">
        <w:rPr>
          <w:rFonts w:hint="cs"/>
          <w:sz w:val="28"/>
          <w:szCs w:val="28"/>
          <w:rtl/>
        </w:rPr>
        <w:t>در تعریف بارون از هوش هیجانی این هوش با سازه هایی که قبلا به عنوان جنبه هایی از شخصیت معرفی می شدند ارتباط دارد.</w:t>
      </w:r>
    </w:p>
    <w:p w:rsidR="00AC70AC" w:rsidRPr="00AC70AC" w:rsidRDefault="00AC70AC" w:rsidP="00AC70AC">
      <w:pPr>
        <w:pStyle w:val="Heading2"/>
        <w:rPr>
          <w:rFonts w:cs="B Nazanin"/>
          <w:sz w:val="28"/>
          <w:szCs w:val="28"/>
        </w:rPr>
      </w:pPr>
      <w:r w:rsidRPr="00AC70AC">
        <w:rPr>
          <w:rFonts w:cs="B Nazanin" w:hint="cs"/>
          <w:sz w:val="28"/>
          <w:szCs w:val="28"/>
          <w:rtl/>
        </w:rPr>
        <w:t xml:space="preserve">تعریف عملیاتی متغییر پرسشنامه </w:t>
      </w:r>
    </w:p>
    <w:p w:rsidR="00AC70AC" w:rsidRDefault="00AC70AC" w:rsidP="00AC70AC">
      <w:pPr>
        <w:spacing w:after="0"/>
        <w:rPr>
          <w:sz w:val="32"/>
          <w:szCs w:val="28"/>
          <w:rtl/>
          <w:lang w:val="sr-Cyrl-CS"/>
        </w:rPr>
      </w:pPr>
      <w:r w:rsidRPr="00AC70AC">
        <w:rPr>
          <w:rFonts w:ascii="Tahoma" w:hAnsi="Tahoma" w:hint="cs"/>
          <w:color w:val="000000"/>
          <w:sz w:val="28"/>
          <w:szCs w:val="28"/>
          <w:rtl/>
          <w:lang w:val="sr-Cyrl-CS"/>
        </w:rPr>
        <w:t xml:space="preserve">در این پژوهش منظور </w:t>
      </w:r>
      <w:r w:rsidRPr="00AC70AC">
        <w:rPr>
          <w:rFonts w:hint="cs"/>
          <w:sz w:val="28"/>
          <w:szCs w:val="28"/>
          <w:rtl/>
        </w:rPr>
        <w:t xml:space="preserve">هوش هیجانی </w:t>
      </w:r>
      <w:r w:rsidRPr="00AC70AC">
        <w:rPr>
          <w:rFonts w:hint="cs"/>
          <w:sz w:val="28"/>
          <w:szCs w:val="28"/>
          <w:rtl/>
          <w:lang w:val="sr-Cyrl-CS"/>
        </w:rPr>
        <w:t>نمره</w:t>
      </w:r>
      <w:r w:rsidRPr="00AC70AC">
        <w:rPr>
          <w:sz w:val="28"/>
          <w:szCs w:val="28"/>
          <w:rtl/>
          <w:lang w:val="sr-Cyrl-CS"/>
        </w:rPr>
        <w:softHyphen/>
      </w:r>
      <w:r w:rsidRPr="00AC70AC">
        <w:rPr>
          <w:rFonts w:hint="cs"/>
          <w:sz w:val="28"/>
          <w:szCs w:val="28"/>
          <w:rtl/>
          <w:lang w:val="sr-Cyrl-CS"/>
        </w:rPr>
        <w:t>اي است كه کارکنان به سوالات</w:t>
      </w:r>
      <w:r w:rsidRPr="00AC70AC">
        <w:rPr>
          <w:rFonts w:hint="cs"/>
          <w:sz w:val="28"/>
          <w:szCs w:val="28"/>
          <w:rtl/>
        </w:rPr>
        <w:t>33</w:t>
      </w:r>
      <w:r w:rsidRPr="00AC70AC">
        <w:rPr>
          <w:rFonts w:hint="cs"/>
          <w:sz w:val="28"/>
          <w:szCs w:val="28"/>
          <w:rtl/>
          <w:lang w:val="sr-Cyrl-CS"/>
        </w:rPr>
        <w:t>سوال پرسشنامة</w:t>
      </w:r>
      <w:r w:rsidRPr="00AC70AC">
        <w:rPr>
          <w:rFonts w:ascii="BZar" w:eastAsia="BZar" w:hAnsiTheme="minorHAnsi" w:hint="eastAsia"/>
          <w:sz w:val="28"/>
          <w:szCs w:val="28"/>
          <w:rtl/>
        </w:rPr>
        <w:t xml:space="preserve"> </w:t>
      </w:r>
      <w:r w:rsidRPr="00AC70AC">
        <w:rPr>
          <w:rFonts w:hint="cs"/>
          <w:sz w:val="28"/>
          <w:szCs w:val="28"/>
          <w:rtl/>
        </w:rPr>
        <w:t xml:space="preserve">هوش هیجانی </w:t>
      </w:r>
      <w:r w:rsidRPr="00AC70AC">
        <w:rPr>
          <w:rFonts w:hint="cs"/>
          <w:sz w:val="28"/>
          <w:szCs w:val="28"/>
          <w:rtl/>
          <w:lang w:val="sr-Cyrl-CS"/>
        </w:rPr>
        <w:t>می</w:t>
      </w:r>
      <w:r w:rsidRPr="00AC70AC">
        <w:rPr>
          <w:sz w:val="28"/>
          <w:szCs w:val="28"/>
          <w:rtl/>
          <w:lang w:val="sr-Cyrl-CS"/>
        </w:rPr>
        <w:softHyphen/>
      </w:r>
      <w:r w:rsidRPr="00AC70AC">
        <w:rPr>
          <w:rFonts w:hint="cs"/>
          <w:sz w:val="28"/>
          <w:szCs w:val="28"/>
          <w:rtl/>
          <w:lang w:val="sr-Cyrl-CS"/>
        </w:rPr>
        <w:t xml:space="preserve">دهند </w:t>
      </w:r>
      <w:r w:rsidRPr="00AC70AC">
        <w:rPr>
          <w:rFonts w:hint="cs"/>
          <w:sz w:val="32"/>
          <w:szCs w:val="28"/>
          <w:rtl/>
          <w:lang w:val="sr-Cyrl-CS"/>
        </w:rPr>
        <w:t>.</w:t>
      </w:r>
    </w:p>
    <w:p w:rsidR="00AC70AC" w:rsidRPr="00AC70AC" w:rsidRDefault="00AC70AC" w:rsidP="00AC70AC">
      <w:pPr>
        <w:spacing w:after="0"/>
        <w:rPr>
          <w:sz w:val="32"/>
          <w:szCs w:val="28"/>
          <w:rtl/>
          <w:lang w:val="sr-Cyrl-CS"/>
        </w:rPr>
      </w:pPr>
    </w:p>
    <w:p w:rsidR="00AC70AC" w:rsidRPr="00AC70AC" w:rsidRDefault="00AC70AC" w:rsidP="00AC70AC">
      <w:pPr>
        <w:pStyle w:val="Heading3"/>
        <w:rPr>
          <w:sz w:val="24"/>
          <w:szCs w:val="28"/>
          <w:rtl/>
        </w:rPr>
      </w:pPr>
      <w:r w:rsidRPr="00AC70AC">
        <w:rPr>
          <w:rFonts w:hint="cs"/>
          <w:sz w:val="24"/>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170"/>
        <w:gridCol w:w="2751"/>
        <w:gridCol w:w="3429"/>
      </w:tblGrid>
      <w:tr w:rsidR="00AC70AC" w:rsidTr="00AC70AC">
        <w:trPr>
          <w:cnfStyle w:val="100000000000" w:firstRow="1" w:lastRow="0" w:firstColumn="0" w:lastColumn="0" w:oddVBand="0" w:evenVBand="0" w:oddHBand="0" w:evenHBand="0" w:firstRowFirstColumn="0" w:firstRowLastColumn="0" w:lastRowFirstColumn="0" w:lastRowLastColumn="0"/>
        </w:trPr>
        <w:tc>
          <w:tcPr>
            <w:tcW w:w="3170" w:type="dxa"/>
            <w:tcBorders>
              <w:top w:val="none" w:sz="0" w:space="0" w:color="auto"/>
              <w:left w:val="none" w:sz="0" w:space="0" w:color="auto"/>
              <w:bottom w:val="none" w:sz="0" w:space="0" w:color="auto"/>
              <w:right w:val="none" w:sz="0" w:space="0" w:color="auto"/>
            </w:tcBorders>
          </w:tcPr>
          <w:p w:rsidR="00AC70AC" w:rsidRPr="00AC70AC" w:rsidRDefault="00AC70AC" w:rsidP="00C26736">
            <w:pPr>
              <w:pStyle w:val="a"/>
              <w:rPr>
                <w:color w:val="auto"/>
                <w:sz w:val="24"/>
                <w:szCs w:val="24"/>
                <w:rtl/>
              </w:rPr>
            </w:pPr>
            <w:r w:rsidRPr="00AC70AC">
              <w:rPr>
                <w:rFonts w:hint="cs"/>
                <w:color w:val="auto"/>
                <w:sz w:val="24"/>
                <w:szCs w:val="24"/>
                <w:rtl/>
              </w:rPr>
              <w:t>مولفه های پرسشنامه</w:t>
            </w:r>
          </w:p>
        </w:tc>
        <w:tc>
          <w:tcPr>
            <w:tcW w:w="2751" w:type="dxa"/>
            <w:tcBorders>
              <w:top w:val="none" w:sz="0" w:space="0" w:color="auto"/>
              <w:left w:val="none" w:sz="0" w:space="0" w:color="auto"/>
              <w:bottom w:val="none" w:sz="0" w:space="0" w:color="auto"/>
              <w:right w:val="none" w:sz="0" w:space="0" w:color="auto"/>
            </w:tcBorders>
          </w:tcPr>
          <w:p w:rsidR="00AC70AC" w:rsidRPr="00AC70AC" w:rsidRDefault="00AC70AC" w:rsidP="00C26736">
            <w:pPr>
              <w:pStyle w:val="a"/>
              <w:rPr>
                <w:color w:val="auto"/>
                <w:sz w:val="24"/>
                <w:szCs w:val="24"/>
                <w:rtl/>
              </w:rPr>
            </w:pPr>
            <w:r w:rsidRPr="00AC70AC">
              <w:rPr>
                <w:rFonts w:hint="cs"/>
                <w:color w:val="auto"/>
                <w:sz w:val="24"/>
                <w:szCs w:val="24"/>
                <w:rtl/>
              </w:rPr>
              <w:t>منابع</w:t>
            </w:r>
          </w:p>
        </w:tc>
        <w:tc>
          <w:tcPr>
            <w:tcW w:w="3429" w:type="dxa"/>
            <w:tcBorders>
              <w:top w:val="none" w:sz="0" w:space="0" w:color="auto"/>
              <w:left w:val="none" w:sz="0" w:space="0" w:color="auto"/>
              <w:bottom w:val="none" w:sz="0" w:space="0" w:color="auto"/>
              <w:right w:val="none" w:sz="0" w:space="0" w:color="auto"/>
            </w:tcBorders>
          </w:tcPr>
          <w:p w:rsidR="00AC70AC" w:rsidRPr="00AC70AC" w:rsidRDefault="00AC70AC" w:rsidP="00C26736">
            <w:pPr>
              <w:pStyle w:val="a"/>
              <w:rPr>
                <w:color w:val="auto"/>
                <w:sz w:val="24"/>
                <w:szCs w:val="24"/>
                <w:rtl/>
              </w:rPr>
            </w:pPr>
            <w:r w:rsidRPr="00AC70AC">
              <w:rPr>
                <w:rFonts w:hint="cs"/>
                <w:color w:val="auto"/>
                <w:sz w:val="24"/>
                <w:szCs w:val="24"/>
                <w:rtl/>
              </w:rPr>
              <w:t>سوالات</w:t>
            </w:r>
          </w:p>
        </w:tc>
      </w:tr>
      <w:tr w:rsidR="00AC70AC" w:rsidTr="00AC70AC">
        <w:trPr>
          <w:cnfStyle w:val="000000100000" w:firstRow="0" w:lastRow="0" w:firstColumn="0" w:lastColumn="0" w:oddVBand="0" w:evenVBand="0" w:oddHBand="1" w:evenHBand="0" w:firstRowFirstColumn="0" w:firstRowLastColumn="0" w:lastRowFirstColumn="0" w:lastRowLastColumn="0"/>
        </w:trPr>
        <w:tc>
          <w:tcPr>
            <w:tcW w:w="3170" w:type="dxa"/>
          </w:tcPr>
          <w:p w:rsidR="00AC70AC" w:rsidRPr="00AC70AC" w:rsidRDefault="00AC70AC" w:rsidP="00C26736">
            <w:pPr>
              <w:pStyle w:val="NoSpacing"/>
              <w:bidi/>
              <w:jc w:val="center"/>
              <w:rPr>
                <w:rFonts w:cs="B Nazanin"/>
                <w:b/>
                <w:bCs/>
                <w:sz w:val="24"/>
                <w:szCs w:val="24"/>
                <w:lang w:bidi="fa-IR"/>
              </w:rPr>
            </w:pPr>
            <w:r w:rsidRPr="00AC70AC">
              <w:rPr>
                <w:rFonts w:cs="B Nazanin"/>
                <w:b/>
                <w:bCs/>
                <w:sz w:val="24"/>
                <w:szCs w:val="24"/>
                <w:rtl/>
                <w:lang w:bidi="fa-IR"/>
              </w:rPr>
              <w:t>ارز</w:t>
            </w:r>
            <w:r w:rsidRPr="00AC70AC">
              <w:rPr>
                <w:rFonts w:cs="B Nazanin" w:hint="cs"/>
                <w:b/>
                <w:bCs/>
                <w:sz w:val="24"/>
                <w:szCs w:val="24"/>
                <w:rtl/>
                <w:lang w:bidi="fa-IR"/>
              </w:rPr>
              <w:t>یابی</w:t>
            </w:r>
            <w:r w:rsidRPr="00AC70AC">
              <w:rPr>
                <w:rFonts w:cs="B Nazanin"/>
                <w:b/>
                <w:bCs/>
                <w:sz w:val="24"/>
                <w:szCs w:val="24"/>
                <w:rtl/>
                <w:lang w:bidi="fa-IR"/>
              </w:rPr>
              <w:t xml:space="preserve"> و ابراز ه</w:t>
            </w:r>
            <w:r w:rsidRPr="00AC70AC">
              <w:rPr>
                <w:rFonts w:cs="B Nazanin" w:hint="cs"/>
                <w:b/>
                <w:bCs/>
                <w:sz w:val="24"/>
                <w:szCs w:val="24"/>
                <w:rtl/>
                <w:lang w:bidi="fa-IR"/>
              </w:rPr>
              <w:t>یجان</w:t>
            </w:r>
            <w:r w:rsidRPr="00AC70AC">
              <w:rPr>
                <w:rFonts w:cs="B Nazanin"/>
                <w:b/>
                <w:bCs/>
                <w:sz w:val="24"/>
                <w:szCs w:val="24"/>
                <w:rtl/>
                <w:lang w:bidi="fa-IR"/>
              </w:rPr>
              <w:t xml:space="preserve"> دارا</w:t>
            </w:r>
            <w:r w:rsidRPr="00AC70AC">
              <w:rPr>
                <w:rFonts w:cs="B Nazanin" w:hint="cs"/>
                <w:b/>
                <w:bCs/>
                <w:sz w:val="24"/>
                <w:szCs w:val="24"/>
                <w:rtl/>
                <w:lang w:bidi="fa-IR"/>
              </w:rPr>
              <w:t>ی</w:t>
            </w:r>
          </w:p>
        </w:tc>
        <w:tc>
          <w:tcPr>
            <w:tcW w:w="2751" w:type="dxa"/>
          </w:tcPr>
          <w:p w:rsidR="00AC70AC" w:rsidRPr="00AC70AC" w:rsidRDefault="00AC70AC" w:rsidP="00C26736">
            <w:pPr>
              <w:pStyle w:val="NoSpacing"/>
              <w:bidi/>
              <w:jc w:val="center"/>
              <w:rPr>
                <w:rFonts w:cs="B Nazanin"/>
                <w:sz w:val="24"/>
                <w:szCs w:val="24"/>
              </w:rPr>
            </w:pPr>
            <w:r w:rsidRPr="00AC70AC">
              <w:rPr>
                <w:rFonts w:cs="B Nazanin" w:hint="cs"/>
                <w:sz w:val="24"/>
                <w:szCs w:val="24"/>
                <w:rtl/>
              </w:rPr>
              <w:t>(</w:t>
            </w:r>
            <w:r w:rsidRPr="00AC70AC">
              <w:rPr>
                <w:rFonts w:cs="B Nazanin"/>
                <w:sz w:val="24"/>
                <w:szCs w:val="24"/>
                <w:rtl/>
                <w:lang w:bidi="fa-IR"/>
              </w:rPr>
              <w:t>شات</w:t>
            </w:r>
            <w:r w:rsidRPr="00AC70AC">
              <w:rPr>
                <w:rFonts w:cs="B Nazanin" w:hint="cs"/>
                <w:sz w:val="24"/>
                <w:szCs w:val="24"/>
                <w:rtl/>
              </w:rPr>
              <w:t xml:space="preserve"> و همکاران؛ 1988)</w:t>
            </w:r>
          </w:p>
        </w:tc>
        <w:tc>
          <w:tcPr>
            <w:tcW w:w="3429" w:type="dxa"/>
          </w:tcPr>
          <w:p w:rsidR="00AC70AC" w:rsidRPr="00AC70AC" w:rsidRDefault="00AC70AC" w:rsidP="00C26736">
            <w:pPr>
              <w:pStyle w:val="NoSpacing"/>
              <w:bidi/>
              <w:jc w:val="center"/>
              <w:rPr>
                <w:rFonts w:ascii="Times New Roman" w:hAnsi="Times New Roman" w:cs="B Nazanin"/>
                <w:sz w:val="24"/>
                <w:szCs w:val="24"/>
              </w:rPr>
            </w:pPr>
            <w:r w:rsidRPr="00AC70AC">
              <w:rPr>
                <w:rFonts w:ascii="Times New Roman" w:hAnsi="Times New Roman" w:cs="B Nazanin" w:hint="cs"/>
                <w:sz w:val="24"/>
                <w:szCs w:val="24"/>
                <w:rtl/>
              </w:rPr>
              <w:t>13 سوال</w:t>
            </w:r>
          </w:p>
        </w:tc>
      </w:tr>
      <w:tr w:rsidR="00AC70AC" w:rsidTr="00AC70AC">
        <w:tc>
          <w:tcPr>
            <w:tcW w:w="3170" w:type="dxa"/>
          </w:tcPr>
          <w:p w:rsidR="00AC70AC" w:rsidRPr="00AC70AC" w:rsidRDefault="00AC70AC" w:rsidP="00C26736">
            <w:pPr>
              <w:pStyle w:val="NoSpacing"/>
              <w:bidi/>
              <w:jc w:val="center"/>
              <w:rPr>
                <w:rFonts w:cs="B Nazanin"/>
                <w:b/>
                <w:bCs/>
                <w:sz w:val="24"/>
                <w:szCs w:val="24"/>
                <w:rtl/>
                <w:lang w:bidi="fa-IR"/>
              </w:rPr>
            </w:pPr>
            <w:r w:rsidRPr="00AC70AC">
              <w:rPr>
                <w:rFonts w:cs="B Nazanin"/>
                <w:b/>
                <w:bCs/>
                <w:sz w:val="24"/>
                <w:szCs w:val="24"/>
                <w:rtl/>
                <w:lang w:bidi="fa-IR"/>
              </w:rPr>
              <w:t>تنظ</w:t>
            </w:r>
            <w:r w:rsidRPr="00AC70AC">
              <w:rPr>
                <w:rFonts w:cs="B Nazanin" w:hint="cs"/>
                <w:b/>
                <w:bCs/>
                <w:sz w:val="24"/>
                <w:szCs w:val="24"/>
                <w:rtl/>
                <w:lang w:bidi="fa-IR"/>
              </w:rPr>
              <w:t>یم</w:t>
            </w:r>
            <w:r w:rsidRPr="00AC70AC">
              <w:rPr>
                <w:rFonts w:cs="B Nazanin"/>
                <w:b/>
                <w:bCs/>
                <w:sz w:val="24"/>
                <w:szCs w:val="24"/>
                <w:rtl/>
                <w:lang w:bidi="fa-IR"/>
              </w:rPr>
              <w:t xml:space="preserve"> ه</w:t>
            </w:r>
            <w:r w:rsidRPr="00AC70AC">
              <w:rPr>
                <w:rFonts w:cs="B Nazanin" w:hint="cs"/>
                <w:b/>
                <w:bCs/>
                <w:sz w:val="24"/>
                <w:szCs w:val="24"/>
                <w:rtl/>
                <w:lang w:bidi="fa-IR"/>
              </w:rPr>
              <w:t>یجان</w:t>
            </w:r>
          </w:p>
        </w:tc>
        <w:tc>
          <w:tcPr>
            <w:tcW w:w="2751" w:type="dxa"/>
          </w:tcPr>
          <w:p w:rsidR="00AC70AC" w:rsidRPr="00AC70AC" w:rsidRDefault="00AC70AC" w:rsidP="00C26736">
            <w:pPr>
              <w:pStyle w:val="NoSpacing"/>
              <w:bidi/>
              <w:jc w:val="center"/>
              <w:rPr>
                <w:rFonts w:cs="B Nazanin"/>
                <w:sz w:val="24"/>
                <w:szCs w:val="24"/>
              </w:rPr>
            </w:pPr>
            <w:r w:rsidRPr="00AC70AC">
              <w:rPr>
                <w:rFonts w:cs="B Nazanin" w:hint="cs"/>
                <w:sz w:val="24"/>
                <w:szCs w:val="24"/>
                <w:rtl/>
              </w:rPr>
              <w:t>(</w:t>
            </w:r>
            <w:r w:rsidRPr="00AC70AC">
              <w:rPr>
                <w:rFonts w:cs="B Nazanin"/>
                <w:sz w:val="24"/>
                <w:szCs w:val="24"/>
                <w:rtl/>
                <w:lang w:bidi="fa-IR"/>
              </w:rPr>
              <w:t>شات</w:t>
            </w:r>
            <w:r w:rsidRPr="00AC70AC">
              <w:rPr>
                <w:rFonts w:cs="B Nazanin" w:hint="cs"/>
                <w:sz w:val="24"/>
                <w:szCs w:val="24"/>
                <w:rtl/>
              </w:rPr>
              <w:t xml:space="preserve"> و همکاران؛ 1988)</w:t>
            </w:r>
          </w:p>
        </w:tc>
        <w:tc>
          <w:tcPr>
            <w:tcW w:w="3429" w:type="dxa"/>
          </w:tcPr>
          <w:p w:rsidR="00AC70AC" w:rsidRPr="00AC70AC" w:rsidRDefault="00AC70AC" w:rsidP="00C26736">
            <w:pPr>
              <w:pStyle w:val="NoSpacing"/>
              <w:bidi/>
              <w:jc w:val="center"/>
              <w:rPr>
                <w:rFonts w:ascii="Times New Roman" w:hAnsi="Times New Roman" w:cs="B Nazanin"/>
                <w:sz w:val="24"/>
                <w:szCs w:val="24"/>
                <w:rtl/>
              </w:rPr>
            </w:pPr>
            <w:r w:rsidRPr="00AC70AC">
              <w:rPr>
                <w:rFonts w:ascii="Times New Roman" w:hAnsi="Times New Roman" w:cs="B Nazanin" w:hint="cs"/>
                <w:sz w:val="24"/>
                <w:szCs w:val="24"/>
                <w:rtl/>
              </w:rPr>
              <w:t>10 سوال</w:t>
            </w:r>
          </w:p>
        </w:tc>
      </w:tr>
      <w:tr w:rsidR="00AC70AC" w:rsidTr="00AC70AC">
        <w:trPr>
          <w:cnfStyle w:val="000000100000" w:firstRow="0" w:lastRow="0" w:firstColumn="0" w:lastColumn="0" w:oddVBand="0" w:evenVBand="0" w:oddHBand="1" w:evenHBand="0" w:firstRowFirstColumn="0" w:firstRowLastColumn="0" w:lastRowFirstColumn="0" w:lastRowLastColumn="0"/>
        </w:trPr>
        <w:tc>
          <w:tcPr>
            <w:tcW w:w="3170" w:type="dxa"/>
          </w:tcPr>
          <w:p w:rsidR="00AC70AC" w:rsidRPr="00AC70AC" w:rsidRDefault="00AC70AC" w:rsidP="00C26736">
            <w:pPr>
              <w:pStyle w:val="NoSpacing"/>
              <w:bidi/>
              <w:jc w:val="center"/>
              <w:rPr>
                <w:rFonts w:cs="B Nazanin"/>
                <w:b/>
                <w:bCs/>
                <w:sz w:val="24"/>
                <w:szCs w:val="24"/>
                <w:rtl/>
                <w:lang w:bidi="fa-IR"/>
              </w:rPr>
            </w:pPr>
            <w:r w:rsidRPr="00AC70AC">
              <w:rPr>
                <w:rFonts w:cs="B Nazanin"/>
                <w:b/>
                <w:bCs/>
                <w:sz w:val="24"/>
                <w:szCs w:val="24"/>
                <w:rtl/>
                <w:lang w:bidi="fa-IR"/>
              </w:rPr>
              <w:t>بهره بردار</w:t>
            </w:r>
            <w:r w:rsidRPr="00AC70AC">
              <w:rPr>
                <w:rFonts w:cs="B Nazanin" w:hint="cs"/>
                <w:b/>
                <w:bCs/>
                <w:sz w:val="24"/>
                <w:szCs w:val="24"/>
                <w:rtl/>
                <w:lang w:bidi="fa-IR"/>
              </w:rPr>
              <w:t>ی</w:t>
            </w:r>
            <w:r w:rsidRPr="00AC70AC">
              <w:rPr>
                <w:rFonts w:cs="B Nazanin"/>
                <w:b/>
                <w:bCs/>
                <w:sz w:val="24"/>
                <w:szCs w:val="24"/>
                <w:rtl/>
                <w:lang w:bidi="fa-IR"/>
              </w:rPr>
              <w:t xml:space="preserve"> از ه</w:t>
            </w:r>
            <w:r w:rsidRPr="00AC70AC">
              <w:rPr>
                <w:rFonts w:cs="B Nazanin" w:hint="cs"/>
                <w:b/>
                <w:bCs/>
                <w:sz w:val="24"/>
                <w:szCs w:val="24"/>
                <w:rtl/>
                <w:lang w:bidi="fa-IR"/>
              </w:rPr>
              <w:t>یجان</w:t>
            </w:r>
          </w:p>
        </w:tc>
        <w:tc>
          <w:tcPr>
            <w:tcW w:w="2751" w:type="dxa"/>
          </w:tcPr>
          <w:p w:rsidR="00AC70AC" w:rsidRPr="00AC70AC" w:rsidRDefault="00AC70AC" w:rsidP="00C26736">
            <w:pPr>
              <w:pStyle w:val="NoSpacing"/>
              <w:bidi/>
              <w:jc w:val="center"/>
              <w:rPr>
                <w:rFonts w:cs="B Nazanin"/>
                <w:sz w:val="24"/>
                <w:szCs w:val="24"/>
              </w:rPr>
            </w:pPr>
            <w:r w:rsidRPr="00AC70AC">
              <w:rPr>
                <w:rFonts w:cs="B Nazanin" w:hint="cs"/>
                <w:sz w:val="24"/>
                <w:szCs w:val="24"/>
                <w:rtl/>
              </w:rPr>
              <w:t>(</w:t>
            </w:r>
            <w:r w:rsidRPr="00AC70AC">
              <w:rPr>
                <w:rFonts w:cs="B Nazanin"/>
                <w:sz w:val="24"/>
                <w:szCs w:val="24"/>
                <w:rtl/>
                <w:lang w:bidi="fa-IR"/>
              </w:rPr>
              <w:t>شات</w:t>
            </w:r>
            <w:r w:rsidRPr="00AC70AC">
              <w:rPr>
                <w:rFonts w:cs="B Nazanin" w:hint="cs"/>
                <w:sz w:val="24"/>
                <w:szCs w:val="24"/>
                <w:rtl/>
              </w:rPr>
              <w:t xml:space="preserve"> و همکاران؛ 1988)</w:t>
            </w:r>
          </w:p>
        </w:tc>
        <w:tc>
          <w:tcPr>
            <w:tcW w:w="3429" w:type="dxa"/>
          </w:tcPr>
          <w:p w:rsidR="00AC70AC" w:rsidRPr="00AC70AC" w:rsidRDefault="00AC70AC" w:rsidP="00C26736">
            <w:pPr>
              <w:pStyle w:val="NoSpacing"/>
              <w:bidi/>
              <w:jc w:val="center"/>
              <w:rPr>
                <w:rFonts w:ascii="Times New Roman" w:hAnsi="Times New Roman" w:cs="B Nazanin"/>
                <w:sz w:val="24"/>
                <w:szCs w:val="24"/>
                <w:rtl/>
              </w:rPr>
            </w:pPr>
            <w:r w:rsidRPr="00AC70AC">
              <w:rPr>
                <w:rFonts w:ascii="Times New Roman" w:hAnsi="Times New Roman" w:cs="B Nazanin" w:hint="cs"/>
                <w:sz w:val="24"/>
                <w:szCs w:val="24"/>
                <w:rtl/>
              </w:rPr>
              <w:t>10 سوال</w:t>
            </w:r>
          </w:p>
        </w:tc>
      </w:tr>
    </w:tbl>
    <w:p w:rsidR="00AC70AC" w:rsidRDefault="00AC70AC" w:rsidP="00AC70AC">
      <w:pPr>
        <w:rPr>
          <w:bCs/>
          <w:rtl/>
        </w:rPr>
      </w:pPr>
    </w:p>
    <w:p w:rsidR="00AC70AC" w:rsidRDefault="00AC70AC" w:rsidP="00AC70AC">
      <w:pPr>
        <w:rPr>
          <w:bCs/>
          <w:rtl/>
        </w:rPr>
      </w:pPr>
    </w:p>
    <w:p w:rsidR="00AC70AC" w:rsidRPr="00AC70AC" w:rsidRDefault="00AC70AC" w:rsidP="00AC70AC">
      <w:pPr>
        <w:rPr>
          <w:b/>
          <w:bCs/>
          <w:sz w:val="28"/>
          <w:szCs w:val="28"/>
          <w:rtl/>
        </w:rPr>
      </w:pPr>
      <w:r w:rsidRPr="00AC70AC">
        <w:rPr>
          <w:rFonts w:hint="cs"/>
          <w:bCs/>
          <w:sz w:val="28"/>
          <w:szCs w:val="28"/>
          <w:rtl/>
        </w:rPr>
        <w:lastRenderedPageBreak/>
        <w:t>تعریف مولفه ها پرسشنامه</w:t>
      </w:r>
    </w:p>
    <w:p w:rsidR="00AC70AC" w:rsidRPr="00AC70AC" w:rsidRDefault="00AC70AC" w:rsidP="00AC70AC">
      <w:pPr>
        <w:rPr>
          <w:sz w:val="28"/>
          <w:szCs w:val="28"/>
          <w:rtl/>
        </w:rPr>
      </w:pPr>
      <w:r w:rsidRPr="00AC70AC">
        <w:rPr>
          <w:rFonts w:hint="cs"/>
          <w:b/>
          <w:bCs/>
          <w:sz w:val="28"/>
          <w:szCs w:val="28"/>
          <w:rtl/>
        </w:rPr>
        <w:t>عامل اول:</w:t>
      </w:r>
      <w:r w:rsidRPr="00AC70AC">
        <w:rPr>
          <w:rFonts w:ascii="Cambria" w:hAnsi="Cambria" w:cs="Cambria" w:hint="cs"/>
          <w:sz w:val="28"/>
          <w:szCs w:val="28"/>
          <w:rtl/>
        </w:rPr>
        <w:t> </w:t>
      </w:r>
      <w:r w:rsidRPr="00AC70AC">
        <w:rPr>
          <w:rFonts w:hint="cs"/>
          <w:sz w:val="28"/>
          <w:szCs w:val="28"/>
          <w:rtl/>
        </w:rPr>
        <w:t>تنظیم هیجانبه معنای توانایی مواجهه سازگارانه با هیجانات مخالف یا منفی با استفاده از شیوه های خودتنظیمی که شدت یا طول مدت حالات چنین هیجاناتی را بهبود بخشیده و نیز قابلیت ایجاد شرایط لذت بخش برای سایر افراد و پنهان کردن هیجانات منفی خود به منظور اجتناب از آسیب رساندن به احساسات شخصی دیگران را در بر می گیرد.</w:t>
      </w:r>
    </w:p>
    <w:p w:rsidR="00AC70AC" w:rsidRPr="00AC70AC" w:rsidRDefault="00AC70AC" w:rsidP="00AC70AC">
      <w:pPr>
        <w:rPr>
          <w:sz w:val="28"/>
          <w:szCs w:val="28"/>
          <w:rtl/>
        </w:rPr>
      </w:pPr>
      <w:r w:rsidRPr="00AC70AC">
        <w:rPr>
          <w:rFonts w:hint="cs"/>
          <w:b/>
          <w:bCs/>
          <w:sz w:val="28"/>
          <w:szCs w:val="28"/>
          <w:rtl/>
        </w:rPr>
        <w:t>عامل دوم:</w:t>
      </w:r>
      <w:r w:rsidRPr="00AC70AC">
        <w:rPr>
          <w:rFonts w:ascii="Cambria" w:hAnsi="Cambria" w:cs="Cambria" w:hint="cs"/>
          <w:sz w:val="28"/>
          <w:szCs w:val="28"/>
          <w:rtl/>
        </w:rPr>
        <w:t> </w:t>
      </w:r>
      <w:r w:rsidRPr="00AC70AC">
        <w:rPr>
          <w:rFonts w:hint="cs"/>
          <w:sz w:val="28"/>
          <w:szCs w:val="28"/>
          <w:rtl/>
        </w:rPr>
        <w:t>ارزیابی و ابزار هیجان</w:t>
      </w:r>
      <w:r w:rsidRPr="00AC70AC">
        <w:rPr>
          <w:rFonts w:ascii="Cambria" w:hAnsi="Cambria" w:cs="Cambria" w:hint="cs"/>
          <w:sz w:val="28"/>
          <w:szCs w:val="28"/>
          <w:rtl/>
        </w:rPr>
        <w:t> </w:t>
      </w:r>
      <w:r w:rsidRPr="00AC70AC">
        <w:rPr>
          <w:rFonts w:hint="cs"/>
          <w:sz w:val="28"/>
          <w:szCs w:val="28"/>
          <w:rtl/>
        </w:rPr>
        <w:t xml:space="preserve"> به مفهوم توانایی تشخیص و فهم هیجانات خویشتن و سایر افراد براساس سرنخ های موقعیتی و بیانی که معانی هیجانی آن ها با توافق فرهنگی همراه است.</w:t>
      </w:r>
    </w:p>
    <w:p w:rsidR="00AC70AC" w:rsidRPr="00AC70AC" w:rsidRDefault="00AC70AC" w:rsidP="00AC70AC">
      <w:pPr>
        <w:rPr>
          <w:sz w:val="28"/>
          <w:szCs w:val="28"/>
          <w:rtl/>
        </w:rPr>
      </w:pPr>
      <w:r w:rsidRPr="00AC70AC">
        <w:rPr>
          <w:rFonts w:hint="cs"/>
          <w:b/>
          <w:bCs/>
          <w:sz w:val="28"/>
          <w:szCs w:val="28"/>
          <w:rtl/>
        </w:rPr>
        <w:t>عامل سوم:</w:t>
      </w:r>
      <w:r w:rsidRPr="00AC70AC">
        <w:rPr>
          <w:rFonts w:ascii="Cambria" w:hAnsi="Cambria" w:cs="Cambria" w:hint="cs"/>
          <w:sz w:val="28"/>
          <w:szCs w:val="28"/>
          <w:rtl/>
        </w:rPr>
        <w:t> </w:t>
      </w:r>
      <w:r w:rsidRPr="00AC70AC">
        <w:rPr>
          <w:rFonts w:hint="cs"/>
          <w:sz w:val="28"/>
          <w:szCs w:val="28"/>
          <w:rtl/>
        </w:rPr>
        <w:t>بهره برداری از هیجان که شامل توانایی استفاده از اطلاعات هیجانی در تفکر، عمل و مسأله گشایی است (سالووی و مایر، 1990)</w:t>
      </w:r>
    </w:p>
    <w:p w:rsidR="00AC70AC" w:rsidRPr="00AC70AC" w:rsidRDefault="00AC70AC" w:rsidP="00AC70AC">
      <w:pPr>
        <w:rPr>
          <w:b/>
          <w:bCs/>
          <w:sz w:val="28"/>
          <w:szCs w:val="28"/>
          <w:rtl/>
        </w:rPr>
      </w:pPr>
      <w:r w:rsidRPr="00AC70AC">
        <w:rPr>
          <w:rFonts w:hint="cs"/>
          <w:b/>
          <w:bCs/>
          <w:sz w:val="28"/>
          <w:szCs w:val="28"/>
          <w:rtl/>
        </w:rPr>
        <w:t>سوالات مربوط به هر مولفه</w:t>
      </w:r>
    </w:p>
    <w:p w:rsidR="00AC70AC" w:rsidRPr="00AC70AC" w:rsidRDefault="00AC70AC" w:rsidP="00AC70AC">
      <w:pPr>
        <w:rPr>
          <w:color w:val="000000"/>
          <w:sz w:val="28"/>
          <w:szCs w:val="28"/>
          <w:rtl/>
        </w:rPr>
      </w:pPr>
      <w:r w:rsidRPr="00AC70AC">
        <w:rPr>
          <w:rFonts w:hint="cs"/>
          <w:color w:val="000000"/>
          <w:sz w:val="28"/>
          <w:szCs w:val="28"/>
          <w:rtl/>
        </w:rPr>
        <w:t>نتایج پژوهش پتریدس و فورنهام (2000) بر روی این پرسشنامه، عوامل زیر عبارت مشخص شده را تعیین نمود (همبستگی هر کدام از این عبارات با عامل موردنظر بیش از 30/0 گزارش شد).</w:t>
      </w:r>
    </w:p>
    <w:p w:rsidR="00AC70AC" w:rsidRPr="00AC70AC" w:rsidRDefault="00AC70AC" w:rsidP="00AC70AC">
      <w:pPr>
        <w:rPr>
          <w:color w:val="000000"/>
          <w:sz w:val="28"/>
          <w:szCs w:val="28"/>
          <w:rtl/>
        </w:rPr>
      </w:pPr>
      <w:r w:rsidRPr="00AC70AC">
        <w:rPr>
          <w:rFonts w:hint="cs"/>
          <w:color w:val="000000"/>
          <w:sz w:val="28"/>
          <w:szCs w:val="28"/>
          <w:rtl/>
        </w:rPr>
        <w:t>1- عامل خوش بینی/ تنظیم هیجان:</w:t>
      </w:r>
    </w:p>
    <w:p w:rsidR="00AC70AC" w:rsidRPr="00AC70AC" w:rsidRDefault="00AC70AC" w:rsidP="00AC70AC">
      <w:pPr>
        <w:rPr>
          <w:color w:val="000000"/>
          <w:sz w:val="28"/>
          <w:szCs w:val="28"/>
          <w:rtl/>
        </w:rPr>
      </w:pPr>
      <w:r w:rsidRPr="00AC70AC">
        <w:rPr>
          <w:rFonts w:ascii="Cambria" w:hAnsi="Cambria" w:cs="Cambria" w:hint="cs"/>
          <w:color w:val="000000"/>
          <w:sz w:val="28"/>
          <w:szCs w:val="28"/>
          <w:rtl/>
        </w:rPr>
        <w:t> </w:t>
      </w:r>
      <w:r w:rsidRPr="00AC70AC">
        <w:rPr>
          <w:rFonts w:hint="cs"/>
          <w:color w:val="000000"/>
          <w:sz w:val="28"/>
          <w:szCs w:val="28"/>
          <w:rtl/>
        </w:rPr>
        <w:t>2، 3، 10، 14، 12، 16، 17، 20، 21، 22، 23،28، 31</w:t>
      </w:r>
    </w:p>
    <w:p w:rsidR="00AC70AC" w:rsidRPr="00AC70AC" w:rsidRDefault="00AC70AC" w:rsidP="00AC70AC">
      <w:pPr>
        <w:rPr>
          <w:color w:val="000000"/>
          <w:sz w:val="28"/>
          <w:szCs w:val="28"/>
          <w:rtl/>
        </w:rPr>
      </w:pPr>
      <w:r w:rsidRPr="00AC70AC">
        <w:rPr>
          <w:rFonts w:hint="cs"/>
          <w:color w:val="000000"/>
          <w:sz w:val="28"/>
          <w:szCs w:val="28"/>
          <w:rtl/>
        </w:rPr>
        <w:t>2- عامل ارزیابی از هیجانات: 5، 9، 15، 18، 19، 22، 25، 29، 32</w:t>
      </w:r>
    </w:p>
    <w:p w:rsidR="00AC70AC" w:rsidRPr="00AC70AC" w:rsidRDefault="00AC70AC" w:rsidP="00AC70AC">
      <w:pPr>
        <w:rPr>
          <w:color w:val="000000"/>
          <w:sz w:val="28"/>
          <w:szCs w:val="28"/>
          <w:rtl/>
        </w:rPr>
      </w:pPr>
      <w:r w:rsidRPr="00AC70AC">
        <w:rPr>
          <w:rFonts w:hint="cs"/>
          <w:color w:val="000000"/>
          <w:sz w:val="28"/>
          <w:szCs w:val="28"/>
          <w:rtl/>
        </w:rPr>
        <w:t>3- عامل مهارت های اجتماعی: 1، 4، 6، 8، 11، 13، 16، 24، 26، 30، 33</w:t>
      </w:r>
    </w:p>
    <w:p w:rsidR="00AC70AC" w:rsidRPr="00AC70AC" w:rsidRDefault="00AC70AC" w:rsidP="00AC70AC">
      <w:pPr>
        <w:rPr>
          <w:color w:val="000000"/>
          <w:sz w:val="28"/>
          <w:szCs w:val="28"/>
          <w:rtl/>
        </w:rPr>
      </w:pPr>
      <w:r w:rsidRPr="00AC70AC">
        <w:rPr>
          <w:rFonts w:hint="cs"/>
          <w:color w:val="000000"/>
          <w:sz w:val="28"/>
          <w:szCs w:val="28"/>
          <w:rtl/>
        </w:rPr>
        <w:t>4- عامل کاربرد هیجانات: 27، 31، 6، 7، 17، 20</w:t>
      </w:r>
    </w:p>
    <w:p w:rsidR="00AC70AC" w:rsidRPr="00AC70AC" w:rsidRDefault="00AC70AC" w:rsidP="00AC70AC">
      <w:pPr>
        <w:rPr>
          <w:sz w:val="28"/>
          <w:szCs w:val="28"/>
          <w:rtl/>
        </w:rPr>
      </w:pPr>
      <w:r w:rsidRPr="00AC70AC">
        <w:rPr>
          <w:rFonts w:hint="cs"/>
          <w:sz w:val="28"/>
          <w:szCs w:val="28"/>
          <w:rtl/>
        </w:rPr>
        <w:t>تعدادی از عبارات در بیش از یک زیر مقیاس یا عامل مشاهده می شوند که چنین چیزی در تحقیقات عاملی قابل انتظار است. به همین خاطر و بر این مبنا، نمره دهی این عبارات باید در هر دو زیرمقیاس انجام پذیرد</w:t>
      </w:r>
    </w:p>
    <w:p w:rsidR="00AC70AC" w:rsidRDefault="00AC70AC" w:rsidP="00AC70AC">
      <w:pPr>
        <w:pStyle w:val="Heading31"/>
        <w:rPr>
          <w:rFonts w:cs="B Nazanin"/>
          <w:sz w:val="28"/>
          <w:szCs w:val="28"/>
          <w:rtl/>
        </w:rPr>
      </w:pPr>
    </w:p>
    <w:p w:rsidR="00AC70AC" w:rsidRPr="00AC70AC" w:rsidRDefault="00AC70AC" w:rsidP="00AC70AC">
      <w:pPr>
        <w:pStyle w:val="Heading31"/>
        <w:rPr>
          <w:rFonts w:cs="B Nazanin"/>
          <w:sz w:val="28"/>
          <w:szCs w:val="28"/>
        </w:rPr>
      </w:pPr>
      <w:r w:rsidRPr="00AC70AC">
        <w:rPr>
          <w:rFonts w:cs="B Nazanin" w:hint="cs"/>
          <w:sz w:val="28"/>
          <w:szCs w:val="28"/>
          <w:rtl/>
        </w:rPr>
        <w:t>پاسخگوی گرامی</w:t>
      </w:r>
    </w:p>
    <w:p w:rsidR="00AC70AC" w:rsidRPr="00AC70AC" w:rsidRDefault="00AC70AC" w:rsidP="00AC70AC">
      <w:pPr>
        <w:spacing w:line="360" w:lineRule="auto"/>
        <w:rPr>
          <w:sz w:val="28"/>
          <w:szCs w:val="28"/>
        </w:rPr>
      </w:pPr>
      <w:r w:rsidRPr="00AC70AC">
        <w:rPr>
          <w:rFonts w:eastAsia="SimSun"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AC70AC">
        <w:rPr>
          <w:rFonts w:ascii="Tahoma" w:hAnsi="Tahoma" w:hint="cs"/>
          <w:sz w:val="28"/>
          <w:szCs w:val="28"/>
          <w:rtl/>
        </w:rPr>
        <w:t xml:space="preserve">. </w:t>
      </w:r>
      <w:r w:rsidRPr="00AC70AC">
        <w:rPr>
          <w:rFonts w:hint="cs"/>
          <w:sz w:val="28"/>
          <w:szCs w:val="28"/>
          <w:rtl/>
        </w:rPr>
        <w:t xml:space="preserve">امید است با همکاری و مساعدت شما، این امر مهم حاصل </w:t>
      </w:r>
      <w:r w:rsidRPr="00AC70AC">
        <w:rPr>
          <w:rFonts w:hint="cs"/>
          <w:sz w:val="28"/>
          <w:szCs w:val="28"/>
          <w:rtl/>
        </w:rPr>
        <w:lastRenderedPageBreak/>
        <w:t>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C70AC" w:rsidRPr="004F71CF" w:rsidTr="00C26736">
        <w:tc>
          <w:tcPr>
            <w:tcW w:w="9590" w:type="dxa"/>
            <w:gridSpan w:val="8"/>
            <w:shd w:val="clear" w:color="auto" w:fill="BFBFBF" w:themeFill="background1" w:themeFillShade="BF"/>
          </w:tcPr>
          <w:p w:rsidR="00AC70AC" w:rsidRPr="004F71CF" w:rsidRDefault="00AC70AC" w:rsidP="00C26736">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AC70AC" w:rsidRPr="004F71CF" w:rsidTr="00C26736">
        <w:tc>
          <w:tcPr>
            <w:tcW w:w="1888" w:type="dxa"/>
          </w:tcPr>
          <w:p w:rsidR="00AC70AC" w:rsidRPr="004F71CF" w:rsidRDefault="00AC70AC" w:rsidP="00C26736">
            <w:pPr>
              <w:tabs>
                <w:tab w:val="left" w:pos="7585"/>
              </w:tabs>
              <w:jc w:val="center"/>
              <w:rPr>
                <w:sz w:val="26"/>
                <w:rtl/>
              </w:rPr>
            </w:pPr>
            <w:r w:rsidRPr="004F71CF">
              <w:rPr>
                <w:rFonts w:hint="cs"/>
                <w:sz w:val="26"/>
                <w:rtl/>
              </w:rPr>
              <w:t>سن</w:t>
            </w:r>
          </w:p>
        </w:tc>
        <w:tc>
          <w:tcPr>
            <w:tcW w:w="1259" w:type="dxa"/>
          </w:tcPr>
          <w:p w:rsidR="00AC70AC" w:rsidRPr="004F71CF" w:rsidRDefault="00AC70AC" w:rsidP="00C26736">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AC70AC" w:rsidRPr="004F71CF" w:rsidRDefault="00AC70AC" w:rsidP="00C26736">
            <w:pPr>
              <w:tabs>
                <w:tab w:val="left" w:pos="7585"/>
              </w:tabs>
              <w:jc w:val="center"/>
              <w:rPr>
                <w:sz w:val="26"/>
                <w:rtl/>
              </w:rPr>
            </w:pPr>
          </w:p>
        </w:tc>
        <w:tc>
          <w:tcPr>
            <w:tcW w:w="1171" w:type="dxa"/>
          </w:tcPr>
          <w:p w:rsidR="00AC70AC" w:rsidRPr="004F71CF" w:rsidRDefault="00AC70AC" w:rsidP="00C26736">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AC70AC" w:rsidRPr="004F71CF" w:rsidRDefault="00AC70AC" w:rsidP="00C26736">
            <w:pPr>
              <w:tabs>
                <w:tab w:val="left" w:pos="7585"/>
              </w:tabs>
              <w:jc w:val="center"/>
              <w:rPr>
                <w:sz w:val="26"/>
                <w:rtl/>
              </w:rPr>
            </w:pPr>
          </w:p>
        </w:tc>
        <w:tc>
          <w:tcPr>
            <w:tcW w:w="1710" w:type="dxa"/>
          </w:tcPr>
          <w:p w:rsidR="00AC70AC" w:rsidRPr="004F71CF" w:rsidRDefault="00AC70AC" w:rsidP="00C26736">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AC70AC" w:rsidRPr="004F71CF" w:rsidRDefault="00AC70AC" w:rsidP="00C26736">
            <w:pPr>
              <w:tabs>
                <w:tab w:val="left" w:pos="7585"/>
              </w:tabs>
              <w:jc w:val="center"/>
              <w:rPr>
                <w:sz w:val="26"/>
                <w:rtl/>
              </w:rPr>
            </w:pPr>
          </w:p>
        </w:tc>
        <w:tc>
          <w:tcPr>
            <w:tcW w:w="1940" w:type="dxa"/>
          </w:tcPr>
          <w:p w:rsidR="00AC70AC" w:rsidRPr="004F71CF" w:rsidRDefault="00AC70AC" w:rsidP="00C26736">
            <w:pPr>
              <w:tabs>
                <w:tab w:val="left" w:pos="7585"/>
              </w:tabs>
              <w:jc w:val="center"/>
              <w:rPr>
                <w:sz w:val="26"/>
                <w:rtl/>
              </w:rPr>
            </w:pPr>
            <w:r w:rsidRPr="004F71CF">
              <w:rPr>
                <w:rFonts w:hint="cs"/>
                <w:sz w:val="26"/>
                <w:rtl/>
              </w:rPr>
              <w:t>35 به بالا</w:t>
            </w:r>
          </w:p>
        </w:tc>
      </w:tr>
      <w:tr w:rsidR="00AC70AC" w:rsidRPr="004F71CF" w:rsidTr="00C26736">
        <w:tc>
          <w:tcPr>
            <w:tcW w:w="1888" w:type="dxa"/>
          </w:tcPr>
          <w:p w:rsidR="00AC70AC" w:rsidRPr="004F71CF" w:rsidRDefault="00AC70AC" w:rsidP="00C26736">
            <w:pPr>
              <w:tabs>
                <w:tab w:val="left" w:pos="7585"/>
              </w:tabs>
              <w:jc w:val="center"/>
              <w:rPr>
                <w:sz w:val="26"/>
                <w:rtl/>
              </w:rPr>
            </w:pPr>
            <w:r w:rsidRPr="004F71CF">
              <w:rPr>
                <w:rFonts w:hint="cs"/>
                <w:sz w:val="26"/>
                <w:rtl/>
              </w:rPr>
              <w:t>میزان تحصیلات</w:t>
            </w:r>
          </w:p>
        </w:tc>
        <w:tc>
          <w:tcPr>
            <w:tcW w:w="1259" w:type="dxa"/>
          </w:tcPr>
          <w:p w:rsidR="00AC70AC" w:rsidRPr="004F71CF" w:rsidRDefault="00AC70AC" w:rsidP="00C26736">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AC70AC" w:rsidRPr="004F71CF" w:rsidRDefault="00AC70AC" w:rsidP="00C26736">
            <w:pPr>
              <w:tabs>
                <w:tab w:val="left" w:pos="7585"/>
              </w:tabs>
              <w:jc w:val="center"/>
              <w:rPr>
                <w:sz w:val="26"/>
                <w:rtl/>
              </w:rPr>
            </w:pPr>
          </w:p>
        </w:tc>
        <w:tc>
          <w:tcPr>
            <w:tcW w:w="1171" w:type="dxa"/>
          </w:tcPr>
          <w:p w:rsidR="00AC70AC" w:rsidRPr="004F71CF" w:rsidRDefault="00AC70AC" w:rsidP="00C26736">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AC70AC" w:rsidRPr="004F71CF" w:rsidRDefault="00AC70AC" w:rsidP="00C26736">
            <w:pPr>
              <w:tabs>
                <w:tab w:val="left" w:pos="7585"/>
              </w:tabs>
              <w:jc w:val="center"/>
              <w:rPr>
                <w:sz w:val="26"/>
                <w:rtl/>
              </w:rPr>
            </w:pPr>
          </w:p>
        </w:tc>
        <w:tc>
          <w:tcPr>
            <w:tcW w:w="1710" w:type="dxa"/>
          </w:tcPr>
          <w:p w:rsidR="00AC70AC" w:rsidRPr="004F71CF" w:rsidRDefault="00AC70AC" w:rsidP="00C26736">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AC70AC" w:rsidRPr="004F71CF" w:rsidRDefault="00AC70AC" w:rsidP="00C26736">
            <w:pPr>
              <w:tabs>
                <w:tab w:val="left" w:pos="7585"/>
              </w:tabs>
              <w:jc w:val="center"/>
              <w:rPr>
                <w:sz w:val="26"/>
                <w:rtl/>
              </w:rPr>
            </w:pPr>
          </w:p>
        </w:tc>
        <w:tc>
          <w:tcPr>
            <w:tcW w:w="1940" w:type="dxa"/>
          </w:tcPr>
          <w:p w:rsidR="00AC70AC" w:rsidRPr="004F71CF" w:rsidRDefault="00AC70AC" w:rsidP="00C26736">
            <w:pPr>
              <w:tabs>
                <w:tab w:val="left" w:pos="7585"/>
              </w:tabs>
              <w:jc w:val="center"/>
              <w:rPr>
                <w:sz w:val="26"/>
                <w:rtl/>
              </w:rPr>
            </w:pPr>
            <w:r w:rsidRPr="004F71CF">
              <w:rPr>
                <w:rFonts w:hint="cs"/>
                <w:sz w:val="26"/>
                <w:rtl/>
              </w:rPr>
              <w:t>کارشناسی و بالاتر</w:t>
            </w:r>
          </w:p>
        </w:tc>
      </w:tr>
      <w:tr w:rsidR="00AC70AC" w:rsidRPr="004F71CF" w:rsidTr="00C26736">
        <w:tc>
          <w:tcPr>
            <w:tcW w:w="1888" w:type="dxa"/>
          </w:tcPr>
          <w:p w:rsidR="00AC70AC" w:rsidRPr="004F71CF" w:rsidRDefault="00AC70AC" w:rsidP="00C26736">
            <w:pPr>
              <w:tabs>
                <w:tab w:val="left" w:pos="7585"/>
              </w:tabs>
              <w:jc w:val="center"/>
              <w:rPr>
                <w:sz w:val="26"/>
                <w:rtl/>
              </w:rPr>
            </w:pPr>
            <w:r w:rsidRPr="004F71CF">
              <w:rPr>
                <w:rFonts w:hint="cs"/>
                <w:sz w:val="26"/>
                <w:rtl/>
              </w:rPr>
              <w:t>سابقه خدمت</w:t>
            </w:r>
          </w:p>
        </w:tc>
        <w:tc>
          <w:tcPr>
            <w:tcW w:w="1259" w:type="dxa"/>
          </w:tcPr>
          <w:p w:rsidR="00AC70AC" w:rsidRPr="004F71CF" w:rsidRDefault="00AC70AC" w:rsidP="00C26736">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AC70AC" w:rsidRPr="004F71CF" w:rsidRDefault="00AC70AC" w:rsidP="00C26736">
            <w:pPr>
              <w:tabs>
                <w:tab w:val="left" w:pos="7585"/>
              </w:tabs>
              <w:jc w:val="center"/>
              <w:rPr>
                <w:sz w:val="26"/>
                <w:rtl/>
              </w:rPr>
            </w:pPr>
          </w:p>
        </w:tc>
        <w:tc>
          <w:tcPr>
            <w:tcW w:w="1171" w:type="dxa"/>
          </w:tcPr>
          <w:p w:rsidR="00AC70AC" w:rsidRPr="004F71CF" w:rsidRDefault="00AC70AC" w:rsidP="00C26736">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AC70AC" w:rsidRPr="004F71CF" w:rsidRDefault="00AC70AC" w:rsidP="00C26736">
            <w:pPr>
              <w:tabs>
                <w:tab w:val="left" w:pos="7585"/>
              </w:tabs>
              <w:jc w:val="center"/>
              <w:rPr>
                <w:sz w:val="26"/>
                <w:rtl/>
              </w:rPr>
            </w:pPr>
          </w:p>
        </w:tc>
        <w:tc>
          <w:tcPr>
            <w:tcW w:w="1710" w:type="dxa"/>
          </w:tcPr>
          <w:p w:rsidR="00AC70AC" w:rsidRPr="004F71CF" w:rsidRDefault="00AC70AC" w:rsidP="00C26736">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AC70AC" w:rsidRPr="004F71CF" w:rsidRDefault="00AC70AC" w:rsidP="00C26736">
            <w:pPr>
              <w:tabs>
                <w:tab w:val="left" w:pos="7585"/>
              </w:tabs>
              <w:jc w:val="center"/>
              <w:rPr>
                <w:sz w:val="26"/>
                <w:rtl/>
              </w:rPr>
            </w:pPr>
          </w:p>
        </w:tc>
        <w:tc>
          <w:tcPr>
            <w:tcW w:w="1940" w:type="dxa"/>
          </w:tcPr>
          <w:p w:rsidR="00AC70AC" w:rsidRPr="004F71CF" w:rsidRDefault="00AC70AC" w:rsidP="00C26736">
            <w:pPr>
              <w:tabs>
                <w:tab w:val="left" w:pos="7585"/>
              </w:tabs>
              <w:jc w:val="center"/>
              <w:rPr>
                <w:sz w:val="26"/>
                <w:rtl/>
              </w:rPr>
            </w:pPr>
            <w:r w:rsidRPr="004F71CF">
              <w:rPr>
                <w:rFonts w:hint="cs"/>
                <w:sz w:val="26"/>
                <w:rtl/>
              </w:rPr>
              <w:t>بیشتر از 15 سال</w:t>
            </w:r>
          </w:p>
        </w:tc>
      </w:tr>
      <w:tr w:rsidR="00AC70AC" w:rsidRPr="004F71CF" w:rsidTr="00C26736">
        <w:tc>
          <w:tcPr>
            <w:tcW w:w="1888" w:type="dxa"/>
          </w:tcPr>
          <w:p w:rsidR="00AC70AC" w:rsidRPr="004F71CF" w:rsidRDefault="00AC70AC" w:rsidP="00C26736">
            <w:pPr>
              <w:tabs>
                <w:tab w:val="left" w:pos="7585"/>
              </w:tabs>
              <w:jc w:val="center"/>
              <w:rPr>
                <w:sz w:val="26"/>
                <w:rtl/>
              </w:rPr>
            </w:pPr>
            <w:r w:rsidRPr="004F71CF">
              <w:rPr>
                <w:rFonts w:hint="cs"/>
                <w:sz w:val="26"/>
                <w:rtl/>
              </w:rPr>
              <w:t>جنسیت</w:t>
            </w:r>
          </w:p>
        </w:tc>
        <w:tc>
          <w:tcPr>
            <w:tcW w:w="2880" w:type="dxa"/>
            <w:gridSpan w:val="3"/>
          </w:tcPr>
          <w:p w:rsidR="00AC70AC" w:rsidRPr="004F71CF" w:rsidRDefault="00AC70AC" w:rsidP="00C26736">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AC70AC" w:rsidRPr="004F71CF" w:rsidRDefault="00AC70AC" w:rsidP="00C26736">
            <w:pPr>
              <w:tabs>
                <w:tab w:val="left" w:pos="880"/>
              </w:tabs>
              <w:jc w:val="center"/>
              <w:rPr>
                <w:sz w:val="26"/>
                <w:rtl/>
              </w:rPr>
            </w:pPr>
          </w:p>
        </w:tc>
        <w:tc>
          <w:tcPr>
            <w:tcW w:w="4280" w:type="dxa"/>
            <w:gridSpan w:val="3"/>
          </w:tcPr>
          <w:p w:rsidR="00AC70AC" w:rsidRPr="004F71CF" w:rsidRDefault="00AC70AC" w:rsidP="00C26736">
            <w:pPr>
              <w:tabs>
                <w:tab w:val="left" w:pos="7585"/>
              </w:tabs>
              <w:jc w:val="center"/>
              <w:rPr>
                <w:sz w:val="26"/>
                <w:rtl/>
              </w:rPr>
            </w:pPr>
            <w:r w:rsidRPr="004F71CF">
              <w:rPr>
                <w:rFonts w:hint="cs"/>
                <w:sz w:val="26"/>
                <w:rtl/>
              </w:rPr>
              <w:t>مرد</w:t>
            </w:r>
          </w:p>
        </w:tc>
      </w:tr>
      <w:tr w:rsidR="00AC70AC" w:rsidRPr="004F71CF" w:rsidTr="00C26736">
        <w:tc>
          <w:tcPr>
            <w:tcW w:w="1888" w:type="dxa"/>
          </w:tcPr>
          <w:p w:rsidR="00AC70AC" w:rsidRPr="004F71CF" w:rsidRDefault="00AC70AC" w:rsidP="00C26736">
            <w:pPr>
              <w:tabs>
                <w:tab w:val="left" w:pos="7585"/>
              </w:tabs>
              <w:jc w:val="center"/>
              <w:rPr>
                <w:sz w:val="26"/>
                <w:rtl/>
              </w:rPr>
            </w:pPr>
            <w:r w:rsidRPr="004F71CF">
              <w:rPr>
                <w:rFonts w:hint="cs"/>
                <w:sz w:val="26"/>
                <w:rtl/>
              </w:rPr>
              <w:t>ایمیل</w:t>
            </w:r>
          </w:p>
        </w:tc>
        <w:tc>
          <w:tcPr>
            <w:tcW w:w="7702" w:type="dxa"/>
            <w:gridSpan w:val="7"/>
          </w:tcPr>
          <w:p w:rsidR="00AC70AC" w:rsidRPr="004F71CF" w:rsidRDefault="00AC70AC" w:rsidP="00C26736">
            <w:pPr>
              <w:tabs>
                <w:tab w:val="left" w:pos="7585"/>
              </w:tabs>
              <w:jc w:val="center"/>
              <w:rPr>
                <w:sz w:val="26"/>
                <w:rtl/>
              </w:rPr>
            </w:pPr>
            <w:r w:rsidRPr="004F71CF">
              <w:rPr>
                <w:rFonts w:hint="cs"/>
                <w:sz w:val="26"/>
                <w:rtl/>
              </w:rPr>
              <w:t>برای اطلاع از نتایج تحقیق( اختیاری)</w:t>
            </w:r>
          </w:p>
        </w:tc>
      </w:tr>
    </w:tbl>
    <w:p w:rsidR="00AC70AC" w:rsidRDefault="00AC70AC" w:rsidP="00AC70AC">
      <w:pPr>
        <w:rPr>
          <w:b/>
          <w:bCs/>
          <w:sz w:val="26"/>
          <w:rtl/>
        </w:rPr>
      </w:pPr>
    </w:p>
    <w:p w:rsidR="00AC70AC" w:rsidRDefault="00AC70AC" w:rsidP="00AC70AC">
      <w:pPr>
        <w:pStyle w:val="Heading31"/>
        <w:rPr>
          <w:rtl/>
        </w:rPr>
      </w:pPr>
      <w:r w:rsidRPr="00C861DB">
        <w:rPr>
          <w:rFonts w:hint="cs"/>
          <w:rtl/>
        </w:rPr>
        <w:t>سوالات:</w:t>
      </w:r>
    </w:p>
    <w:tbl>
      <w:tblPr>
        <w:tblStyle w:val="GridTable4-Accent3"/>
        <w:bidiVisual/>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7181"/>
        <w:gridCol w:w="540"/>
        <w:gridCol w:w="540"/>
        <w:gridCol w:w="450"/>
        <w:gridCol w:w="540"/>
        <w:gridCol w:w="558"/>
      </w:tblGrid>
      <w:tr w:rsidR="00AC70AC" w:rsidRPr="008B51BB" w:rsidTr="00AC70AC">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left w:val="single" w:sz="4" w:space="0" w:color="auto"/>
              <w:bottom w:val="single" w:sz="4" w:space="0" w:color="auto"/>
              <w:right w:val="single" w:sz="4" w:space="0" w:color="auto"/>
            </w:tcBorders>
            <w:textDirection w:val="btLr"/>
          </w:tcPr>
          <w:p w:rsidR="00AC70AC" w:rsidRPr="00AC70AC" w:rsidRDefault="00AC70AC" w:rsidP="00C26736">
            <w:pPr>
              <w:pStyle w:val="NoSpacing"/>
              <w:bidi/>
              <w:jc w:val="center"/>
              <w:rPr>
                <w:rFonts w:cs="B Nazanin"/>
                <w:b w:val="0"/>
                <w:bCs w:val="0"/>
                <w:color w:val="auto"/>
                <w:sz w:val="24"/>
                <w:szCs w:val="24"/>
                <w:rtl/>
              </w:rPr>
            </w:pPr>
            <w:r w:rsidRPr="00AC70AC">
              <w:rPr>
                <w:rFonts w:cs="B Nazanin" w:hint="cs"/>
                <w:color w:val="auto"/>
                <w:sz w:val="24"/>
                <w:szCs w:val="24"/>
                <w:rtl/>
              </w:rPr>
              <w:t>ردیف</w:t>
            </w:r>
          </w:p>
        </w:tc>
        <w:tc>
          <w:tcPr>
            <w:tcW w:w="7181" w:type="dxa"/>
            <w:tcBorders>
              <w:top w:val="single" w:sz="4" w:space="0" w:color="auto"/>
              <w:left w:val="single" w:sz="4" w:space="0" w:color="auto"/>
              <w:bottom w:val="single" w:sz="4" w:space="0" w:color="auto"/>
              <w:right w:val="single" w:sz="4" w:space="0" w:color="auto"/>
            </w:tcBorders>
            <w:vAlign w:val="center"/>
          </w:tcPr>
          <w:p w:rsidR="00AC70AC" w:rsidRPr="00AC70AC" w:rsidRDefault="00AC70AC" w:rsidP="00AC70AC">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AC70AC">
              <w:rPr>
                <w:rFonts w:cs="B Nazanin" w:hint="cs"/>
                <w:color w:val="auto"/>
                <w:sz w:val="32"/>
                <w:szCs w:val="32"/>
                <w:rtl/>
              </w:rPr>
              <w:t>عوامل</w:t>
            </w:r>
          </w:p>
        </w:tc>
        <w:tc>
          <w:tcPr>
            <w:tcW w:w="540" w:type="dxa"/>
            <w:tcBorders>
              <w:top w:val="single" w:sz="4" w:space="0" w:color="auto"/>
              <w:left w:val="single" w:sz="4" w:space="0" w:color="auto"/>
              <w:bottom w:val="single" w:sz="4" w:space="0" w:color="auto"/>
              <w:right w:val="single" w:sz="4" w:space="0" w:color="auto"/>
            </w:tcBorders>
            <w:textDirection w:val="btLr"/>
          </w:tcPr>
          <w:p w:rsidR="00AC70AC" w:rsidRPr="00AC70AC" w:rsidRDefault="00AC70AC" w:rsidP="00C2673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val="fr-CA"/>
              </w:rPr>
            </w:pPr>
            <w:r w:rsidRPr="00AC70AC">
              <w:rPr>
                <w:rFonts w:cs="B Nazanin" w:hint="cs"/>
                <w:color w:val="auto"/>
                <w:sz w:val="24"/>
                <w:szCs w:val="24"/>
                <w:rtl/>
                <w:lang w:val="fr-CA"/>
              </w:rPr>
              <w:t>خلی مخالفم</w:t>
            </w:r>
          </w:p>
        </w:tc>
        <w:tc>
          <w:tcPr>
            <w:tcW w:w="540" w:type="dxa"/>
            <w:tcBorders>
              <w:top w:val="single" w:sz="4" w:space="0" w:color="auto"/>
              <w:left w:val="single" w:sz="4" w:space="0" w:color="auto"/>
              <w:bottom w:val="single" w:sz="4" w:space="0" w:color="auto"/>
              <w:right w:val="single" w:sz="4" w:space="0" w:color="auto"/>
            </w:tcBorders>
            <w:textDirection w:val="btLr"/>
          </w:tcPr>
          <w:p w:rsidR="00AC70AC" w:rsidRPr="00AC70AC" w:rsidRDefault="00AC70AC" w:rsidP="00C2673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AC70AC">
              <w:rPr>
                <w:rFonts w:cs="B Nazanin" w:hint="cs"/>
                <w:color w:val="auto"/>
                <w:sz w:val="24"/>
                <w:szCs w:val="24"/>
                <w:rtl/>
              </w:rPr>
              <w:t>مخالفم</w:t>
            </w:r>
          </w:p>
        </w:tc>
        <w:tc>
          <w:tcPr>
            <w:tcW w:w="450" w:type="dxa"/>
            <w:tcBorders>
              <w:top w:val="single" w:sz="4" w:space="0" w:color="auto"/>
              <w:left w:val="single" w:sz="4" w:space="0" w:color="auto"/>
              <w:bottom w:val="single" w:sz="4" w:space="0" w:color="auto"/>
              <w:right w:val="single" w:sz="4" w:space="0" w:color="auto"/>
            </w:tcBorders>
            <w:textDirection w:val="btLr"/>
          </w:tcPr>
          <w:p w:rsidR="00AC70AC" w:rsidRPr="00AC70AC" w:rsidRDefault="00AC70AC" w:rsidP="00C2673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AC70AC">
              <w:rPr>
                <w:rFonts w:cs="B Nazanin" w:hint="cs"/>
                <w:color w:val="auto"/>
                <w:sz w:val="24"/>
                <w:szCs w:val="24"/>
                <w:rtl/>
              </w:rPr>
              <w:t>نظری ندارم</w:t>
            </w:r>
          </w:p>
        </w:tc>
        <w:tc>
          <w:tcPr>
            <w:tcW w:w="540" w:type="dxa"/>
            <w:tcBorders>
              <w:top w:val="single" w:sz="4" w:space="0" w:color="auto"/>
              <w:left w:val="single" w:sz="4" w:space="0" w:color="auto"/>
              <w:bottom w:val="single" w:sz="4" w:space="0" w:color="auto"/>
              <w:right w:val="single" w:sz="4" w:space="0" w:color="auto"/>
            </w:tcBorders>
            <w:textDirection w:val="btLr"/>
          </w:tcPr>
          <w:p w:rsidR="00AC70AC" w:rsidRPr="00AC70AC" w:rsidRDefault="00AC70AC" w:rsidP="00C2673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C70AC">
              <w:rPr>
                <w:rFonts w:cs="B Nazanin" w:hint="cs"/>
                <w:color w:val="auto"/>
                <w:sz w:val="24"/>
                <w:szCs w:val="24"/>
                <w:rtl/>
              </w:rPr>
              <w:t>موافقم</w:t>
            </w:r>
          </w:p>
        </w:tc>
        <w:tc>
          <w:tcPr>
            <w:tcW w:w="558" w:type="dxa"/>
            <w:tcBorders>
              <w:top w:val="single" w:sz="4" w:space="0" w:color="auto"/>
              <w:left w:val="single" w:sz="4" w:space="0" w:color="auto"/>
              <w:bottom w:val="single" w:sz="4" w:space="0" w:color="auto"/>
              <w:right w:val="single" w:sz="4" w:space="0" w:color="auto"/>
            </w:tcBorders>
            <w:textDirection w:val="btLr"/>
          </w:tcPr>
          <w:p w:rsidR="00AC70AC" w:rsidRPr="00AC70AC" w:rsidRDefault="00AC70AC" w:rsidP="00C26736">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C70AC">
              <w:rPr>
                <w:rFonts w:cs="B Nazanin" w:hint="cs"/>
                <w:color w:val="auto"/>
                <w:sz w:val="24"/>
                <w:szCs w:val="24"/>
                <w:rtl/>
              </w:rPr>
              <w:t>خیلی موافقم</w:t>
            </w: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Borders>
              <w:top w:val="single" w:sz="4" w:space="0" w:color="auto"/>
            </w:tcBorders>
          </w:tcPr>
          <w:p w:rsidR="00AC70AC" w:rsidRPr="008B51BB" w:rsidRDefault="00AC70AC" w:rsidP="00C26736">
            <w:pPr>
              <w:pStyle w:val="NoSpacing"/>
              <w:bidi/>
              <w:rPr>
                <w:rFonts w:cs="B Nazanin"/>
                <w:rtl/>
              </w:rPr>
            </w:pPr>
            <w:r w:rsidRPr="008B51BB">
              <w:rPr>
                <w:rFonts w:cs="B Nazanin" w:hint="cs"/>
                <w:rtl/>
              </w:rPr>
              <w:t>1</w:t>
            </w:r>
          </w:p>
        </w:tc>
        <w:tc>
          <w:tcPr>
            <w:tcW w:w="7181" w:type="dxa"/>
            <w:tcBorders>
              <w:top w:val="single" w:sz="4" w:space="0" w:color="auto"/>
            </w:tcBorders>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وقتی که با دیگران صحبت می کنم ، نسبت به مشکلات شخصی ام هشیار هستم.</w:t>
            </w:r>
          </w:p>
        </w:tc>
        <w:tc>
          <w:tcPr>
            <w:tcW w:w="540" w:type="dxa"/>
            <w:tcBorders>
              <w:top w:val="single" w:sz="4" w:space="0" w:color="auto"/>
            </w:tcBorders>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Borders>
              <w:top w:val="single" w:sz="4" w:space="0" w:color="auto"/>
            </w:tcBorders>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Borders>
              <w:top w:val="single" w:sz="4" w:space="0" w:color="auto"/>
            </w:tcBorders>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Borders>
              <w:top w:val="single" w:sz="4" w:space="0" w:color="auto"/>
            </w:tcBorders>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sidRPr="008B51BB">
              <w:rPr>
                <w:rFonts w:cs="B Nazanin" w:hint="cs"/>
                <w:rtl/>
              </w:rPr>
              <w:t>2</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وقتی که با موانعی بر سر راهم مواجه می شوم ، زمان هایی را به خودم یادآوری می کنم که با موانع مشابهی مواجه شده بودم و در نهایت بر آنها غلبه کرده بودم.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sidRPr="008B51BB">
              <w:rPr>
                <w:rFonts w:cs="B Nazanin" w:hint="cs"/>
                <w:rtl/>
              </w:rPr>
              <w:t>3</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انتظار و امید دارم که بیشتر کارهایی را که سعی در انجام آنها دارم به خوبی انجام دهم.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sidRPr="008B51BB">
              <w:rPr>
                <w:rFonts w:cs="B Nazanin" w:hint="cs"/>
                <w:rtl/>
              </w:rPr>
              <w:t>4</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برای افراد دیگر آسان است که به من اطمینان کرده و رازهای خود را با من در میان بگذارند.</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5</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برای من دشوار است که معنای پیامهای غیر گفتاری (مانند تن صدا، لحن کلام، حرکات چهره و....) را بفهمم.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6</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یک سری از حوادث مهم در زندگی من باعث شده اند درباره چیزهایی که در زندگی مهم هستند و چیزهایی که مهم نیستند مجدداً ارزیابی کنم.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7</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هنگامی که خلق و خو یا حالت احساسی ام تغییر می کند ، می توانم به راهکارهای جدیدی در ارتباط با مسائلم دست پیدا کنم.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lastRenderedPageBreak/>
              <w:t>8</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عواطف و احساسات یکی از چیزهایی است که زندگی را برای من با ارزش می کند.</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9</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از هیجانات و احساس هایی که تجربه می کنم ، آگاهی دارم .</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10</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منتظر وقوع حوادث خوب هستم.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11</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دوست دارم که احساسات و هیجاناتم را با دیگران در میان بگذارم.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12</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وقتی که احساس و هیجان مثبتی به من دست می دهد ، می دانم چه کار کنم تا مدت زمان بیشتری آن احساس را داشته باشم.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13</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شرایط را طوری ترتیب می دهم که باعث لذت دیگران شود.</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14</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به دنبال فعالیت هایی که باعث خوشحالی من می شوند می گردم.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15</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از پیام های غیر گفتاری (مانند تن صدا، لحن کلام، حرکات چهره و....) و معنای آن پیام ها که به دیگران می فرستم ، آگاهی دارم.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16</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در حضور دیگران به نحوی رفتار می کنم که باعث می شود تأثیر خوبی بر دیگران بگذارم.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17</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وقتی که حالت احساسی و خلق و خوی من مثبت است ، پیدا کردن راه حل مسائل برایم آسان است.</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18</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هنگامی که دیگران سعی در مخفی کردن حالت احساسی صورتشان دارند، می توانم بفهمم که چه احساسی را تجربه می کنند.</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19</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وقتی که احساساتم تغییر می کنند، می دانم که چرا چنین تغییری رخ داد.</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20</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وقتی که احساسات مثبتی را تجربه می کنم، قادر هستم که ایده ها و نظرات جدیدی ارائه کنم.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21</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بر هیجاناتم کنترل دارم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22</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می توانم به آسانی تشخیص دهم که در یک زمان خاص چه احساس و هیجانی را تجربه دارم.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23</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خودم را از طریق تصور کردن نتیجه مثبت برای انجام فعالیت هایی که به عهده می گیرم تحریک می کنم تا آن فعالیت ها را انجام دهد.</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24</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هنگامی که دیگران کاری را به خوبی انحام می دهند، آن ها را تحسین می کنم.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25</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از پیام های غیر گفتاری (مانند تن صدا، لحن کلام، حالات چهره و . . .) دیگران و معنای آن ها آگاه هستم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26</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وقتی که شخص دیگری یک حادثه مهم در زندگی شخصی اش را برای من تعریف می کند، احساس می کنم من خودم آن حادثه را تجربه کرده ام.</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27</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وقتی که تغییری در حالت احساسی و هیچانی خودم احساس می کنم، ایده ها و نظرات جدیدی به ذهن من می آید.</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28</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cs="B Nazanin" w:hint="cs"/>
                <w:sz w:val="24"/>
                <w:szCs w:val="24"/>
                <w:rtl/>
              </w:rPr>
              <w:t>هنگامی که با یک مانع یا دشواری بر سر راه انجام کارهایم مواجه می شوم کار را می کنم چون معتقدم که شکست خواهم خورد.</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29</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از طریق نگاه کردن به افراد دیگر می توانم بفهمم که در آن لحظه چه احساسی دارند.</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30</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هنگامی که دیگران احساس سرخوردگی و ناراحتی می کنند، به آن ها کمک می کنم تا از آن</w:t>
            </w:r>
            <w:r w:rsidRPr="00AC70AC">
              <w:rPr>
                <w:rFonts w:ascii="Cambria" w:hAnsi="Cambria" w:cs="Cambria" w:hint="cs"/>
                <w:sz w:val="24"/>
                <w:szCs w:val="24"/>
                <w:rtl/>
              </w:rPr>
              <w:t> </w:t>
            </w:r>
            <w:r w:rsidRPr="00AC70AC">
              <w:rPr>
                <w:rFonts w:cs="B Nazanin" w:hint="cs"/>
                <w:sz w:val="24"/>
                <w:szCs w:val="24"/>
                <w:rtl/>
              </w:rPr>
              <w:t xml:space="preserve"> احساس رها شوند.</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31</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هنگام مواجه شدن با موانع و مشکلات از احساس های خوب استفاده</w:t>
            </w:r>
            <w:r w:rsidRPr="00AC70AC">
              <w:rPr>
                <w:rFonts w:ascii="Cambria" w:hAnsi="Cambria" w:cs="Cambria" w:hint="cs"/>
                <w:sz w:val="24"/>
                <w:szCs w:val="24"/>
                <w:rtl/>
              </w:rPr>
              <w:t> </w:t>
            </w:r>
            <w:r w:rsidRPr="00AC70AC">
              <w:rPr>
                <w:rFonts w:cs="B Nazanin" w:hint="cs"/>
                <w:sz w:val="24"/>
                <w:szCs w:val="24"/>
                <w:rtl/>
              </w:rPr>
              <w:t xml:space="preserve"> می کنم تا به خودم کمک کنم که همچنان به تلاش ادامه دهم.</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AC70AC" w:rsidRPr="008B51BB" w:rsidTr="00AC70AC">
        <w:trPr>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lastRenderedPageBreak/>
              <w:t>32</w:t>
            </w:r>
          </w:p>
        </w:tc>
        <w:tc>
          <w:tcPr>
            <w:tcW w:w="7181" w:type="dxa"/>
          </w:tcPr>
          <w:p w:rsidR="00AC70AC" w:rsidRPr="00AC70AC"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70AC">
              <w:rPr>
                <w:rFonts w:ascii="Cambria" w:hAnsi="Cambria" w:cs="Cambria" w:hint="cs"/>
                <w:sz w:val="24"/>
                <w:szCs w:val="24"/>
                <w:rtl/>
              </w:rPr>
              <w:t> </w:t>
            </w:r>
            <w:r w:rsidRPr="00AC70AC">
              <w:rPr>
                <w:rFonts w:cs="B Nazanin" w:hint="cs"/>
                <w:sz w:val="24"/>
                <w:szCs w:val="24"/>
                <w:rtl/>
              </w:rPr>
              <w:t>از طریق گوش کردن به تن صدای دیگران می توانم بگویم که افراد در آن زمان چه احساسی دارند.</w:t>
            </w: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AC70AC" w:rsidRPr="008B51BB" w:rsidTr="00AC7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3" w:type="dxa"/>
          </w:tcPr>
          <w:p w:rsidR="00AC70AC" w:rsidRPr="008B51BB" w:rsidRDefault="00AC70AC" w:rsidP="00C26736">
            <w:pPr>
              <w:pStyle w:val="NoSpacing"/>
              <w:bidi/>
              <w:rPr>
                <w:rFonts w:cs="B Nazanin"/>
                <w:rtl/>
              </w:rPr>
            </w:pPr>
            <w:r>
              <w:rPr>
                <w:rFonts w:cs="B Nazanin" w:hint="cs"/>
                <w:rtl/>
              </w:rPr>
              <w:t>33</w:t>
            </w:r>
          </w:p>
        </w:tc>
        <w:tc>
          <w:tcPr>
            <w:tcW w:w="7181" w:type="dxa"/>
          </w:tcPr>
          <w:p w:rsidR="00AC70AC" w:rsidRPr="00AC70AC"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70AC">
              <w:rPr>
                <w:rFonts w:cs="B Nazanin" w:hint="cs"/>
                <w:sz w:val="24"/>
                <w:szCs w:val="24"/>
                <w:rtl/>
              </w:rPr>
              <w:t>فهم علت حالات هیجانی و احساسی افراد برای من مشکل است.</w:t>
            </w: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40"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558" w:type="dxa"/>
          </w:tcPr>
          <w:p w:rsidR="00AC70AC" w:rsidRPr="008B51BB" w:rsidRDefault="00AC70AC" w:rsidP="00C26736">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bl>
    <w:p w:rsidR="00AC70AC" w:rsidRPr="00C861DB" w:rsidRDefault="00AC70AC" w:rsidP="00AC70AC">
      <w:pPr>
        <w:rPr>
          <w:b/>
          <w:bCs/>
          <w:sz w:val="26"/>
          <w:rtl/>
        </w:rPr>
      </w:pPr>
    </w:p>
    <w:p w:rsidR="00AC70AC" w:rsidRPr="00AC70AC" w:rsidRDefault="00AC70AC" w:rsidP="00AC70AC">
      <w:pPr>
        <w:ind w:hanging="425"/>
        <w:rPr>
          <w:sz w:val="28"/>
          <w:szCs w:val="28"/>
          <w:rtl/>
        </w:rPr>
      </w:pPr>
      <w:r w:rsidRPr="00AC70AC">
        <w:rPr>
          <w:rFonts w:hint="cs"/>
          <w:sz w:val="28"/>
          <w:szCs w:val="28"/>
          <w:rtl/>
        </w:rPr>
        <w:t>به دو طریق می توان از  تحلیل این پرسشنامه استفاده کرد.</w:t>
      </w:r>
    </w:p>
    <w:p w:rsidR="00AC70AC" w:rsidRPr="00AC70AC" w:rsidRDefault="00AC70AC" w:rsidP="00AC70AC">
      <w:pPr>
        <w:numPr>
          <w:ilvl w:val="0"/>
          <w:numId w:val="2"/>
        </w:numPr>
        <w:spacing w:line="276" w:lineRule="auto"/>
        <w:ind w:left="0"/>
        <w:contextualSpacing/>
        <w:rPr>
          <w:sz w:val="28"/>
          <w:szCs w:val="28"/>
        </w:rPr>
      </w:pPr>
      <w:r w:rsidRPr="00AC70AC">
        <w:rPr>
          <w:rFonts w:hint="cs"/>
          <w:sz w:val="28"/>
          <w:szCs w:val="28"/>
          <w:rtl/>
        </w:rPr>
        <w:t>تحلیل بر اساس مولفه</w:t>
      </w:r>
      <w:r w:rsidRPr="00AC70AC">
        <w:rPr>
          <w:sz w:val="28"/>
          <w:szCs w:val="28"/>
        </w:rPr>
        <w:softHyphen/>
      </w:r>
      <w:r w:rsidRPr="00AC70AC">
        <w:rPr>
          <w:rFonts w:hint="cs"/>
          <w:sz w:val="28"/>
          <w:szCs w:val="28"/>
          <w:rtl/>
        </w:rPr>
        <w:t>های پرسشنامه</w:t>
      </w:r>
    </w:p>
    <w:p w:rsidR="00AC70AC" w:rsidRDefault="00AC70AC" w:rsidP="00AC70AC">
      <w:pPr>
        <w:numPr>
          <w:ilvl w:val="0"/>
          <w:numId w:val="2"/>
        </w:numPr>
        <w:spacing w:line="276" w:lineRule="auto"/>
        <w:ind w:left="0"/>
        <w:contextualSpacing/>
        <w:rPr>
          <w:sz w:val="28"/>
          <w:szCs w:val="28"/>
        </w:rPr>
      </w:pPr>
      <w:r w:rsidRPr="00AC70AC">
        <w:rPr>
          <w:rFonts w:hint="cs"/>
          <w:sz w:val="28"/>
          <w:szCs w:val="28"/>
          <w:rtl/>
        </w:rPr>
        <w:t>تحلیل بر اساس میزان نمره به دست آمده</w:t>
      </w:r>
    </w:p>
    <w:p w:rsidR="00AC70AC" w:rsidRPr="00AC70AC" w:rsidRDefault="00AC70AC" w:rsidP="00AC70AC">
      <w:pPr>
        <w:spacing w:line="276" w:lineRule="auto"/>
        <w:contextualSpacing/>
        <w:rPr>
          <w:sz w:val="28"/>
          <w:szCs w:val="28"/>
        </w:rPr>
      </w:pPr>
    </w:p>
    <w:p w:rsidR="00AC70AC" w:rsidRPr="00AC70AC" w:rsidRDefault="00AC70AC" w:rsidP="00AC70AC">
      <w:pPr>
        <w:rPr>
          <w:b/>
          <w:bCs/>
          <w:sz w:val="28"/>
          <w:szCs w:val="28"/>
          <w:rtl/>
        </w:rPr>
      </w:pPr>
      <w:r w:rsidRPr="00AC70AC">
        <w:rPr>
          <w:rFonts w:hint="cs"/>
          <w:b/>
          <w:bCs/>
          <w:sz w:val="28"/>
          <w:szCs w:val="28"/>
          <w:rtl/>
        </w:rPr>
        <w:t xml:space="preserve">تحلیل بر اساس مولفه های پرسشنامه </w:t>
      </w:r>
    </w:p>
    <w:p w:rsidR="00AC70AC" w:rsidRPr="00AC70AC" w:rsidRDefault="00AC70AC" w:rsidP="00AC70AC">
      <w:pPr>
        <w:contextualSpacing/>
        <w:rPr>
          <w:sz w:val="28"/>
          <w:szCs w:val="28"/>
          <w:rtl/>
        </w:rPr>
      </w:pPr>
      <w:r w:rsidRPr="00AC70AC">
        <w:rPr>
          <w:rFonts w:hint="cs"/>
          <w:sz w:val="28"/>
          <w:szCs w:val="28"/>
          <w:rtl/>
        </w:rPr>
        <w:t>به این ترتیب که ابتدا پرسشنامه</w:t>
      </w:r>
      <w:r w:rsidRPr="00AC70AC">
        <w:rPr>
          <w:sz w:val="28"/>
          <w:szCs w:val="28"/>
        </w:rPr>
        <w:softHyphen/>
      </w:r>
      <w:r w:rsidRPr="00AC70AC">
        <w:rPr>
          <w:rFonts w:hint="cs"/>
          <w:sz w:val="28"/>
          <w:szCs w:val="28"/>
          <w:rtl/>
        </w:rPr>
        <w:t>ها را بین جامعه خود تقسیم و پس از تکمیل پرسشنامه</w:t>
      </w:r>
      <w:r w:rsidRPr="00AC70AC">
        <w:rPr>
          <w:sz w:val="28"/>
          <w:szCs w:val="28"/>
        </w:rPr>
        <w:softHyphen/>
      </w:r>
      <w:r w:rsidRPr="00AC70AC">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C70AC" w:rsidRPr="00AC70AC" w:rsidRDefault="00AC70AC" w:rsidP="00AC70AC">
      <w:pPr>
        <w:contextualSpacing/>
        <w:rPr>
          <w:sz w:val="28"/>
          <w:szCs w:val="28"/>
          <w:rtl/>
        </w:rPr>
      </w:pPr>
      <w:r w:rsidRPr="00AC70AC">
        <w:rPr>
          <w:rFonts w:hint="cs"/>
          <w:sz w:val="28"/>
          <w:szCs w:val="28"/>
          <w:rtl/>
        </w:rPr>
        <w:t>چگونگی کار را برای شفافیت بیشتر به صورت مرحله به مرحله توضیح می دهیم</w:t>
      </w:r>
    </w:p>
    <w:p w:rsidR="00AC70AC" w:rsidRPr="00AC70AC" w:rsidRDefault="00AC70AC" w:rsidP="00AC70AC">
      <w:pPr>
        <w:contextualSpacing/>
        <w:rPr>
          <w:sz w:val="28"/>
          <w:szCs w:val="28"/>
          <w:rtl/>
        </w:rPr>
      </w:pPr>
      <w:r w:rsidRPr="00AC70AC">
        <w:rPr>
          <w:rFonts w:hint="cs"/>
          <w:sz w:val="28"/>
          <w:szCs w:val="28"/>
          <w:rtl/>
        </w:rPr>
        <w:t>مرحله اول. وارد کردن اطلاعات تمامی سوالات پرسشنامه ( دقت کنید که شما باید بر اساس طیف لیکرت عمل کنید .</w:t>
      </w:r>
    </w:p>
    <w:p w:rsidR="00AC70AC" w:rsidRPr="00AC70AC" w:rsidRDefault="00AC70AC" w:rsidP="00AC70AC">
      <w:pPr>
        <w:contextualSpacing/>
        <w:rPr>
          <w:sz w:val="28"/>
          <w:szCs w:val="28"/>
          <w:rtl/>
        </w:rPr>
      </w:pPr>
      <w:r w:rsidRPr="00AC70AC">
        <w:rPr>
          <w:rFonts w:hint="cs"/>
          <w:sz w:val="28"/>
          <w:szCs w:val="28"/>
          <w:rtl/>
        </w:rPr>
        <w:t>مرحله دوم</w:t>
      </w:r>
      <w:r w:rsidRPr="00AC70AC">
        <w:rPr>
          <w:sz w:val="28"/>
          <w:szCs w:val="28"/>
        </w:rPr>
        <w:t>.</w:t>
      </w:r>
      <w:r w:rsidRPr="00AC70AC">
        <w:rPr>
          <w:rFonts w:hint="cs"/>
          <w:sz w:val="28"/>
          <w:szCs w:val="28"/>
          <w:rtl/>
        </w:rPr>
        <w:t xml:space="preserve"> پس از وارد کردن داده های همه سوالات، سوالات مربوط به هر مولفه را کمپیوت(</w:t>
      </w:r>
      <w:r w:rsidRPr="00AC70AC">
        <w:rPr>
          <w:sz w:val="28"/>
          <w:szCs w:val="28"/>
        </w:rPr>
        <w:t>compute</w:t>
      </w:r>
      <w:r w:rsidRPr="00AC70AC">
        <w:rPr>
          <w:rFonts w:hint="cs"/>
          <w:sz w:val="28"/>
          <w:szCs w:val="28"/>
          <w:rtl/>
        </w:rPr>
        <w:t xml:space="preserve">) کنید. مثلا اگر مولفه اول </w:t>
      </w:r>
      <w:r w:rsidRPr="00AC70AC">
        <w:rPr>
          <w:sz w:val="28"/>
          <w:szCs w:val="28"/>
        </w:rPr>
        <w:t xml:space="preserve">X </w:t>
      </w:r>
      <w:r w:rsidRPr="00AC70AC">
        <w:rPr>
          <w:rFonts w:hint="cs"/>
          <w:sz w:val="28"/>
          <w:szCs w:val="28"/>
          <w:rtl/>
        </w:rPr>
        <w:t xml:space="preserve"> و سوالات  آن 1 تا 7 است شما باید سوالات 1 تا 7 را </w:t>
      </w:r>
      <w:r w:rsidRPr="00AC70AC">
        <w:rPr>
          <w:sz w:val="28"/>
          <w:szCs w:val="28"/>
        </w:rPr>
        <w:t>compute</w:t>
      </w:r>
      <w:r w:rsidRPr="00AC70AC">
        <w:rPr>
          <w:rFonts w:hint="cs"/>
          <w:sz w:val="28"/>
          <w:szCs w:val="28"/>
          <w:rtl/>
        </w:rPr>
        <w:t xml:space="preserve"> کنید تا مولفه </w:t>
      </w:r>
      <w:r w:rsidRPr="00AC70AC">
        <w:rPr>
          <w:sz w:val="28"/>
          <w:szCs w:val="28"/>
        </w:rPr>
        <w:t xml:space="preserve"> x </w:t>
      </w:r>
      <w:r w:rsidRPr="00AC70AC">
        <w:rPr>
          <w:rFonts w:hint="cs"/>
          <w:sz w:val="28"/>
          <w:szCs w:val="28"/>
          <w:rtl/>
        </w:rPr>
        <w:t>ایجاد شود.</w:t>
      </w:r>
    </w:p>
    <w:p w:rsidR="00AC70AC" w:rsidRPr="00AC70AC" w:rsidRDefault="00AC70AC" w:rsidP="00AC70AC">
      <w:pPr>
        <w:contextualSpacing/>
        <w:rPr>
          <w:sz w:val="28"/>
          <w:szCs w:val="28"/>
          <w:rtl/>
        </w:rPr>
      </w:pPr>
      <w:r w:rsidRPr="00AC70AC">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AC70AC">
        <w:rPr>
          <w:sz w:val="28"/>
          <w:szCs w:val="28"/>
        </w:rPr>
        <w:t>compute</w:t>
      </w:r>
      <w:r w:rsidRPr="00AC70AC">
        <w:rPr>
          <w:rFonts w:hint="cs"/>
          <w:sz w:val="28"/>
          <w:szCs w:val="28"/>
          <w:rtl/>
        </w:rPr>
        <w:t xml:space="preserve"> کنید تا این بار متغیر اصلی تحقیق به وجود بیاید که به طور مثال متغیر مدیریت دانش یا ... است.</w:t>
      </w:r>
    </w:p>
    <w:p w:rsidR="00AC70AC" w:rsidRPr="00AC70AC" w:rsidRDefault="00AC70AC" w:rsidP="00AC70AC">
      <w:pPr>
        <w:contextualSpacing/>
        <w:rPr>
          <w:sz w:val="28"/>
          <w:szCs w:val="28"/>
          <w:rtl/>
        </w:rPr>
      </w:pPr>
      <w:r w:rsidRPr="00AC70AC">
        <w:rPr>
          <w:rFonts w:hint="cs"/>
          <w:sz w:val="28"/>
          <w:szCs w:val="28"/>
          <w:rtl/>
        </w:rPr>
        <w:t>مرحله سوم. حالا شما هم مولفه</w:t>
      </w:r>
      <w:r w:rsidRPr="00AC70AC">
        <w:rPr>
          <w:sz w:val="28"/>
          <w:szCs w:val="28"/>
          <w:rtl/>
        </w:rPr>
        <w:softHyphen/>
      </w:r>
      <w:r w:rsidRPr="00AC70AC">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AC70AC" w:rsidRDefault="00AC70AC" w:rsidP="00AC70AC">
      <w:pPr>
        <w:contextualSpacing/>
        <w:rPr>
          <w:sz w:val="28"/>
          <w:szCs w:val="28"/>
          <w:rtl/>
        </w:rPr>
      </w:pPr>
      <w:r w:rsidRPr="00AC70AC">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AC70AC" w:rsidRPr="00AC70AC" w:rsidRDefault="00AC70AC" w:rsidP="00AC70AC">
      <w:pPr>
        <w:contextualSpacing/>
        <w:rPr>
          <w:sz w:val="28"/>
          <w:szCs w:val="28"/>
          <w:rtl/>
        </w:rPr>
      </w:pPr>
    </w:p>
    <w:p w:rsidR="00AC70AC" w:rsidRPr="00AC70AC" w:rsidRDefault="00AC70AC" w:rsidP="00AC70AC">
      <w:pPr>
        <w:spacing w:after="0"/>
        <w:rPr>
          <w:rFonts w:ascii="Arial" w:hAnsi="Arial"/>
          <w:b/>
          <w:bCs/>
          <w:sz w:val="28"/>
          <w:szCs w:val="28"/>
        </w:rPr>
      </w:pPr>
      <w:r w:rsidRPr="00AC70AC">
        <w:rPr>
          <w:rFonts w:ascii="Arial" w:hAnsi="Arial" w:hint="cs"/>
          <w:b/>
          <w:bCs/>
          <w:sz w:val="28"/>
          <w:szCs w:val="28"/>
          <w:rtl/>
        </w:rPr>
        <w:t>نمره گذاری پرسشنامه:</w:t>
      </w:r>
    </w:p>
    <w:p w:rsidR="00AC70AC" w:rsidRPr="00AC70AC" w:rsidRDefault="00AC70AC" w:rsidP="00AC70AC">
      <w:pPr>
        <w:rPr>
          <w:rFonts w:ascii="Arial" w:hAnsi="Arial"/>
          <w:sz w:val="28"/>
          <w:szCs w:val="28"/>
          <w:rtl/>
        </w:rPr>
      </w:pPr>
      <w:r w:rsidRPr="00AC70AC">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AC70AC" w:rsidTr="00C26736">
        <w:tc>
          <w:tcPr>
            <w:tcW w:w="1558" w:type="dxa"/>
            <w:shd w:val="clear" w:color="auto" w:fill="BFBFBF" w:themeFill="background1" w:themeFillShade="BF"/>
          </w:tcPr>
          <w:p w:rsidR="00AC70AC" w:rsidRPr="00A055C4" w:rsidRDefault="00AC70AC" w:rsidP="00C26736">
            <w:pPr>
              <w:tabs>
                <w:tab w:val="left" w:pos="390"/>
                <w:tab w:val="center" w:pos="671"/>
              </w:tabs>
              <w:rPr>
                <w:b/>
                <w:bCs/>
                <w:sz w:val="26"/>
                <w:rtl/>
              </w:rPr>
            </w:pPr>
            <w:r w:rsidRPr="00A055C4">
              <w:rPr>
                <w:b/>
                <w:bCs/>
                <w:sz w:val="26"/>
                <w:rtl/>
              </w:rPr>
              <w:lastRenderedPageBreak/>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AC70AC" w:rsidRPr="00A055C4" w:rsidRDefault="00AC70AC" w:rsidP="00C26736">
            <w:pPr>
              <w:jc w:val="center"/>
              <w:rPr>
                <w:b/>
                <w:bCs/>
                <w:sz w:val="26"/>
                <w:rtl/>
              </w:rPr>
            </w:pPr>
            <w:r w:rsidRPr="00A055C4">
              <w:rPr>
                <w:rFonts w:hint="cs"/>
                <w:b/>
                <w:bCs/>
                <w:sz w:val="26"/>
                <w:rtl/>
              </w:rPr>
              <w:t>کاملا مخالفم</w:t>
            </w:r>
          </w:p>
        </w:tc>
        <w:tc>
          <w:tcPr>
            <w:tcW w:w="1558" w:type="dxa"/>
            <w:shd w:val="clear" w:color="auto" w:fill="BFBFBF" w:themeFill="background1" w:themeFillShade="BF"/>
          </w:tcPr>
          <w:p w:rsidR="00AC70AC" w:rsidRPr="00A055C4" w:rsidRDefault="00AC70AC" w:rsidP="00C26736">
            <w:pPr>
              <w:jc w:val="center"/>
              <w:rPr>
                <w:b/>
                <w:bCs/>
                <w:sz w:val="26"/>
                <w:rtl/>
              </w:rPr>
            </w:pPr>
            <w:r w:rsidRPr="00A055C4">
              <w:rPr>
                <w:rFonts w:hint="cs"/>
                <w:b/>
                <w:bCs/>
                <w:sz w:val="26"/>
                <w:rtl/>
              </w:rPr>
              <w:t>مخالفم</w:t>
            </w:r>
          </w:p>
        </w:tc>
        <w:tc>
          <w:tcPr>
            <w:tcW w:w="1558" w:type="dxa"/>
            <w:shd w:val="clear" w:color="auto" w:fill="BFBFBF" w:themeFill="background1" w:themeFillShade="BF"/>
          </w:tcPr>
          <w:p w:rsidR="00AC70AC" w:rsidRPr="00A055C4" w:rsidRDefault="00AC70AC" w:rsidP="00C26736">
            <w:pPr>
              <w:jc w:val="center"/>
              <w:rPr>
                <w:b/>
                <w:bCs/>
                <w:sz w:val="26"/>
                <w:rtl/>
              </w:rPr>
            </w:pPr>
            <w:r w:rsidRPr="00A055C4">
              <w:rPr>
                <w:rFonts w:hint="cs"/>
                <w:b/>
                <w:bCs/>
                <w:sz w:val="26"/>
                <w:rtl/>
              </w:rPr>
              <w:t>نطری ندارم</w:t>
            </w:r>
          </w:p>
        </w:tc>
        <w:tc>
          <w:tcPr>
            <w:tcW w:w="1559" w:type="dxa"/>
            <w:shd w:val="clear" w:color="auto" w:fill="BFBFBF" w:themeFill="background1" w:themeFillShade="BF"/>
          </w:tcPr>
          <w:p w:rsidR="00AC70AC" w:rsidRPr="00A055C4" w:rsidRDefault="00AC70AC" w:rsidP="00C26736">
            <w:pPr>
              <w:jc w:val="center"/>
              <w:rPr>
                <w:b/>
                <w:bCs/>
                <w:sz w:val="26"/>
                <w:rtl/>
              </w:rPr>
            </w:pPr>
            <w:r w:rsidRPr="00A055C4">
              <w:rPr>
                <w:rFonts w:hint="cs"/>
                <w:b/>
                <w:bCs/>
                <w:sz w:val="26"/>
                <w:rtl/>
              </w:rPr>
              <w:t>موافقم</w:t>
            </w:r>
          </w:p>
        </w:tc>
        <w:tc>
          <w:tcPr>
            <w:tcW w:w="1649" w:type="dxa"/>
            <w:shd w:val="clear" w:color="auto" w:fill="BFBFBF" w:themeFill="background1" w:themeFillShade="BF"/>
          </w:tcPr>
          <w:p w:rsidR="00AC70AC" w:rsidRPr="00A055C4" w:rsidRDefault="00AC70AC" w:rsidP="00C26736">
            <w:pPr>
              <w:jc w:val="center"/>
              <w:rPr>
                <w:b/>
                <w:bCs/>
                <w:sz w:val="26"/>
                <w:rtl/>
              </w:rPr>
            </w:pPr>
            <w:r w:rsidRPr="00A055C4">
              <w:rPr>
                <w:rFonts w:hint="cs"/>
                <w:b/>
                <w:bCs/>
                <w:sz w:val="26"/>
                <w:rtl/>
              </w:rPr>
              <w:t>کاملا موافقم</w:t>
            </w:r>
          </w:p>
        </w:tc>
      </w:tr>
      <w:tr w:rsidR="00AC70AC" w:rsidTr="00C26736">
        <w:tc>
          <w:tcPr>
            <w:tcW w:w="1558" w:type="dxa"/>
          </w:tcPr>
          <w:p w:rsidR="00AC70AC" w:rsidRPr="00A055C4" w:rsidRDefault="00AC70AC" w:rsidP="00C26736">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AC70AC" w:rsidRPr="00A055C4" w:rsidRDefault="00AC70AC" w:rsidP="00C26736">
            <w:pPr>
              <w:jc w:val="center"/>
              <w:rPr>
                <w:sz w:val="26"/>
                <w:rtl/>
              </w:rPr>
            </w:pPr>
            <w:r w:rsidRPr="00A055C4">
              <w:rPr>
                <w:rFonts w:hint="cs"/>
                <w:sz w:val="26"/>
                <w:rtl/>
              </w:rPr>
              <w:t>1</w:t>
            </w:r>
          </w:p>
        </w:tc>
        <w:tc>
          <w:tcPr>
            <w:tcW w:w="1558" w:type="dxa"/>
          </w:tcPr>
          <w:p w:rsidR="00AC70AC" w:rsidRPr="00A055C4" w:rsidRDefault="00AC70AC" w:rsidP="00C26736">
            <w:pPr>
              <w:jc w:val="center"/>
              <w:rPr>
                <w:sz w:val="26"/>
                <w:rtl/>
              </w:rPr>
            </w:pPr>
            <w:r w:rsidRPr="00A055C4">
              <w:rPr>
                <w:rFonts w:hint="cs"/>
                <w:sz w:val="26"/>
                <w:rtl/>
              </w:rPr>
              <w:t>2</w:t>
            </w:r>
          </w:p>
        </w:tc>
        <w:tc>
          <w:tcPr>
            <w:tcW w:w="1558" w:type="dxa"/>
          </w:tcPr>
          <w:p w:rsidR="00AC70AC" w:rsidRPr="00A055C4" w:rsidRDefault="00AC70AC" w:rsidP="00C26736">
            <w:pPr>
              <w:jc w:val="center"/>
              <w:rPr>
                <w:sz w:val="26"/>
                <w:rtl/>
              </w:rPr>
            </w:pPr>
            <w:r w:rsidRPr="00A055C4">
              <w:rPr>
                <w:rFonts w:hint="cs"/>
                <w:sz w:val="26"/>
                <w:rtl/>
              </w:rPr>
              <w:t>3</w:t>
            </w:r>
          </w:p>
        </w:tc>
        <w:tc>
          <w:tcPr>
            <w:tcW w:w="1559" w:type="dxa"/>
          </w:tcPr>
          <w:p w:rsidR="00AC70AC" w:rsidRPr="00A055C4" w:rsidRDefault="00AC70AC" w:rsidP="00C26736">
            <w:pPr>
              <w:jc w:val="center"/>
              <w:rPr>
                <w:sz w:val="26"/>
                <w:rtl/>
              </w:rPr>
            </w:pPr>
            <w:r w:rsidRPr="00A055C4">
              <w:rPr>
                <w:rFonts w:hint="cs"/>
                <w:sz w:val="26"/>
                <w:rtl/>
              </w:rPr>
              <w:t>4</w:t>
            </w:r>
          </w:p>
        </w:tc>
        <w:tc>
          <w:tcPr>
            <w:tcW w:w="1649" w:type="dxa"/>
          </w:tcPr>
          <w:p w:rsidR="00AC70AC" w:rsidRPr="00A055C4" w:rsidRDefault="00AC70AC" w:rsidP="00C26736">
            <w:pPr>
              <w:jc w:val="center"/>
              <w:rPr>
                <w:sz w:val="26"/>
                <w:rtl/>
              </w:rPr>
            </w:pPr>
            <w:r w:rsidRPr="00A055C4">
              <w:rPr>
                <w:rFonts w:hint="cs"/>
                <w:sz w:val="26"/>
                <w:rtl/>
              </w:rPr>
              <w:t>5</w:t>
            </w:r>
          </w:p>
        </w:tc>
      </w:tr>
    </w:tbl>
    <w:p w:rsidR="00AC70AC" w:rsidRDefault="00AC70AC" w:rsidP="00AC70AC">
      <w:pPr>
        <w:rPr>
          <w:b/>
          <w:bCs/>
          <w:rtl/>
        </w:rPr>
      </w:pPr>
    </w:p>
    <w:p w:rsidR="00AC70AC" w:rsidRDefault="00AC70AC" w:rsidP="00AC70AC">
      <w:pPr>
        <w:rPr>
          <w:sz w:val="28"/>
          <w:szCs w:val="28"/>
          <w:rtl/>
        </w:rPr>
      </w:pPr>
      <w:r w:rsidRPr="00AC70AC">
        <w:rPr>
          <w:rFonts w:hint="cs"/>
          <w:b/>
          <w:bCs/>
          <w:sz w:val="28"/>
          <w:szCs w:val="28"/>
          <w:rtl/>
        </w:rPr>
        <w:t>توجه:</w:t>
      </w:r>
      <w:r w:rsidRPr="00AC70AC">
        <w:rPr>
          <w:rFonts w:ascii="Calibri" w:hAnsi="Calibri" w:cs="Calibri" w:hint="cs"/>
          <w:sz w:val="28"/>
          <w:szCs w:val="28"/>
          <w:rtl/>
        </w:rPr>
        <w:t> </w:t>
      </w:r>
      <w:r w:rsidRPr="00AC70AC">
        <w:rPr>
          <w:rFonts w:hint="cs"/>
          <w:sz w:val="28"/>
          <w:szCs w:val="28"/>
          <w:rtl/>
        </w:rPr>
        <w:t>عبارات 5، 28 و 33 به صورت معکوس نمره گذاری می شود.</w:t>
      </w:r>
    </w:p>
    <w:p w:rsidR="00AC70AC" w:rsidRPr="00AC70AC" w:rsidRDefault="00AC70AC" w:rsidP="00AC70AC">
      <w:pPr>
        <w:rPr>
          <w:sz w:val="28"/>
          <w:szCs w:val="28"/>
          <w:rtl/>
        </w:rPr>
      </w:pPr>
    </w:p>
    <w:p w:rsidR="00AC70AC" w:rsidRPr="00AC70AC" w:rsidRDefault="00AC70AC" w:rsidP="00AC70AC">
      <w:pPr>
        <w:spacing w:after="0"/>
        <w:jc w:val="left"/>
        <w:rPr>
          <w:b/>
          <w:bCs/>
          <w:sz w:val="28"/>
          <w:szCs w:val="28"/>
        </w:rPr>
      </w:pPr>
      <w:r w:rsidRPr="00AC70AC">
        <w:rPr>
          <w:rFonts w:hint="cs"/>
          <w:b/>
          <w:bCs/>
          <w:sz w:val="28"/>
          <w:szCs w:val="28"/>
          <w:rtl/>
        </w:rPr>
        <w:t xml:space="preserve">تحلیل بر اساس میزان نمره پرسشنامه </w:t>
      </w:r>
    </w:p>
    <w:p w:rsidR="00AC70AC" w:rsidRPr="00AC70AC" w:rsidRDefault="00AC70AC" w:rsidP="00AC70AC">
      <w:pPr>
        <w:spacing w:after="0"/>
        <w:ind w:left="720"/>
        <w:contextualSpacing/>
        <w:rPr>
          <w:color w:val="000000"/>
          <w:sz w:val="28"/>
          <w:szCs w:val="28"/>
        </w:rPr>
      </w:pPr>
      <w:r w:rsidRPr="00AC70AC">
        <w:rPr>
          <w:rFonts w:hint="cs"/>
          <w:color w:val="000000"/>
          <w:sz w:val="28"/>
          <w:szCs w:val="28"/>
          <w:rtl/>
        </w:rPr>
        <w:t>بر اساس این روش از تحلیل شما نمره</w:t>
      </w:r>
      <w:r w:rsidRPr="00AC70AC">
        <w:rPr>
          <w:color w:val="000000"/>
          <w:sz w:val="28"/>
          <w:szCs w:val="28"/>
        </w:rPr>
        <w:softHyphen/>
      </w:r>
      <w:r w:rsidRPr="00AC70AC">
        <w:rPr>
          <w:rFonts w:hint="cs"/>
          <w:color w:val="000000"/>
          <w:sz w:val="28"/>
          <w:szCs w:val="28"/>
          <w:rtl/>
        </w:rPr>
        <w:t>های به دست آمده را  جمع کرده و سپس بر اساس جدول زیر قضاوت کنید.</w:t>
      </w:r>
    </w:p>
    <w:p w:rsidR="00AC70AC" w:rsidRPr="00AC70AC" w:rsidRDefault="00AC70AC" w:rsidP="00AC70AC">
      <w:pPr>
        <w:ind w:left="720"/>
        <w:contextualSpacing/>
        <w:rPr>
          <w:color w:val="000000"/>
          <w:sz w:val="28"/>
          <w:szCs w:val="28"/>
          <w:rtl/>
        </w:rPr>
      </w:pPr>
      <w:r w:rsidRPr="00AC70AC">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C70AC" w:rsidRPr="00AC70AC" w:rsidRDefault="00AC70AC" w:rsidP="00AC70AC">
      <w:pPr>
        <w:ind w:left="720"/>
        <w:contextualSpacing/>
        <w:rPr>
          <w:sz w:val="28"/>
          <w:szCs w:val="28"/>
          <w:rtl/>
        </w:rPr>
      </w:pPr>
      <w:r w:rsidRPr="00AC70AC">
        <w:rPr>
          <w:rFonts w:hint="cs"/>
          <w:sz w:val="28"/>
          <w:szCs w:val="28"/>
          <w:rtl/>
        </w:rPr>
        <w:t>مثال: حد پایین نمرات پرسشنامه به طریق زیر بدست آمده است</w:t>
      </w:r>
    </w:p>
    <w:p w:rsidR="00AC70AC" w:rsidRPr="00AC70AC" w:rsidRDefault="00AC70AC" w:rsidP="00AC70AC">
      <w:pPr>
        <w:ind w:left="720"/>
        <w:contextualSpacing/>
        <w:rPr>
          <w:sz w:val="28"/>
          <w:szCs w:val="28"/>
          <w:rtl/>
        </w:rPr>
      </w:pPr>
      <w:r w:rsidRPr="00AC70AC">
        <w:rPr>
          <w:rFonts w:hint="cs"/>
          <w:sz w:val="28"/>
          <w:szCs w:val="28"/>
          <w:rtl/>
        </w:rPr>
        <w:t>تعداد سوالات پرسشنامه* 1 = حد پایین نمره</w:t>
      </w:r>
    </w:p>
    <w:p w:rsidR="00AC70AC" w:rsidRPr="00C2067B" w:rsidRDefault="00AC70AC" w:rsidP="00AC70AC">
      <w:pPr>
        <w:ind w:left="720"/>
        <w:contextualSpacing/>
        <w:rPr>
          <w:sz w:val="26"/>
          <w:rtl/>
        </w:rPr>
      </w:pPr>
    </w:p>
    <w:tbl>
      <w:tblPr>
        <w:tblStyle w:val="TableGrid21"/>
        <w:bidiVisual/>
        <w:tblW w:w="9469" w:type="dxa"/>
        <w:jc w:val="center"/>
        <w:tblLook w:val="04A0" w:firstRow="1" w:lastRow="0" w:firstColumn="1" w:lastColumn="0" w:noHBand="0" w:noVBand="1"/>
      </w:tblPr>
      <w:tblGrid>
        <w:gridCol w:w="3130"/>
        <w:gridCol w:w="3472"/>
        <w:gridCol w:w="2867"/>
      </w:tblGrid>
      <w:tr w:rsidR="00AC70AC" w:rsidRPr="00C2067B" w:rsidTr="00AC70AC">
        <w:trPr>
          <w:trHeight w:val="647"/>
          <w:jc w:val="center"/>
        </w:trPr>
        <w:tc>
          <w:tcPr>
            <w:tcW w:w="3130" w:type="dxa"/>
            <w:shd w:val="clear" w:color="auto" w:fill="BFBFBF" w:themeFill="background1" w:themeFillShade="BF"/>
          </w:tcPr>
          <w:p w:rsidR="00AC70AC" w:rsidRPr="00AC70AC" w:rsidRDefault="00AC70AC" w:rsidP="00C26736">
            <w:pPr>
              <w:jc w:val="center"/>
              <w:rPr>
                <w:rFonts w:ascii="Cambria" w:eastAsia="Times New Roman" w:hAnsi="Cambria"/>
                <w:b/>
                <w:bCs/>
                <w:rtl/>
              </w:rPr>
            </w:pPr>
            <w:r w:rsidRPr="00AC70AC">
              <w:rPr>
                <w:rFonts w:ascii="Cambria" w:eastAsia="Times New Roman" w:hAnsi="Cambria" w:hint="cs"/>
                <w:b/>
                <w:bCs/>
                <w:rtl/>
              </w:rPr>
              <w:t>حد پایین نمره</w:t>
            </w:r>
          </w:p>
        </w:tc>
        <w:tc>
          <w:tcPr>
            <w:tcW w:w="3472" w:type="dxa"/>
            <w:shd w:val="clear" w:color="auto" w:fill="BFBFBF" w:themeFill="background1" w:themeFillShade="BF"/>
          </w:tcPr>
          <w:p w:rsidR="00AC70AC" w:rsidRPr="00AC70AC" w:rsidRDefault="00AC70AC" w:rsidP="00C26736">
            <w:pPr>
              <w:jc w:val="center"/>
              <w:rPr>
                <w:rFonts w:ascii="Cambria" w:eastAsia="Times New Roman" w:hAnsi="Cambria"/>
                <w:b/>
                <w:bCs/>
                <w:rtl/>
              </w:rPr>
            </w:pPr>
            <w:r w:rsidRPr="00AC70AC">
              <w:rPr>
                <w:rFonts w:ascii="Cambria" w:eastAsia="Times New Roman" w:hAnsi="Cambria" w:hint="cs"/>
                <w:b/>
                <w:bCs/>
                <w:rtl/>
              </w:rPr>
              <w:t>حد متوسط نمرات</w:t>
            </w:r>
          </w:p>
        </w:tc>
        <w:tc>
          <w:tcPr>
            <w:tcW w:w="2867" w:type="dxa"/>
            <w:shd w:val="clear" w:color="auto" w:fill="BFBFBF" w:themeFill="background1" w:themeFillShade="BF"/>
          </w:tcPr>
          <w:p w:rsidR="00AC70AC" w:rsidRPr="00AC70AC" w:rsidRDefault="00AC70AC" w:rsidP="00C26736">
            <w:pPr>
              <w:jc w:val="center"/>
              <w:rPr>
                <w:rFonts w:ascii="Cambria" w:eastAsia="Times New Roman" w:hAnsi="Cambria"/>
                <w:b/>
                <w:bCs/>
                <w:rtl/>
              </w:rPr>
            </w:pPr>
            <w:r w:rsidRPr="00AC70AC">
              <w:rPr>
                <w:rFonts w:ascii="Cambria" w:eastAsia="Times New Roman" w:hAnsi="Cambria" w:hint="cs"/>
                <w:b/>
                <w:bCs/>
                <w:rtl/>
              </w:rPr>
              <w:t>حد بالای نمرات</w:t>
            </w:r>
          </w:p>
        </w:tc>
      </w:tr>
      <w:tr w:rsidR="00AC70AC" w:rsidRPr="00C2067B" w:rsidTr="00AC70AC">
        <w:trPr>
          <w:trHeight w:val="442"/>
          <w:jc w:val="center"/>
        </w:trPr>
        <w:tc>
          <w:tcPr>
            <w:tcW w:w="3130" w:type="dxa"/>
          </w:tcPr>
          <w:p w:rsidR="00AC70AC" w:rsidRPr="00AC70AC" w:rsidRDefault="00AC70AC" w:rsidP="00C26736">
            <w:pPr>
              <w:pStyle w:val="NoSpacing"/>
              <w:bidi/>
              <w:jc w:val="center"/>
              <w:rPr>
                <w:rFonts w:eastAsia="Calibri" w:cs="B Nazanin"/>
                <w:b/>
                <w:bCs/>
                <w:sz w:val="26"/>
                <w:szCs w:val="26"/>
              </w:rPr>
            </w:pPr>
            <w:r w:rsidRPr="00AC70AC">
              <w:rPr>
                <w:rFonts w:eastAsia="Calibri" w:cs="B Nazanin" w:hint="cs"/>
                <w:b/>
                <w:bCs/>
                <w:sz w:val="26"/>
                <w:szCs w:val="26"/>
                <w:rtl/>
              </w:rPr>
              <w:t>33</w:t>
            </w:r>
          </w:p>
        </w:tc>
        <w:tc>
          <w:tcPr>
            <w:tcW w:w="3472" w:type="dxa"/>
          </w:tcPr>
          <w:p w:rsidR="00AC70AC" w:rsidRPr="00AC70AC" w:rsidRDefault="00AC70AC" w:rsidP="00C26736">
            <w:pPr>
              <w:pStyle w:val="NoSpacing"/>
              <w:bidi/>
              <w:jc w:val="center"/>
              <w:rPr>
                <w:rFonts w:eastAsia="Calibri" w:cs="B Nazanin"/>
                <w:b/>
                <w:bCs/>
                <w:sz w:val="26"/>
                <w:szCs w:val="26"/>
              </w:rPr>
            </w:pPr>
            <w:r w:rsidRPr="00AC70AC">
              <w:rPr>
                <w:rFonts w:eastAsia="Calibri" w:cs="B Nazanin" w:hint="cs"/>
                <w:b/>
                <w:bCs/>
                <w:sz w:val="26"/>
                <w:szCs w:val="26"/>
                <w:rtl/>
              </w:rPr>
              <w:t>100</w:t>
            </w:r>
          </w:p>
        </w:tc>
        <w:tc>
          <w:tcPr>
            <w:tcW w:w="2867" w:type="dxa"/>
          </w:tcPr>
          <w:p w:rsidR="00AC70AC" w:rsidRPr="00AC70AC" w:rsidRDefault="00AC70AC" w:rsidP="00C26736">
            <w:pPr>
              <w:pStyle w:val="NoSpacing"/>
              <w:bidi/>
              <w:jc w:val="center"/>
              <w:rPr>
                <w:rFonts w:eastAsia="Calibri" w:cs="B Nazanin"/>
                <w:b/>
                <w:bCs/>
                <w:sz w:val="26"/>
                <w:szCs w:val="26"/>
              </w:rPr>
            </w:pPr>
            <w:r w:rsidRPr="00AC70AC">
              <w:rPr>
                <w:rFonts w:eastAsia="Calibri" w:cs="B Nazanin" w:hint="cs"/>
                <w:b/>
                <w:bCs/>
                <w:sz w:val="26"/>
                <w:szCs w:val="26"/>
                <w:rtl/>
              </w:rPr>
              <w:t>165</w:t>
            </w:r>
          </w:p>
        </w:tc>
      </w:tr>
    </w:tbl>
    <w:p w:rsidR="00AC70AC" w:rsidRDefault="00AC70AC" w:rsidP="00AC70AC">
      <w:pPr>
        <w:pStyle w:val="ListParagraph"/>
      </w:pPr>
    </w:p>
    <w:p w:rsidR="00AC70AC" w:rsidRPr="00AC70AC" w:rsidRDefault="00AC70AC" w:rsidP="00AC70AC">
      <w:pPr>
        <w:pStyle w:val="ListParagraph"/>
        <w:numPr>
          <w:ilvl w:val="0"/>
          <w:numId w:val="1"/>
        </w:numPr>
        <w:rPr>
          <w:sz w:val="28"/>
          <w:szCs w:val="28"/>
          <w:rtl/>
        </w:rPr>
      </w:pPr>
      <w:r w:rsidRPr="00AC70AC">
        <w:rPr>
          <w:sz w:val="28"/>
          <w:szCs w:val="28"/>
          <w:rtl/>
        </w:rPr>
        <w:t xml:space="preserve">الف. چنانچه نمره محاسبه شده بین </w:t>
      </w:r>
      <w:r w:rsidRPr="00AC70AC">
        <w:rPr>
          <w:rFonts w:hint="cs"/>
          <w:sz w:val="28"/>
          <w:szCs w:val="28"/>
          <w:rtl/>
        </w:rPr>
        <w:t>33</w:t>
      </w:r>
      <w:r w:rsidRPr="00AC70AC">
        <w:rPr>
          <w:sz w:val="28"/>
          <w:szCs w:val="28"/>
          <w:rtl/>
        </w:rPr>
        <w:t xml:space="preserve"> تا </w:t>
      </w:r>
      <w:r w:rsidRPr="00AC70AC">
        <w:rPr>
          <w:rFonts w:hint="cs"/>
          <w:sz w:val="28"/>
          <w:szCs w:val="28"/>
          <w:rtl/>
        </w:rPr>
        <w:t>66</w:t>
      </w:r>
      <w:r w:rsidRPr="00AC70AC">
        <w:rPr>
          <w:sz w:val="28"/>
          <w:szCs w:val="28"/>
          <w:rtl/>
        </w:rPr>
        <w:t xml:space="preserve"> باشد، </w:t>
      </w:r>
      <w:r w:rsidRPr="00AC70AC">
        <w:rPr>
          <w:rFonts w:hint="cs"/>
          <w:sz w:val="28"/>
          <w:szCs w:val="28"/>
          <w:rtl/>
        </w:rPr>
        <w:t xml:space="preserve">نشانه هوش هیجانی در فرد </w:t>
      </w:r>
      <w:r w:rsidRPr="00AC70AC">
        <w:rPr>
          <w:sz w:val="28"/>
          <w:szCs w:val="28"/>
          <w:rtl/>
        </w:rPr>
        <w:t>در حد پایین می باشد.</w:t>
      </w:r>
    </w:p>
    <w:p w:rsidR="00AC70AC" w:rsidRPr="00AC70AC" w:rsidRDefault="00AC70AC" w:rsidP="00AC70AC">
      <w:pPr>
        <w:pStyle w:val="ListParagraph"/>
        <w:numPr>
          <w:ilvl w:val="0"/>
          <w:numId w:val="1"/>
        </w:numPr>
        <w:rPr>
          <w:sz w:val="28"/>
          <w:szCs w:val="28"/>
          <w:rtl/>
        </w:rPr>
      </w:pPr>
      <w:r w:rsidRPr="00AC70AC">
        <w:rPr>
          <w:sz w:val="28"/>
          <w:szCs w:val="28"/>
          <w:rtl/>
        </w:rPr>
        <w:t xml:space="preserve">ب. چنانچه نمره محاسبه شده بین </w:t>
      </w:r>
      <w:r w:rsidRPr="00AC70AC">
        <w:rPr>
          <w:rFonts w:hint="cs"/>
          <w:sz w:val="28"/>
          <w:szCs w:val="28"/>
          <w:rtl/>
        </w:rPr>
        <w:t>66</w:t>
      </w:r>
      <w:r w:rsidRPr="00AC70AC">
        <w:rPr>
          <w:sz w:val="28"/>
          <w:szCs w:val="28"/>
          <w:rtl/>
        </w:rPr>
        <w:t xml:space="preserve">تا </w:t>
      </w:r>
      <w:r w:rsidRPr="00AC70AC">
        <w:rPr>
          <w:rFonts w:hint="cs"/>
          <w:sz w:val="28"/>
          <w:szCs w:val="28"/>
          <w:rtl/>
        </w:rPr>
        <w:t>100</w:t>
      </w:r>
      <w:r w:rsidRPr="00AC70AC">
        <w:rPr>
          <w:sz w:val="28"/>
          <w:szCs w:val="28"/>
          <w:rtl/>
        </w:rPr>
        <w:t xml:space="preserve"> باشد، </w:t>
      </w:r>
      <w:r w:rsidRPr="00AC70AC">
        <w:rPr>
          <w:rFonts w:hint="cs"/>
          <w:sz w:val="28"/>
          <w:szCs w:val="28"/>
          <w:rtl/>
        </w:rPr>
        <w:t xml:space="preserve">هوش هیجانی  در فرد متوسط </w:t>
      </w:r>
      <w:r w:rsidRPr="00AC70AC">
        <w:rPr>
          <w:sz w:val="28"/>
          <w:szCs w:val="28"/>
          <w:rtl/>
        </w:rPr>
        <w:t>می باشد.</w:t>
      </w:r>
    </w:p>
    <w:p w:rsidR="00AC70AC" w:rsidRDefault="00AC70AC" w:rsidP="00AC70AC">
      <w:pPr>
        <w:pStyle w:val="ListParagraph"/>
        <w:numPr>
          <w:ilvl w:val="0"/>
          <w:numId w:val="1"/>
        </w:numPr>
        <w:rPr>
          <w:sz w:val="28"/>
          <w:szCs w:val="28"/>
        </w:rPr>
      </w:pPr>
      <w:r w:rsidRPr="00AC70AC">
        <w:rPr>
          <w:sz w:val="28"/>
          <w:szCs w:val="28"/>
          <w:rtl/>
        </w:rPr>
        <w:t xml:space="preserve">ج. چنانچه نمره محاسبه شده </w:t>
      </w:r>
      <w:r w:rsidRPr="00AC70AC">
        <w:rPr>
          <w:rFonts w:hint="cs"/>
          <w:sz w:val="28"/>
          <w:szCs w:val="28"/>
          <w:rtl/>
        </w:rPr>
        <w:t xml:space="preserve">100 </w:t>
      </w:r>
      <w:r w:rsidRPr="00AC70AC">
        <w:rPr>
          <w:sz w:val="28"/>
          <w:szCs w:val="28"/>
          <w:rtl/>
        </w:rPr>
        <w:t xml:space="preserve">به بالا باشد، </w:t>
      </w:r>
      <w:r w:rsidRPr="00AC70AC">
        <w:rPr>
          <w:rFonts w:hint="cs"/>
          <w:sz w:val="28"/>
          <w:szCs w:val="28"/>
          <w:rtl/>
        </w:rPr>
        <w:t xml:space="preserve">هوش هیجانی در فرد بالا </w:t>
      </w:r>
      <w:r w:rsidRPr="00AC70AC">
        <w:rPr>
          <w:sz w:val="28"/>
          <w:szCs w:val="28"/>
          <w:rtl/>
        </w:rPr>
        <w:t xml:space="preserve"> می باشد.</w:t>
      </w:r>
    </w:p>
    <w:p w:rsidR="00AC70AC" w:rsidRPr="00AC70AC" w:rsidRDefault="00AC70AC" w:rsidP="00AC70AC">
      <w:pPr>
        <w:pStyle w:val="ListParagraph"/>
        <w:rPr>
          <w:sz w:val="28"/>
          <w:szCs w:val="28"/>
          <w:rtl/>
        </w:rPr>
      </w:pPr>
    </w:p>
    <w:p w:rsidR="00AC70AC" w:rsidRPr="00AC70AC" w:rsidRDefault="00AC70AC" w:rsidP="00AC70AC">
      <w:pPr>
        <w:spacing w:after="0"/>
        <w:rPr>
          <w:b/>
          <w:bCs/>
          <w:sz w:val="28"/>
          <w:szCs w:val="28"/>
        </w:rPr>
      </w:pPr>
      <w:r w:rsidRPr="00AC70AC">
        <w:rPr>
          <w:rFonts w:hint="cs"/>
          <w:b/>
          <w:bCs/>
          <w:sz w:val="28"/>
          <w:szCs w:val="28"/>
          <w:rtl/>
        </w:rPr>
        <w:t>روایی</w:t>
      </w:r>
      <w:r w:rsidRPr="00AC70AC">
        <w:rPr>
          <w:b/>
          <w:bCs/>
          <w:sz w:val="28"/>
          <w:szCs w:val="28"/>
          <w:rtl/>
        </w:rPr>
        <w:t xml:space="preserve"> </w:t>
      </w:r>
      <w:r w:rsidRPr="00AC70AC">
        <w:rPr>
          <w:rFonts w:hint="cs"/>
          <w:b/>
          <w:bCs/>
          <w:sz w:val="28"/>
          <w:szCs w:val="28"/>
          <w:rtl/>
        </w:rPr>
        <w:t>و</w:t>
      </w:r>
      <w:r w:rsidRPr="00AC70AC">
        <w:rPr>
          <w:b/>
          <w:bCs/>
          <w:sz w:val="28"/>
          <w:szCs w:val="28"/>
          <w:rtl/>
        </w:rPr>
        <w:t xml:space="preserve"> </w:t>
      </w:r>
      <w:r w:rsidRPr="00AC70AC">
        <w:rPr>
          <w:rFonts w:hint="cs"/>
          <w:b/>
          <w:bCs/>
          <w:sz w:val="28"/>
          <w:szCs w:val="28"/>
          <w:rtl/>
        </w:rPr>
        <w:t>پایایی</w:t>
      </w:r>
      <w:r w:rsidRPr="00AC70AC">
        <w:rPr>
          <w:b/>
          <w:bCs/>
          <w:sz w:val="28"/>
          <w:szCs w:val="28"/>
          <w:rtl/>
        </w:rPr>
        <w:t xml:space="preserve"> </w:t>
      </w:r>
      <w:r w:rsidRPr="00AC70AC">
        <w:rPr>
          <w:rFonts w:hint="cs"/>
          <w:b/>
          <w:bCs/>
          <w:sz w:val="28"/>
          <w:szCs w:val="28"/>
          <w:rtl/>
        </w:rPr>
        <w:t>پرسشنامه</w:t>
      </w:r>
    </w:p>
    <w:p w:rsidR="00AC70AC" w:rsidRPr="00AC70AC" w:rsidRDefault="00AC70AC" w:rsidP="00AC70AC">
      <w:pPr>
        <w:rPr>
          <w:sz w:val="28"/>
          <w:szCs w:val="28"/>
          <w:rtl/>
        </w:rPr>
      </w:pPr>
      <w:r w:rsidRPr="00AC70AC">
        <w:rPr>
          <w:rFonts w:hint="cs"/>
          <w:sz w:val="28"/>
          <w:szCs w:val="28"/>
          <w:rtl/>
        </w:rPr>
        <w:t>بررسی سیاروچی و دین (2000، به نقل از خسروجاوید، 1381) بر روی نوجوانان 13 تا 15 ساله پایایی کلی</w:t>
      </w:r>
      <w:r w:rsidRPr="00AC70AC">
        <w:rPr>
          <w:rFonts w:ascii="Calibri" w:hAnsi="Calibri" w:cs="Calibri" w:hint="cs"/>
          <w:sz w:val="28"/>
          <w:szCs w:val="28"/>
          <w:rtl/>
        </w:rPr>
        <w:t> </w:t>
      </w:r>
      <w:r w:rsidRPr="00AC70AC">
        <w:rPr>
          <w:sz w:val="28"/>
          <w:szCs w:val="28"/>
        </w:rPr>
        <w:t>a=0/84</w:t>
      </w:r>
      <w:r w:rsidRPr="00AC70AC">
        <w:rPr>
          <w:rFonts w:ascii="Calibri" w:hAnsi="Calibri" w:cs="Calibri" w:hint="cs"/>
          <w:sz w:val="28"/>
          <w:szCs w:val="28"/>
          <w:rtl/>
        </w:rPr>
        <w:t> </w:t>
      </w:r>
      <w:r w:rsidRPr="00AC70AC">
        <w:rPr>
          <w:rFonts w:hint="cs"/>
          <w:sz w:val="28"/>
          <w:szCs w:val="28"/>
          <w:rtl/>
        </w:rPr>
        <w:t>و برای خرده مقیاس های آن یعنی ارزیابی و ابراز هیجان، تنظیم هیجان و بهره برداری از هیجان به ترتیب</w:t>
      </w:r>
      <w:r w:rsidRPr="00AC70AC">
        <w:rPr>
          <w:rFonts w:ascii="Calibri" w:hAnsi="Calibri" w:cs="Calibri" w:hint="cs"/>
          <w:sz w:val="28"/>
          <w:szCs w:val="28"/>
          <w:rtl/>
        </w:rPr>
        <w:t> </w:t>
      </w:r>
      <w:r w:rsidRPr="00AC70AC">
        <w:rPr>
          <w:sz w:val="28"/>
          <w:szCs w:val="28"/>
        </w:rPr>
        <w:t>a=0/55,a=0/66,a=0/76</w:t>
      </w:r>
      <w:r w:rsidRPr="00AC70AC">
        <w:rPr>
          <w:rFonts w:ascii="Calibri" w:hAnsi="Calibri" w:cs="Calibri" w:hint="cs"/>
          <w:sz w:val="28"/>
          <w:szCs w:val="28"/>
          <w:rtl/>
        </w:rPr>
        <w:t> </w:t>
      </w:r>
      <w:r w:rsidRPr="00AC70AC">
        <w:rPr>
          <w:rFonts w:hint="cs"/>
          <w:sz w:val="28"/>
          <w:szCs w:val="28"/>
          <w:rtl/>
        </w:rPr>
        <w:t>را نشان داد.</w:t>
      </w:r>
    </w:p>
    <w:p w:rsidR="00AC70AC" w:rsidRPr="00AC70AC" w:rsidRDefault="00AC70AC" w:rsidP="00AC70AC">
      <w:pPr>
        <w:rPr>
          <w:sz w:val="28"/>
          <w:szCs w:val="28"/>
          <w:rtl/>
        </w:rPr>
      </w:pPr>
      <w:r w:rsidRPr="00AC70AC">
        <w:rPr>
          <w:rFonts w:hint="cs"/>
          <w:sz w:val="28"/>
          <w:szCs w:val="28"/>
          <w:rtl/>
        </w:rPr>
        <w:t xml:space="preserve">در پژوهش شات و همکاران (1998) افرادی که نمره بالا در این مقیاس داشتند. گرایش به نمره پایین در عاطفه منفی و نمره بالا در هیجان مثبت (برونگرایی، گشاده خویی و همدلی) نشان دادند همچنین نمره بالا در مقیاس موردنظر با آلکسی تایمی پایین (یعنی حالتی که ارتباط آن با نقص در هوش هیجانی مکرراً مشاهده شده است) </w:t>
      </w:r>
      <w:r w:rsidRPr="00AC70AC">
        <w:rPr>
          <w:rFonts w:hint="cs"/>
          <w:sz w:val="28"/>
          <w:szCs w:val="28"/>
          <w:rtl/>
        </w:rPr>
        <w:lastRenderedPageBreak/>
        <w:t>همبستگی نشان داد. این آزمون همچنین برای پیش بینی موفقیت تحصیلی مفید بوده است. (همان منبع). این نتایج به عنوان شواهدی مبنی بر اعتبار ملاکی این آزمون در نظر گرفته شدند.</w:t>
      </w:r>
    </w:p>
    <w:p w:rsidR="00AC70AC" w:rsidRPr="00AC70AC" w:rsidRDefault="00AC70AC" w:rsidP="00AC70AC">
      <w:pPr>
        <w:rPr>
          <w:sz w:val="28"/>
          <w:szCs w:val="28"/>
          <w:rtl/>
        </w:rPr>
      </w:pPr>
      <w:r w:rsidRPr="00AC70AC">
        <w:rPr>
          <w:rFonts w:hint="cs"/>
          <w:sz w:val="28"/>
          <w:szCs w:val="28"/>
          <w:rtl/>
        </w:rPr>
        <w:t>در ایران هنجاریابی این آزمون به وسیله خسرو جاوید (1381) صورت گرفته است. خسرو جاوید پژوهش خود را بر روی 234 دانش آموز دختر و پسر مقطع راهنمایی شهر تهران و با اجرای فرم 33 ماده ای این مقیاس به انجام رسانید. پایایی مقیاس هوش هیجانی کل بر مبنای آلفای درونی 81/0 بدست آمد. تحلیل عامل مقیاس با استفاده از روش تحلیل مولفه های اصلی، سه عامل تنظیم هیجان (آلفای 81/0)، ارزیابی و ابراز هیجان(الفای 67/0) و بهره برداری از هیجان (آلفای 50/0) را نشان داد. هوش هیجانی کل در این پژوهش با سه مقیاس خود به ترتیب 80/، 74/0 و 69/0 همبستگی نشان داد که همگی در سطح</w:t>
      </w:r>
      <w:r w:rsidRPr="00AC70AC">
        <w:rPr>
          <w:rFonts w:ascii="Calibri" w:hAnsi="Calibri" w:cs="Calibri" w:hint="cs"/>
          <w:sz w:val="28"/>
          <w:szCs w:val="28"/>
          <w:rtl/>
        </w:rPr>
        <w:t> </w:t>
      </w:r>
      <w:r w:rsidRPr="00AC70AC">
        <w:rPr>
          <w:sz w:val="28"/>
          <w:szCs w:val="28"/>
        </w:rPr>
        <w:t>(p&lt;0/01)</w:t>
      </w:r>
      <w:r w:rsidRPr="00AC70AC">
        <w:rPr>
          <w:rFonts w:ascii="Calibri" w:hAnsi="Calibri" w:cs="Calibri" w:hint="cs"/>
          <w:sz w:val="28"/>
          <w:szCs w:val="28"/>
          <w:rtl/>
        </w:rPr>
        <w:t> </w:t>
      </w:r>
      <w:r w:rsidRPr="00AC70AC">
        <w:rPr>
          <w:rFonts w:hint="cs"/>
          <w:sz w:val="28"/>
          <w:szCs w:val="28"/>
          <w:rtl/>
        </w:rPr>
        <w:t>معنادار بودند.</w:t>
      </w:r>
    </w:p>
    <w:p w:rsidR="00AC70AC" w:rsidRPr="00AC70AC" w:rsidRDefault="00AC70AC" w:rsidP="00AC70AC">
      <w:pPr>
        <w:rPr>
          <w:sz w:val="28"/>
          <w:szCs w:val="28"/>
          <w:rtl/>
        </w:rPr>
      </w:pPr>
      <w:r w:rsidRPr="00AC70AC">
        <w:rPr>
          <w:rFonts w:hint="cs"/>
          <w:sz w:val="28"/>
          <w:szCs w:val="28"/>
          <w:rtl/>
        </w:rPr>
        <w:t>همچنین نتایج این پژوهش بیانگر همبستگی منفی و معنادار هوش هیجانی با متغیرهای ملاک نظیر آلکسی تایمی، افسردگی و حالت اضطراب بود که در این مساله نشان دهنده اعتبار ملاکی این آزمون است.</w:t>
      </w:r>
    </w:p>
    <w:p w:rsidR="00AC70AC" w:rsidRDefault="00AC70AC" w:rsidP="00AC70AC">
      <w:pPr>
        <w:rPr>
          <w:sz w:val="28"/>
          <w:szCs w:val="28"/>
          <w:rtl/>
        </w:rPr>
      </w:pPr>
      <w:r w:rsidRPr="00AC70AC">
        <w:rPr>
          <w:rFonts w:hint="cs"/>
          <w:sz w:val="28"/>
          <w:szCs w:val="28"/>
          <w:rtl/>
        </w:rPr>
        <w:t>لازم به یادآوری است که این آزمون فقط برای سنین نوجوانی (شات و همکاران، 1998) در مقاله خود طیف سنی خاصی را به طور دقیق مشخص نکرده و فقط کلمه نوجوانی را به کار برده اند، اما از آنجایی که در متون روان شناسی سنین نوجوانی معمولاً به سنین 11، 12 سالگی تا 19 سالگی گفته می شود، طیف سنی احتمالی کاربرد این آزمون در کشور ما دانش آموزان مقطع راهنمایی و دبیرستان است) در نظر گرفته شده است، در حالی که فرم فعلی پرسشنامه مشهور بار</w:t>
      </w:r>
      <w:r w:rsidRPr="00AC70AC">
        <w:rPr>
          <w:rFonts w:ascii="Calibri" w:hAnsi="Calibri" w:cs="Calibri" w:hint="cs"/>
          <w:sz w:val="28"/>
          <w:szCs w:val="28"/>
          <w:rtl/>
        </w:rPr>
        <w:t> </w:t>
      </w:r>
      <w:r w:rsidRPr="00AC70AC">
        <w:rPr>
          <w:rFonts w:ascii="Arial" w:hAnsi="Arial" w:cs="Arial" w:hint="cs"/>
          <w:sz w:val="28"/>
          <w:szCs w:val="28"/>
          <w:rtl/>
        </w:rPr>
        <w:t>–</w:t>
      </w:r>
      <w:r w:rsidRPr="00AC70AC">
        <w:rPr>
          <w:rFonts w:ascii="Calibri" w:hAnsi="Calibri" w:cs="Calibri" w:hint="cs"/>
          <w:sz w:val="28"/>
          <w:szCs w:val="28"/>
          <w:rtl/>
        </w:rPr>
        <w:t> </w:t>
      </w:r>
      <w:r w:rsidRPr="00AC70AC">
        <w:rPr>
          <w:rFonts w:hint="cs"/>
          <w:sz w:val="28"/>
          <w:szCs w:val="28"/>
          <w:rtl/>
        </w:rPr>
        <w:t>ان که ترجمه فارسی آن هم موجود است، فقط برای افراد 16 سال و بالاتر که 6 کلاس سواد دارند قابل استفاده است(دهشیری، 1382).</w:t>
      </w:r>
    </w:p>
    <w:p w:rsidR="00AC70AC" w:rsidRPr="00AC70AC" w:rsidRDefault="00AC70AC" w:rsidP="00AC70AC">
      <w:pPr>
        <w:rPr>
          <w:sz w:val="28"/>
          <w:szCs w:val="28"/>
          <w:rtl/>
        </w:rPr>
      </w:pPr>
    </w:p>
    <w:p w:rsidR="00AC70AC" w:rsidRPr="00AC70AC" w:rsidRDefault="00AC70AC" w:rsidP="00AC70AC">
      <w:pPr>
        <w:rPr>
          <w:rFonts w:ascii="Calibri" w:hAnsi="Calibri"/>
          <w:b/>
          <w:bCs/>
          <w:color w:val="000000" w:themeColor="text1"/>
          <w:sz w:val="28"/>
          <w:szCs w:val="28"/>
        </w:rPr>
      </w:pPr>
      <w:r>
        <w:rPr>
          <w:rFonts w:ascii="Calibri" w:hAnsi="Calibri" w:hint="cs"/>
          <w:b/>
          <w:bCs/>
          <w:color w:val="000000" w:themeColor="text1"/>
          <w:sz w:val="28"/>
          <w:szCs w:val="28"/>
          <w:rtl/>
        </w:rPr>
        <w:t>منابع</w:t>
      </w:r>
      <w:r w:rsidRPr="00AC70AC">
        <w:rPr>
          <w:rFonts w:ascii="Calibri" w:hAnsi="Calibri" w:hint="cs"/>
          <w:b/>
          <w:bCs/>
          <w:color w:val="000000" w:themeColor="text1"/>
          <w:sz w:val="28"/>
          <w:szCs w:val="28"/>
          <w:rtl/>
        </w:rPr>
        <w:t>:</w:t>
      </w:r>
    </w:p>
    <w:p w:rsidR="00AC70AC" w:rsidRPr="00AC70AC" w:rsidRDefault="00AC70AC" w:rsidP="00AC70AC">
      <w:pPr>
        <w:rPr>
          <w:sz w:val="28"/>
          <w:szCs w:val="28"/>
          <w:rtl/>
        </w:rPr>
      </w:pPr>
      <w:r w:rsidRPr="00AC70AC">
        <w:rPr>
          <w:rFonts w:hint="cs"/>
          <w:sz w:val="28"/>
          <w:szCs w:val="28"/>
          <w:rtl/>
        </w:rPr>
        <w:t xml:space="preserve"> بشارت. م ع .اعتباریابی مقیاس هوش هیجانی شات. مجله علوم روان شناختی</w:t>
      </w:r>
    </w:p>
    <w:p w:rsidR="00AC70AC" w:rsidRPr="00AC70AC" w:rsidRDefault="00AC70AC" w:rsidP="00AC70AC">
      <w:pPr>
        <w:rPr>
          <w:sz w:val="28"/>
          <w:szCs w:val="28"/>
          <w:rtl/>
        </w:rPr>
      </w:pPr>
      <w:r w:rsidRPr="00AC70AC">
        <w:rPr>
          <w:rFonts w:hint="cs"/>
          <w:sz w:val="28"/>
          <w:szCs w:val="28"/>
          <w:rtl/>
        </w:rPr>
        <w:t xml:space="preserve">خسرو جاوید م. . بررسی اعتبار و روایی مقیاس هوش هیجانی شات </w:t>
      </w:r>
    </w:p>
    <w:p w:rsidR="00AC70AC" w:rsidRPr="00AC70AC" w:rsidRDefault="00AC70AC" w:rsidP="00AC70AC">
      <w:pPr>
        <w:rPr>
          <w:sz w:val="28"/>
          <w:szCs w:val="28"/>
        </w:rPr>
      </w:pPr>
    </w:p>
    <w:p w:rsidR="002A79BB" w:rsidRPr="00AC70AC" w:rsidRDefault="007F6C91">
      <w:pPr>
        <w:rPr>
          <w:sz w:val="28"/>
          <w:szCs w:val="28"/>
        </w:rPr>
      </w:pPr>
    </w:p>
    <w:sectPr w:rsidR="002A79BB" w:rsidRPr="00AC70AC" w:rsidSect="00AC70A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C91" w:rsidRDefault="007F6C91" w:rsidP="00402320">
      <w:pPr>
        <w:spacing w:after="0"/>
      </w:pPr>
      <w:r>
        <w:separator/>
      </w:r>
    </w:p>
  </w:endnote>
  <w:endnote w:type="continuationSeparator" w:id="0">
    <w:p w:rsidR="007F6C91" w:rsidRDefault="007F6C91" w:rsidP="004023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BZar">
    <w:altName w:val="Microsoft JhengHei Light"/>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20" w:rsidRDefault="00402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20" w:rsidRDefault="004023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20" w:rsidRDefault="0040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C91" w:rsidRDefault="007F6C91" w:rsidP="00402320">
      <w:pPr>
        <w:spacing w:after="0"/>
      </w:pPr>
      <w:r>
        <w:separator/>
      </w:r>
    </w:p>
  </w:footnote>
  <w:footnote w:type="continuationSeparator" w:id="0">
    <w:p w:rsidR="007F6C91" w:rsidRDefault="007F6C91" w:rsidP="004023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20" w:rsidRDefault="00402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20" w:rsidRDefault="004023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20" w:rsidRDefault="00402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5626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9D9"/>
    <w:rsid w:val="00165D30"/>
    <w:rsid w:val="003179D9"/>
    <w:rsid w:val="00402320"/>
    <w:rsid w:val="004D2F07"/>
    <w:rsid w:val="0055408D"/>
    <w:rsid w:val="007F6C91"/>
    <w:rsid w:val="00821A2F"/>
    <w:rsid w:val="008D25B1"/>
    <w:rsid w:val="00AC70AC"/>
    <w:rsid w:val="00AE6E10"/>
    <w:rsid w:val="00CF0426"/>
    <w:rsid w:val="00F51F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F07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AC70AC"/>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AC70AC"/>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AC70AC"/>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AC70AC"/>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0AC"/>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AC70AC"/>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AC70AC"/>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AC7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C70A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C7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C70AC"/>
    <w:pPr>
      <w:spacing w:after="0" w:line="240" w:lineRule="auto"/>
    </w:pPr>
    <w:rPr>
      <w:rFonts w:ascii="Calibri" w:eastAsia="Times New Roman" w:hAnsi="Calibri" w:cs="Arial"/>
    </w:rPr>
  </w:style>
  <w:style w:type="character" w:customStyle="1" w:styleId="NoSpacingChar">
    <w:name w:val="No Spacing Char"/>
    <w:link w:val="NoSpacing"/>
    <w:uiPriority w:val="1"/>
    <w:rsid w:val="00AC70AC"/>
    <w:rPr>
      <w:rFonts w:ascii="Calibri" w:eastAsia="Times New Roman" w:hAnsi="Calibri" w:cs="Arial"/>
    </w:rPr>
  </w:style>
  <w:style w:type="paragraph" w:customStyle="1" w:styleId="Heading31">
    <w:name w:val="Heading 31"/>
    <w:basedOn w:val="Normal"/>
    <w:link w:val="heading3Char0"/>
    <w:qFormat/>
    <w:rsid w:val="00AC70AC"/>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AC70AC"/>
    <w:rPr>
      <w:rFonts w:eastAsiaTheme="minorEastAsia" w:cs="B Titr"/>
      <w:b/>
      <w:bCs/>
      <w:sz w:val="26"/>
      <w:szCs w:val="26"/>
      <w:lang w:bidi="fa-IR"/>
    </w:rPr>
  </w:style>
  <w:style w:type="paragraph" w:customStyle="1" w:styleId="a">
    <w:name w:val="متن جدول"/>
    <w:basedOn w:val="Normal"/>
    <w:link w:val="Char"/>
    <w:qFormat/>
    <w:rsid w:val="00AC70AC"/>
    <w:pPr>
      <w:spacing w:line="24" w:lineRule="atLeast"/>
      <w:jc w:val="center"/>
    </w:pPr>
    <w:rPr>
      <w:b/>
      <w:sz w:val="22"/>
      <w:szCs w:val="22"/>
      <w:lang w:bidi="ar-SA"/>
    </w:rPr>
  </w:style>
  <w:style w:type="character" w:customStyle="1" w:styleId="Char">
    <w:name w:val="متن جدول Char"/>
    <w:basedOn w:val="DefaultParagraphFont"/>
    <w:link w:val="a"/>
    <w:rsid w:val="00AC70AC"/>
    <w:rPr>
      <w:rFonts w:ascii="Times New Roman" w:eastAsia="Calibri" w:hAnsi="Times New Roman" w:cs="B Nazanin"/>
      <w:b/>
    </w:rPr>
  </w:style>
  <w:style w:type="paragraph" w:styleId="ListParagraph">
    <w:name w:val="List Paragraph"/>
    <w:basedOn w:val="Normal"/>
    <w:uiPriority w:val="34"/>
    <w:qFormat/>
    <w:rsid w:val="00AC70AC"/>
    <w:pPr>
      <w:ind w:left="720"/>
      <w:contextualSpacing/>
    </w:pPr>
  </w:style>
  <w:style w:type="table" w:styleId="GridTable4-Accent3">
    <w:name w:val="Grid Table 4 Accent 3"/>
    <w:basedOn w:val="TableNormal"/>
    <w:uiPriority w:val="49"/>
    <w:rsid w:val="00AC70A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02320"/>
    <w:pPr>
      <w:tabs>
        <w:tab w:val="center" w:pos="4680"/>
        <w:tab w:val="right" w:pos="9360"/>
      </w:tabs>
      <w:spacing w:after="0"/>
    </w:pPr>
  </w:style>
  <w:style w:type="character" w:customStyle="1" w:styleId="HeaderChar">
    <w:name w:val="Header Char"/>
    <w:basedOn w:val="DefaultParagraphFont"/>
    <w:link w:val="Header"/>
    <w:uiPriority w:val="99"/>
    <w:rsid w:val="00402320"/>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402320"/>
    <w:pPr>
      <w:tabs>
        <w:tab w:val="center" w:pos="4680"/>
        <w:tab w:val="right" w:pos="9360"/>
      </w:tabs>
      <w:spacing w:after="0"/>
    </w:pPr>
  </w:style>
  <w:style w:type="character" w:customStyle="1" w:styleId="FooterChar">
    <w:name w:val="Footer Char"/>
    <w:basedOn w:val="DefaultParagraphFont"/>
    <w:link w:val="Footer"/>
    <w:uiPriority w:val="99"/>
    <w:rsid w:val="00402320"/>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2021-04-26T13:21:00Z</dcterms:created>
  <dcterms:modified xsi:type="dcterms:W3CDTF">2021-04-26T13:23:00Z</dcterms:modified>
</cp:coreProperties>
</file>