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F108" w14:textId="774E3344" w:rsidR="006827C7" w:rsidRDefault="006827C7" w:rsidP="006827C7">
      <w:pPr>
        <w:spacing w:before="100" w:beforeAutospacing="1" w:after="100" w:afterAutospacing="1" w:line="360" w:lineRule="auto"/>
        <w:jc w:val="center"/>
        <w:rPr>
          <w:rFonts w:ascii="Tahoma" w:eastAsia="Times New Roman" w:hAnsi="Tahoma" w:cs="B Titr"/>
          <w:color w:val="000000"/>
          <w:sz w:val="32"/>
          <w:szCs w:val="32"/>
          <w:rtl/>
        </w:rPr>
      </w:pPr>
      <w:r w:rsidRPr="006827C7">
        <w:rPr>
          <w:rFonts w:ascii="Tahoma" w:eastAsia="Times New Roman" w:hAnsi="Tahoma" w:cs="B Titr" w:hint="cs"/>
          <w:color w:val="000000"/>
          <w:sz w:val="32"/>
          <w:szCs w:val="32"/>
          <w:rtl/>
        </w:rPr>
        <w:t xml:space="preserve">مقیاس حمایت اجتماعی فلمینگ و همکاران </w:t>
      </w:r>
      <w:r>
        <w:rPr>
          <w:rFonts w:ascii="Arial" w:eastAsia="Times New Roman" w:hAnsi="Arial" w:hint="cs"/>
          <w:color w:val="000000"/>
          <w:sz w:val="32"/>
          <w:szCs w:val="32"/>
          <w:rtl/>
        </w:rPr>
        <w:t>–</w:t>
      </w:r>
      <w:r w:rsidRPr="006827C7">
        <w:rPr>
          <w:rFonts w:ascii="Tahoma" w:eastAsia="Times New Roman" w:hAnsi="Tahoma" w:cs="B Titr" w:hint="cs"/>
          <w:color w:val="000000"/>
          <w:sz w:val="32"/>
          <w:szCs w:val="32"/>
          <w:rtl/>
        </w:rPr>
        <w:t xml:space="preserve"> 1982</w:t>
      </w:r>
    </w:p>
    <w:p w14:paraId="0E11BB0E" w14:textId="77777777" w:rsidR="006827C7" w:rsidRPr="006827C7" w:rsidRDefault="006827C7" w:rsidP="006827C7">
      <w:pPr>
        <w:spacing w:before="100" w:beforeAutospacing="1" w:after="100" w:afterAutospacing="1" w:line="360" w:lineRule="auto"/>
        <w:jc w:val="center"/>
        <w:rPr>
          <w:rFonts w:ascii="Tahoma" w:eastAsia="Times New Roman" w:hAnsi="Tahoma" w:cs="B Titr"/>
          <w:color w:val="000000"/>
          <w:sz w:val="4"/>
          <w:szCs w:val="4"/>
          <w:rtl/>
        </w:rPr>
      </w:pPr>
    </w:p>
    <w:p w14:paraId="74AF9B03" w14:textId="7F9FB87D" w:rsidR="006827C7" w:rsidRDefault="006827C7" w:rsidP="002B69E9">
      <w:pPr>
        <w:spacing w:before="100" w:beforeAutospacing="1" w:after="100" w:afterAutospacing="1" w:line="360" w:lineRule="auto"/>
        <w:jc w:val="both"/>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پرسشنامه حمایت اجتماعی توسط فلمینگ و همکاران در سال 1982 تهیه شده است و دارای 25 سوال و 5 خرده مقیاس می باشد: حمایت ادراک شده عمومی، حمایت ادراک شده از خانواده، حمایت ادراک شده از دوستان، حمایت ادراک شده از همکلاسی ها وبالاخره عقیده و نظر درباره اهمیت حمایت اجتماعی را می سنجد. در فرم نهایی این مقیاس، خرده مقیاس مربوط به حمایت دوستان و همسایگان ترکیب شده اند و به صورت خرده مقیاس واحدی درآمده اند. دیون و همکاران (1987) در تحقیق که درباره رابطه حمایت اجتماعی و سازگاری نوجوانان دبیرستانی انجام داده اند از این مقیاس استفاده کردند. لازم به توضیح است که مقیاس اندازه گیری حمایت اجتماعی توسط دیون و همکاران مجدداً با استفاده از تحلیل های آماری مختلف بررسی و اعتبار آن مورد تایید قرار گرفته است. مقیاس اندازه گیری حمایت اجتماعی پس از ترجمه و منطبق شده با فرهنگ ایرانی، یعنی فرم ترجمه شده و اصلاح شده ای این پرسشنامه دارای ویژگی های زیر می باشد، این پرسشنامه از چهار خرده مقیاس تشکیل شده است:</w:t>
      </w:r>
    </w:p>
    <w:p w14:paraId="1C1840B2" w14:textId="212F00E4" w:rsidR="006827C7" w:rsidRPr="002B69E9" w:rsidRDefault="006827C7" w:rsidP="006827C7">
      <w:pPr>
        <w:spacing w:before="100" w:beforeAutospacing="1" w:after="100" w:afterAutospacing="1"/>
        <w:jc w:val="both"/>
        <w:rPr>
          <w:rFonts w:ascii="Tahoma" w:eastAsia="Times New Roman" w:hAnsi="Tahoma" w:cs="B Nazanin"/>
          <w:color w:val="000000"/>
          <w:rtl/>
        </w:rPr>
      </w:pPr>
    </w:p>
    <w:tbl>
      <w:tblPr>
        <w:tblStyle w:val="GridTable4-Accent3"/>
        <w:bidiVisual/>
        <w:tblW w:w="10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8820"/>
        <w:gridCol w:w="540"/>
        <w:gridCol w:w="529"/>
      </w:tblGrid>
      <w:tr w:rsidR="006827C7" w:rsidRPr="006827C7" w14:paraId="51448D08" w14:textId="77777777" w:rsidTr="006827C7">
        <w:trPr>
          <w:cnfStyle w:val="100000000000" w:firstRow="1" w:lastRow="0" w:firstColumn="0" w:lastColumn="0" w:oddVBand="0" w:evenVBand="0" w:oddHBand="0" w:evenHBand="0" w:firstRowFirstColumn="0" w:firstRowLastColumn="0" w:lastRowFirstColumn="0" w:lastRowLastColumn="0"/>
          <w:cantSplit/>
          <w:trHeight w:val="1134"/>
          <w:jc w:val="center"/>
        </w:trPr>
        <w:tc>
          <w:tcPr>
            <w:tcW w:w="548" w:type="dxa"/>
            <w:tcBorders>
              <w:top w:val="none" w:sz="0" w:space="0" w:color="auto"/>
              <w:left w:val="none" w:sz="0" w:space="0" w:color="auto"/>
              <w:bottom w:val="none" w:sz="0" w:space="0" w:color="auto"/>
              <w:right w:val="none" w:sz="0" w:space="0" w:color="auto"/>
            </w:tcBorders>
            <w:textDirection w:val="btLr"/>
            <w:vAlign w:val="center"/>
          </w:tcPr>
          <w:p w14:paraId="3DE3FA37" w14:textId="6A72ACC5" w:rsidR="006827C7" w:rsidRPr="006827C7" w:rsidRDefault="006827C7" w:rsidP="006827C7">
            <w:pPr>
              <w:spacing w:before="100" w:beforeAutospacing="1" w:after="0" w:line="240" w:lineRule="auto"/>
              <w:ind w:left="113" w:right="113"/>
              <w:jc w:val="center"/>
              <w:rPr>
                <w:rFonts w:ascii="Tahoma" w:eastAsia="Times New Roman" w:hAnsi="Tahoma" w:cs="B Nazanin"/>
                <w:color w:val="000000"/>
                <w:sz w:val="28"/>
                <w:szCs w:val="28"/>
              </w:rPr>
            </w:pPr>
            <w:r>
              <w:rPr>
                <w:rFonts w:ascii="Tahoma" w:eastAsia="Times New Roman" w:hAnsi="Tahoma" w:cs="B Nazanin" w:hint="cs"/>
                <w:color w:val="000000"/>
                <w:sz w:val="28"/>
                <w:szCs w:val="28"/>
                <w:rtl/>
              </w:rPr>
              <w:t>ردیف</w:t>
            </w:r>
          </w:p>
        </w:tc>
        <w:tc>
          <w:tcPr>
            <w:tcW w:w="8820" w:type="dxa"/>
            <w:tcBorders>
              <w:top w:val="none" w:sz="0" w:space="0" w:color="auto"/>
              <w:left w:val="none" w:sz="0" w:space="0" w:color="auto"/>
              <w:bottom w:val="none" w:sz="0" w:space="0" w:color="auto"/>
              <w:right w:val="none" w:sz="0" w:space="0" w:color="auto"/>
            </w:tcBorders>
            <w:vAlign w:val="center"/>
            <w:hideMark/>
          </w:tcPr>
          <w:p w14:paraId="1E127EB0" w14:textId="77777777" w:rsidR="006827C7" w:rsidRPr="006827C7" w:rsidRDefault="006827C7" w:rsidP="006827C7">
            <w:pPr>
              <w:spacing w:before="100" w:beforeAutospacing="1" w:after="0" w:line="240" w:lineRule="auto"/>
              <w:jc w:val="center"/>
              <w:rPr>
                <w:rFonts w:ascii="Tahoma" w:eastAsia="Times New Roman" w:hAnsi="Tahoma" w:cs="B Nazanin"/>
                <w:b w:val="0"/>
                <w:bCs w:val="0"/>
                <w:color w:val="000000"/>
                <w:sz w:val="28"/>
                <w:szCs w:val="28"/>
              </w:rPr>
            </w:pPr>
            <w:r w:rsidRPr="006827C7">
              <w:rPr>
                <w:rFonts w:ascii="Tahoma" w:eastAsia="Times New Roman" w:hAnsi="Tahoma" w:cs="B Nazanin" w:hint="cs"/>
                <w:color w:val="000000"/>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388D803" w14:textId="0767396B" w:rsidR="006827C7" w:rsidRPr="006827C7" w:rsidRDefault="006827C7" w:rsidP="006827C7">
            <w:pPr>
              <w:spacing w:before="100" w:beforeAutospacing="1" w:after="0" w:line="240" w:lineRule="auto"/>
              <w:ind w:left="113" w:right="113"/>
              <w:jc w:val="center"/>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درست</w:t>
            </w:r>
          </w:p>
        </w:tc>
        <w:tc>
          <w:tcPr>
            <w:tcW w:w="529" w:type="dxa"/>
            <w:tcBorders>
              <w:top w:val="none" w:sz="0" w:space="0" w:color="auto"/>
              <w:left w:val="none" w:sz="0" w:space="0" w:color="auto"/>
              <w:bottom w:val="none" w:sz="0" w:space="0" w:color="auto"/>
              <w:right w:val="none" w:sz="0" w:space="0" w:color="auto"/>
            </w:tcBorders>
            <w:textDirection w:val="btLr"/>
            <w:vAlign w:val="center"/>
            <w:hideMark/>
          </w:tcPr>
          <w:p w14:paraId="63D3D94F" w14:textId="77777777" w:rsidR="006827C7" w:rsidRPr="006827C7" w:rsidRDefault="006827C7" w:rsidP="006827C7">
            <w:pPr>
              <w:spacing w:before="100" w:beforeAutospacing="1" w:after="0" w:line="240" w:lineRule="auto"/>
              <w:ind w:left="113" w:right="113"/>
              <w:jc w:val="center"/>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نادرست</w:t>
            </w:r>
          </w:p>
        </w:tc>
      </w:tr>
      <w:tr w:rsidR="006827C7" w:rsidRPr="006827C7" w14:paraId="0813FB44"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0104ACA3" w14:textId="5D1545B8"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w:t>
            </w:r>
          </w:p>
        </w:tc>
        <w:tc>
          <w:tcPr>
            <w:tcW w:w="8820" w:type="dxa"/>
            <w:hideMark/>
          </w:tcPr>
          <w:p w14:paraId="4DE343DF" w14:textId="1D7B1793"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 xml:space="preserve"> من دوستانی دارم صرف نظر از اینکه چه کاری انجام دهم، مرا حمایت خواهند کرد.</w:t>
            </w:r>
          </w:p>
        </w:tc>
        <w:tc>
          <w:tcPr>
            <w:tcW w:w="540" w:type="dxa"/>
            <w:hideMark/>
          </w:tcPr>
          <w:p w14:paraId="22AFA54B"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4764FB92"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0212FF80" w14:textId="77777777" w:rsidTr="006827C7">
        <w:trPr>
          <w:jc w:val="center"/>
        </w:trPr>
        <w:tc>
          <w:tcPr>
            <w:tcW w:w="548" w:type="dxa"/>
            <w:vAlign w:val="center"/>
          </w:tcPr>
          <w:p w14:paraId="0E5B805B" w14:textId="14207A2A"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w:t>
            </w:r>
          </w:p>
        </w:tc>
        <w:tc>
          <w:tcPr>
            <w:tcW w:w="8820" w:type="dxa"/>
            <w:hideMark/>
          </w:tcPr>
          <w:p w14:paraId="019B1069" w14:textId="44C2C95A"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در هنگام ناراحتی دوستانم می توانند دلخوشی مرا افزایش دهند و در من احساس مهم بودن بوجود آورند.</w:t>
            </w:r>
          </w:p>
        </w:tc>
        <w:tc>
          <w:tcPr>
            <w:tcW w:w="540" w:type="dxa"/>
            <w:hideMark/>
          </w:tcPr>
          <w:p w14:paraId="34D1422B"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5AE44409"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30D9B791"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316A94E2" w14:textId="3CFB5A53"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3</w:t>
            </w:r>
          </w:p>
        </w:tc>
        <w:tc>
          <w:tcPr>
            <w:tcW w:w="8820" w:type="dxa"/>
            <w:hideMark/>
          </w:tcPr>
          <w:p w14:paraId="2DE094C9" w14:textId="677FA912"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 xml:space="preserve"> اغلب احساس می کنم صرف نظر از آنچه که انجام می دهم دوستانم با من خوب خواهند بود.</w:t>
            </w:r>
          </w:p>
        </w:tc>
        <w:tc>
          <w:tcPr>
            <w:tcW w:w="540" w:type="dxa"/>
            <w:hideMark/>
          </w:tcPr>
          <w:p w14:paraId="1BB8C136"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19D8E519"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DF1FEF8" w14:textId="77777777" w:rsidTr="006827C7">
        <w:trPr>
          <w:jc w:val="center"/>
        </w:trPr>
        <w:tc>
          <w:tcPr>
            <w:tcW w:w="548" w:type="dxa"/>
            <w:vAlign w:val="center"/>
          </w:tcPr>
          <w:p w14:paraId="52AFF970" w14:textId="11C4FD6B"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4</w:t>
            </w:r>
          </w:p>
        </w:tc>
        <w:tc>
          <w:tcPr>
            <w:tcW w:w="8820" w:type="dxa"/>
            <w:hideMark/>
          </w:tcPr>
          <w:p w14:paraId="2B63F418" w14:textId="260AE403"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در هنگام غمگینی همیشه می توانم روی همکلاسهایم برای دریافت کمک حساب کنم.</w:t>
            </w:r>
          </w:p>
        </w:tc>
        <w:tc>
          <w:tcPr>
            <w:tcW w:w="540" w:type="dxa"/>
            <w:hideMark/>
          </w:tcPr>
          <w:p w14:paraId="3497FBF6"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45A9CB88"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5F85F560"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790486CE" w14:textId="4D3AAE7D"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5</w:t>
            </w:r>
          </w:p>
        </w:tc>
        <w:tc>
          <w:tcPr>
            <w:tcW w:w="8820" w:type="dxa"/>
            <w:hideMark/>
          </w:tcPr>
          <w:p w14:paraId="67CF2C69" w14:textId="3A4C66DA"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همکلاسهایم در من احساس مورد مراقبت بودن را به وجود می اورند.</w:t>
            </w:r>
          </w:p>
        </w:tc>
        <w:tc>
          <w:tcPr>
            <w:tcW w:w="540" w:type="dxa"/>
            <w:hideMark/>
          </w:tcPr>
          <w:p w14:paraId="11E79A74"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7D1D139A"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4BA7BB8" w14:textId="77777777" w:rsidTr="006827C7">
        <w:trPr>
          <w:jc w:val="center"/>
        </w:trPr>
        <w:tc>
          <w:tcPr>
            <w:tcW w:w="548" w:type="dxa"/>
            <w:vAlign w:val="center"/>
          </w:tcPr>
          <w:p w14:paraId="53EF5AA8" w14:textId="5F44C939"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6</w:t>
            </w:r>
          </w:p>
        </w:tc>
        <w:tc>
          <w:tcPr>
            <w:tcW w:w="8820" w:type="dxa"/>
            <w:hideMark/>
          </w:tcPr>
          <w:p w14:paraId="31235C96" w14:textId="0E1986B9"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کنش و واکنش های من با همکلاسهایم برای من احساس مهم بودن را بوجود می آورند.</w:t>
            </w:r>
          </w:p>
        </w:tc>
        <w:tc>
          <w:tcPr>
            <w:tcW w:w="540" w:type="dxa"/>
            <w:hideMark/>
          </w:tcPr>
          <w:p w14:paraId="34A3B1DF"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06EB8784"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399A02BD"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5F33B554" w14:textId="6CE88B69"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lastRenderedPageBreak/>
              <w:t>7</w:t>
            </w:r>
          </w:p>
        </w:tc>
        <w:tc>
          <w:tcPr>
            <w:tcW w:w="8820" w:type="dxa"/>
            <w:hideMark/>
          </w:tcPr>
          <w:p w14:paraId="5128EE20" w14:textId="0238B902"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اغلب احساس می کنم آنچنان حمایتی را که دوست دارم از همکلاسهایم ببینم، ندارم.</w:t>
            </w:r>
          </w:p>
        </w:tc>
        <w:tc>
          <w:tcPr>
            <w:tcW w:w="540" w:type="dxa"/>
            <w:hideMark/>
          </w:tcPr>
          <w:p w14:paraId="2A4428E1"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13E0FEC2"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4B1FC297" w14:textId="77777777" w:rsidTr="006827C7">
        <w:trPr>
          <w:jc w:val="center"/>
        </w:trPr>
        <w:tc>
          <w:tcPr>
            <w:tcW w:w="548" w:type="dxa"/>
            <w:vAlign w:val="center"/>
          </w:tcPr>
          <w:p w14:paraId="34377EF1" w14:textId="30393714"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8</w:t>
            </w:r>
          </w:p>
        </w:tc>
        <w:tc>
          <w:tcPr>
            <w:tcW w:w="8820" w:type="dxa"/>
            <w:hideMark/>
          </w:tcPr>
          <w:p w14:paraId="6467D138" w14:textId="549C95B3"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زمانیکه من دچار مشکل می شوم می توانم به والدین، یا خواهر و برادران خود مراجعه کنم.</w:t>
            </w:r>
          </w:p>
        </w:tc>
        <w:tc>
          <w:tcPr>
            <w:tcW w:w="540" w:type="dxa"/>
            <w:hideMark/>
          </w:tcPr>
          <w:p w14:paraId="7DD232E6"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03F78E6E"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27D4971E"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3AAE90EC" w14:textId="1E02BE87"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9</w:t>
            </w:r>
          </w:p>
        </w:tc>
        <w:tc>
          <w:tcPr>
            <w:tcW w:w="8820" w:type="dxa"/>
            <w:hideMark/>
          </w:tcPr>
          <w:p w14:paraId="1C78F047" w14:textId="17A31CF9"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والدین در من احساس خشنودی و احساس نیرومندی به وجود می آورند.</w:t>
            </w:r>
          </w:p>
        </w:tc>
        <w:tc>
          <w:tcPr>
            <w:tcW w:w="540" w:type="dxa"/>
            <w:hideMark/>
          </w:tcPr>
          <w:p w14:paraId="66A689F7"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1E07AF16"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1C2538C" w14:textId="77777777" w:rsidTr="006827C7">
        <w:trPr>
          <w:jc w:val="center"/>
        </w:trPr>
        <w:tc>
          <w:tcPr>
            <w:tcW w:w="548" w:type="dxa"/>
            <w:vAlign w:val="center"/>
          </w:tcPr>
          <w:p w14:paraId="06D6C816" w14:textId="3492E490"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10</w:t>
            </w:r>
          </w:p>
        </w:tc>
        <w:tc>
          <w:tcPr>
            <w:tcW w:w="8820" w:type="dxa"/>
            <w:hideMark/>
          </w:tcPr>
          <w:p w14:paraId="21B60F40" w14:textId="5AC64E16"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بعنوان یک فرزند من حمایت زیادی از سوی والدین دریافت می کنم.</w:t>
            </w:r>
          </w:p>
        </w:tc>
        <w:tc>
          <w:tcPr>
            <w:tcW w:w="540" w:type="dxa"/>
            <w:hideMark/>
          </w:tcPr>
          <w:p w14:paraId="6073CA50"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55254484"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3087C95C"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79E8032F" w14:textId="67E80B78"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11</w:t>
            </w:r>
          </w:p>
        </w:tc>
        <w:tc>
          <w:tcPr>
            <w:tcW w:w="8820" w:type="dxa"/>
            <w:hideMark/>
          </w:tcPr>
          <w:p w14:paraId="670BE24C" w14:textId="475C398E"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زمانیکه من از والدین طلب حمایت می کنم احساس راحتی می نمایم.</w:t>
            </w:r>
          </w:p>
        </w:tc>
        <w:tc>
          <w:tcPr>
            <w:tcW w:w="540" w:type="dxa"/>
            <w:hideMark/>
          </w:tcPr>
          <w:p w14:paraId="4DF55F8A"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595F1A7B"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F561329" w14:textId="77777777" w:rsidTr="006827C7">
        <w:trPr>
          <w:jc w:val="center"/>
        </w:trPr>
        <w:tc>
          <w:tcPr>
            <w:tcW w:w="548" w:type="dxa"/>
            <w:vAlign w:val="center"/>
          </w:tcPr>
          <w:p w14:paraId="266631F1" w14:textId="251E9967"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12</w:t>
            </w:r>
          </w:p>
        </w:tc>
        <w:tc>
          <w:tcPr>
            <w:tcW w:w="8820" w:type="dxa"/>
            <w:hideMark/>
          </w:tcPr>
          <w:p w14:paraId="64449EBE" w14:textId="66BCAE71"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در جریان رشد زمانیکه به کمک نیاز داشتم همیشه افرادی پیرامون من بودند که به من کمک کنند.</w:t>
            </w:r>
          </w:p>
        </w:tc>
        <w:tc>
          <w:tcPr>
            <w:tcW w:w="540" w:type="dxa"/>
            <w:hideMark/>
          </w:tcPr>
          <w:p w14:paraId="378AD470"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6404985D"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6337DEAA"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668072F1" w14:textId="091A6811"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13</w:t>
            </w:r>
          </w:p>
        </w:tc>
        <w:tc>
          <w:tcPr>
            <w:tcW w:w="8820" w:type="dxa"/>
            <w:hideMark/>
          </w:tcPr>
          <w:p w14:paraId="4429CA89" w14:textId="60D5D290"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برادران و خواهرانم حامی من هستند.</w:t>
            </w:r>
          </w:p>
        </w:tc>
        <w:tc>
          <w:tcPr>
            <w:tcW w:w="540" w:type="dxa"/>
            <w:hideMark/>
          </w:tcPr>
          <w:p w14:paraId="124BBDEB"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7EC1932B"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6D572704" w14:textId="77777777" w:rsidTr="006827C7">
        <w:trPr>
          <w:jc w:val="center"/>
        </w:trPr>
        <w:tc>
          <w:tcPr>
            <w:tcW w:w="548" w:type="dxa"/>
            <w:vAlign w:val="center"/>
          </w:tcPr>
          <w:p w14:paraId="1DEC26FE" w14:textId="71480F6C"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14</w:t>
            </w:r>
          </w:p>
        </w:tc>
        <w:tc>
          <w:tcPr>
            <w:tcW w:w="8820" w:type="dxa"/>
            <w:hideMark/>
          </w:tcPr>
          <w:p w14:paraId="71661E4F" w14:textId="263FBB00"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وقتی که احساس حمایتی از طرف خانواده نداشته باشم درباره کارهایم دلواپسی بیشتری دارم.</w:t>
            </w:r>
          </w:p>
        </w:tc>
        <w:tc>
          <w:tcPr>
            <w:tcW w:w="540" w:type="dxa"/>
            <w:hideMark/>
          </w:tcPr>
          <w:p w14:paraId="75A5B4E2"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7119296D"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1086BBE"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39CCF8D7" w14:textId="1C28192A"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15</w:t>
            </w:r>
          </w:p>
        </w:tc>
        <w:tc>
          <w:tcPr>
            <w:tcW w:w="8820" w:type="dxa"/>
            <w:hideMark/>
          </w:tcPr>
          <w:p w14:paraId="4380BE5D" w14:textId="1ED7D2A9"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من کسی را نمی شناسم که به او اعتماد کنم.</w:t>
            </w:r>
          </w:p>
        </w:tc>
        <w:tc>
          <w:tcPr>
            <w:tcW w:w="540" w:type="dxa"/>
            <w:hideMark/>
          </w:tcPr>
          <w:p w14:paraId="3D13BDA4"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395F1DD6"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362029CE" w14:textId="77777777" w:rsidTr="006827C7">
        <w:trPr>
          <w:jc w:val="center"/>
        </w:trPr>
        <w:tc>
          <w:tcPr>
            <w:tcW w:w="548" w:type="dxa"/>
            <w:vAlign w:val="center"/>
          </w:tcPr>
          <w:p w14:paraId="66E3A8AE" w14:textId="340B84D6"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16</w:t>
            </w:r>
          </w:p>
        </w:tc>
        <w:tc>
          <w:tcPr>
            <w:tcW w:w="8820" w:type="dxa"/>
            <w:hideMark/>
          </w:tcPr>
          <w:p w14:paraId="0B1A1911" w14:textId="760721AC"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وقتی که دچار دردسر می شوم مسائل را پیش خودم نگه می دارم.</w:t>
            </w:r>
          </w:p>
        </w:tc>
        <w:tc>
          <w:tcPr>
            <w:tcW w:w="540" w:type="dxa"/>
            <w:hideMark/>
          </w:tcPr>
          <w:p w14:paraId="034047C5"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540DF295"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339103D"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7729F739" w14:textId="7D093D7D"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17</w:t>
            </w:r>
          </w:p>
        </w:tc>
        <w:tc>
          <w:tcPr>
            <w:tcW w:w="8820" w:type="dxa"/>
            <w:hideMark/>
          </w:tcPr>
          <w:p w14:paraId="0AF08EFE" w14:textId="52BA0390"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من دوستان آنچنان نزدیکی که بتوانم درباره مسایل با آنها صحبت کنم ندارم.</w:t>
            </w:r>
          </w:p>
        </w:tc>
        <w:tc>
          <w:tcPr>
            <w:tcW w:w="540" w:type="dxa"/>
            <w:hideMark/>
          </w:tcPr>
          <w:p w14:paraId="49AA60DE"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28530023"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3D51AAC" w14:textId="77777777" w:rsidTr="006827C7">
        <w:trPr>
          <w:jc w:val="center"/>
        </w:trPr>
        <w:tc>
          <w:tcPr>
            <w:tcW w:w="548" w:type="dxa"/>
            <w:vAlign w:val="center"/>
          </w:tcPr>
          <w:p w14:paraId="76B90563" w14:textId="2DB9E125"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18</w:t>
            </w:r>
          </w:p>
        </w:tc>
        <w:tc>
          <w:tcPr>
            <w:tcW w:w="8820" w:type="dxa"/>
            <w:hideMark/>
          </w:tcPr>
          <w:p w14:paraId="0F30BF9E" w14:textId="11A8EA0D"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اغلب احساس تنهایی می کنم گویی کسی را ندارم که به او مراجعه کنم.</w:t>
            </w:r>
          </w:p>
        </w:tc>
        <w:tc>
          <w:tcPr>
            <w:tcW w:w="540" w:type="dxa"/>
            <w:hideMark/>
          </w:tcPr>
          <w:p w14:paraId="5C33C080"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486CDFDE"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5CC721FC"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22347F93" w14:textId="29F5F6CF"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19</w:t>
            </w:r>
          </w:p>
        </w:tc>
        <w:tc>
          <w:tcPr>
            <w:tcW w:w="8820" w:type="dxa"/>
            <w:hideMark/>
          </w:tcPr>
          <w:p w14:paraId="716CF5D9" w14:textId="312BC173"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زمانیکه ناراحت و یا تحت فشار روانی هستم افرادی وجود دارند که بتوانم برای دریافت حمایت به آنها مراجعه کنم.</w:t>
            </w:r>
          </w:p>
        </w:tc>
        <w:tc>
          <w:tcPr>
            <w:tcW w:w="540" w:type="dxa"/>
            <w:hideMark/>
          </w:tcPr>
          <w:p w14:paraId="7C207CF7"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056708BE"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7132F99D" w14:textId="77777777" w:rsidTr="006827C7">
        <w:trPr>
          <w:jc w:val="center"/>
        </w:trPr>
        <w:tc>
          <w:tcPr>
            <w:tcW w:w="548" w:type="dxa"/>
            <w:vAlign w:val="center"/>
          </w:tcPr>
          <w:p w14:paraId="7C5FF289" w14:textId="0C45434E"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20</w:t>
            </w:r>
          </w:p>
        </w:tc>
        <w:tc>
          <w:tcPr>
            <w:tcW w:w="8820" w:type="dxa"/>
            <w:hideMark/>
          </w:tcPr>
          <w:p w14:paraId="5E6FACE4" w14:textId="3149E965"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من عضوی از هیچ گروه اجتماعی نیستم. (گروه هایی همچون گروه های مذهبی، ورزشی، هنری و...)</w:t>
            </w:r>
          </w:p>
        </w:tc>
        <w:tc>
          <w:tcPr>
            <w:tcW w:w="540" w:type="dxa"/>
            <w:hideMark/>
          </w:tcPr>
          <w:p w14:paraId="7D4899B1"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653D0699"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5EE91050"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7BF608CA" w14:textId="53CEEC85"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21</w:t>
            </w:r>
          </w:p>
        </w:tc>
        <w:tc>
          <w:tcPr>
            <w:tcW w:w="8820" w:type="dxa"/>
            <w:hideMark/>
          </w:tcPr>
          <w:p w14:paraId="4B9EFAAA" w14:textId="0AFE69AD"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فکر نمی کنم مردم واقعا به افراد دیگر نیاز داشته باشند آنها می توانند خودشان به خوبی و درستی کارها را انجام دهند.</w:t>
            </w:r>
          </w:p>
        </w:tc>
        <w:tc>
          <w:tcPr>
            <w:tcW w:w="540" w:type="dxa"/>
            <w:hideMark/>
          </w:tcPr>
          <w:p w14:paraId="2D0324B3"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6CA3B1CE"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527E5289" w14:textId="77777777" w:rsidTr="006827C7">
        <w:trPr>
          <w:jc w:val="center"/>
        </w:trPr>
        <w:tc>
          <w:tcPr>
            <w:tcW w:w="548" w:type="dxa"/>
            <w:vAlign w:val="center"/>
          </w:tcPr>
          <w:p w14:paraId="5498578C" w14:textId="77D4F5EB"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22</w:t>
            </w:r>
          </w:p>
        </w:tc>
        <w:tc>
          <w:tcPr>
            <w:tcW w:w="8820" w:type="dxa"/>
            <w:hideMark/>
          </w:tcPr>
          <w:p w14:paraId="2E23BD3B" w14:textId="6003F5FA"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برایم مهم است از دوستانم حمایت عاطفی دریافت کنم.</w:t>
            </w:r>
          </w:p>
        </w:tc>
        <w:tc>
          <w:tcPr>
            <w:tcW w:w="540" w:type="dxa"/>
            <w:hideMark/>
          </w:tcPr>
          <w:p w14:paraId="2C1F570D"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495B66AA"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761D7270"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4B9DF6B9" w14:textId="3C34249A"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23</w:t>
            </w:r>
          </w:p>
        </w:tc>
        <w:tc>
          <w:tcPr>
            <w:tcW w:w="8820" w:type="dxa"/>
            <w:hideMark/>
          </w:tcPr>
          <w:p w14:paraId="5331363F" w14:textId="40B99C2F"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افراد زمانیکه برای دریافت حمایت و دلداری به یک دوست یا معلم مراجعه می کنند باید احساس راحتی بکنند.</w:t>
            </w:r>
          </w:p>
        </w:tc>
        <w:tc>
          <w:tcPr>
            <w:tcW w:w="540" w:type="dxa"/>
            <w:hideMark/>
          </w:tcPr>
          <w:p w14:paraId="21FAFEFB"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3514B2D5"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34663A2D" w14:textId="77777777" w:rsidTr="006827C7">
        <w:trPr>
          <w:jc w:val="center"/>
        </w:trPr>
        <w:tc>
          <w:tcPr>
            <w:tcW w:w="548" w:type="dxa"/>
            <w:vAlign w:val="center"/>
          </w:tcPr>
          <w:p w14:paraId="03F205AD" w14:textId="6D1DDFDA"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24</w:t>
            </w:r>
          </w:p>
        </w:tc>
        <w:tc>
          <w:tcPr>
            <w:tcW w:w="8820" w:type="dxa"/>
            <w:hideMark/>
          </w:tcPr>
          <w:p w14:paraId="62BC2374" w14:textId="53D6B936"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من به توانایی هایم در مقابله با مسایل بدون اتکاء به دیگران ایمان دارم.</w:t>
            </w:r>
          </w:p>
        </w:tc>
        <w:tc>
          <w:tcPr>
            <w:tcW w:w="540" w:type="dxa"/>
            <w:hideMark/>
          </w:tcPr>
          <w:p w14:paraId="66A90137"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7CA08048"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r w:rsidR="006827C7" w:rsidRPr="006827C7" w14:paraId="14D8A04F" w14:textId="77777777" w:rsidTr="006827C7">
        <w:trPr>
          <w:cnfStyle w:val="000000100000" w:firstRow="0" w:lastRow="0" w:firstColumn="0" w:lastColumn="0" w:oddVBand="0" w:evenVBand="0" w:oddHBand="1" w:evenHBand="0" w:firstRowFirstColumn="0" w:firstRowLastColumn="0" w:lastRowFirstColumn="0" w:lastRowLastColumn="0"/>
          <w:jc w:val="center"/>
        </w:trPr>
        <w:tc>
          <w:tcPr>
            <w:tcW w:w="548" w:type="dxa"/>
            <w:vAlign w:val="center"/>
          </w:tcPr>
          <w:p w14:paraId="3644C711" w14:textId="5A43D238" w:rsidR="006827C7" w:rsidRPr="006827C7" w:rsidRDefault="006827C7" w:rsidP="006827C7">
            <w:pPr>
              <w:spacing w:before="100" w:beforeAutospacing="1" w:after="0" w:line="240" w:lineRule="auto"/>
              <w:jc w:val="center"/>
              <w:rPr>
                <w:rFonts w:ascii="Tahoma" w:eastAsia="Times New Roman" w:hAnsi="Tahoma" w:cs="B Nazanin"/>
                <w:color w:val="000000"/>
                <w:sz w:val="28"/>
                <w:szCs w:val="28"/>
                <w:rtl/>
              </w:rPr>
            </w:pPr>
            <w:r>
              <w:rPr>
                <w:rFonts w:ascii="Tahoma" w:eastAsia="Times New Roman" w:hAnsi="Tahoma" w:cs="B Nazanin" w:hint="cs"/>
                <w:color w:val="000000"/>
                <w:sz w:val="28"/>
                <w:szCs w:val="28"/>
                <w:rtl/>
              </w:rPr>
              <w:t>25</w:t>
            </w:r>
          </w:p>
        </w:tc>
        <w:tc>
          <w:tcPr>
            <w:tcW w:w="8820" w:type="dxa"/>
            <w:hideMark/>
          </w:tcPr>
          <w:p w14:paraId="50D2991A" w14:textId="22F552F8"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ascii="Tahoma" w:eastAsia="Times New Roman" w:hAnsi="Tahoma" w:cs="B Nazanin" w:hint="cs"/>
                <w:color w:val="000000"/>
                <w:sz w:val="28"/>
                <w:szCs w:val="28"/>
                <w:rtl/>
              </w:rPr>
              <w:t>بندرت در جستجوی حمایت از دیگران هستم.</w:t>
            </w:r>
          </w:p>
        </w:tc>
        <w:tc>
          <w:tcPr>
            <w:tcW w:w="540" w:type="dxa"/>
            <w:hideMark/>
          </w:tcPr>
          <w:p w14:paraId="3A486299"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c>
          <w:tcPr>
            <w:tcW w:w="529" w:type="dxa"/>
            <w:hideMark/>
          </w:tcPr>
          <w:p w14:paraId="05FB4D7E" w14:textId="77777777" w:rsidR="006827C7" w:rsidRPr="006827C7" w:rsidRDefault="006827C7" w:rsidP="00695134">
            <w:pPr>
              <w:spacing w:before="100" w:beforeAutospacing="1" w:after="0" w:line="240" w:lineRule="auto"/>
              <w:jc w:val="both"/>
              <w:rPr>
                <w:rFonts w:ascii="Tahoma" w:eastAsia="Times New Roman" w:hAnsi="Tahoma" w:cs="B Nazanin"/>
                <w:color w:val="000000"/>
                <w:sz w:val="28"/>
                <w:szCs w:val="28"/>
              </w:rPr>
            </w:pPr>
            <w:r w:rsidRPr="006827C7">
              <w:rPr>
                <w:rFonts w:eastAsia="Times New Roman" w:cs="Calibri" w:hint="cs"/>
                <w:color w:val="000000"/>
                <w:sz w:val="28"/>
                <w:szCs w:val="28"/>
                <w:rtl/>
              </w:rPr>
              <w:t> </w:t>
            </w:r>
          </w:p>
        </w:tc>
      </w:tr>
    </w:tbl>
    <w:p w14:paraId="5AD3AF47" w14:textId="3CF22F14" w:rsidR="006827C7" w:rsidRPr="006827C7" w:rsidRDefault="006827C7">
      <w:pPr>
        <w:rPr>
          <w:rFonts w:cs="B Nazanin"/>
          <w:sz w:val="28"/>
          <w:szCs w:val="28"/>
          <w:rtl/>
        </w:rPr>
      </w:pPr>
    </w:p>
    <w:p w14:paraId="2341EA72" w14:textId="4D0DF8E9" w:rsidR="002B69E9" w:rsidRPr="006827C7" w:rsidRDefault="00216FD0" w:rsidP="002B69E9">
      <w:pPr>
        <w:spacing w:before="100" w:beforeAutospacing="1" w:after="100" w:afterAutospacing="1" w:line="360" w:lineRule="auto"/>
        <w:jc w:val="both"/>
        <w:rPr>
          <w:rFonts w:ascii="Tahoma" w:eastAsia="Times New Roman" w:hAnsi="Tahoma" w:cs="B Nazanin"/>
          <w:b/>
          <w:bCs/>
          <w:color w:val="000000"/>
          <w:sz w:val="28"/>
          <w:szCs w:val="28"/>
          <w:rtl/>
        </w:rPr>
      </w:pPr>
      <w:r>
        <w:rPr>
          <w:rFonts w:ascii="Tahoma" w:eastAsia="Times New Roman" w:hAnsi="Tahoma" w:cs="B Nazanin" w:hint="cs"/>
          <w:b/>
          <w:bCs/>
          <w:color w:val="000000"/>
          <w:sz w:val="28"/>
          <w:szCs w:val="28"/>
          <w:rtl/>
        </w:rPr>
        <w:t>خرده مقیاس</w:t>
      </w:r>
      <w:r w:rsidR="002B69E9" w:rsidRPr="006827C7">
        <w:rPr>
          <w:rFonts w:ascii="Tahoma" w:eastAsia="Times New Roman" w:hAnsi="Tahoma" w:cs="B Nazanin" w:hint="cs"/>
          <w:b/>
          <w:bCs/>
          <w:color w:val="000000"/>
          <w:sz w:val="28"/>
          <w:szCs w:val="28"/>
          <w:rtl/>
        </w:rPr>
        <w:t xml:space="preserve"> پرسشنامه:</w:t>
      </w:r>
    </w:p>
    <w:tbl>
      <w:tblPr>
        <w:tblStyle w:val="GridTable4-Accent3"/>
        <w:bidiVisual/>
        <w:tblW w:w="7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53"/>
        <w:gridCol w:w="4765"/>
        <w:gridCol w:w="2070"/>
      </w:tblGrid>
      <w:tr w:rsidR="002B69E9" w:rsidRPr="006827C7" w14:paraId="5C147827" w14:textId="77777777" w:rsidTr="00695134">
        <w:trPr>
          <w:cnfStyle w:val="100000000000" w:firstRow="1" w:lastRow="0" w:firstColumn="0" w:lastColumn="0" w:oddVBand="0" w:evenVBand="0" w:oddHBand="0" w:evenHBand="0" w:firstRowFirstColumn="0" w:firstRowLastColumn="0" w:lastRowFirstColumn="0" w:lastRowLastColumn="0"/>
          <w:trHeight w:val="242"/>
          <w:jc w:val="center"/>
        </w:trPr>
        <w:tc>
          <w:tcPr>
            <w:tcW w:w="853" w:type="dxa"/>
            <w:tcBorders>
              <w:top w:val="none" w:sz="0" w:space="0" w:color="auto"/>
              <w:left w:val="none" w:sz="0" w:space="0" w:color="auto"/>
              <w:bottom w:val="none" w:sz="0" w:space="0" w:color="auto"/>
              <w:right w:val="none" w:sz="0" w:space="0" w:color="auto"/>
            </w:tcBorders>
          </w:tcPr>
          <w:p w14:paraId="32CBD30F"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ردیف</w:t>
            </w:r>
          </w:p>
        </w:tc>
        <w:tc>
          <w:tcPr>
            <w:tcW w:w="4765" w:type="dxa"/>
            <w:tcBorders>
              <w:top w:val="none" w:sz="0" w:space="0" w:color="auto"/>
              <w:left w:val="none" w:sz="0" w:space="0" w:color="auto"/>
              <w:bottom w:val="none" w:sz="0" w:space="0" w:color="auto"/>
              <w:right w:val="none" w:sz="0" w:space="0" w:color="auto"/>
            </w:tcBorders>
          </w:tcPr>
          <w:p w14:paraId="506CB067"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مقیاس</w:t>
            </w:r>
          </w:p>
        </w:tc>
        <w:tc>
          <w:tcPr>
            <w:tcW w:w="2070" w:type="dxa"/>
            <w:tcBorders>
              <w:top w:val="none" w:sz="0" w:space="0" w:color="auto"/>
              <w:left w:val="none" w:sz="0" w:space="0" w:color="auto"/>
              <w:bottom w:val="none" w:sz="0" w:space="0" w:color="auto"/>
              <w:right w:val="none" w:sz="0" w:space="0" w:color="auto"/>
            </w:tcBorders>
          </w:tcPr>
          <w:p w14:paraId="74B843F8"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سوالات</w:t>
            </w:r>
          </w:p>
        </w:tc>
      </w:tr>
      <w:tr w:rsidR="002B69E9" w:rsidRPr="006827C7" w14:paraId="573D1EEE" w14:textId="77777777" w:rsidTr="00695134">
        <w:trPr>
          <w:cnfStyle w:val="000000100000" w:firstRow="0" w:lastRow="0" w:firstColumn="0" w:lastColumn="0" w:oddVBand="0" w:evenVBand="0" w:oddHBand="1" w:evenHBand="0" w:firstRowFirstColumn="0" w:firstRowLastColumn="0" w:lastRowFirstColumn="0" w:lastRowLastColumn="0"/>
          <w:trHeight w:val="537"/>
          <w:jc w:val="center"/>
        </w:trPr>
        <w:tc>
          <w:tcPr>
            <w:tcW w:w="853" w:type="dxa"/>
          </w:tcPr>
          <w:p w14:paraId="18526223"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1</w:t>
            </w:r>
          </w:p>
        </w:tc>
        <w:tc>
          <w:tcPr>
            <w:tcW w:w="4765" w:type="dxa"/>
          </w:tcPr>
          <w:p w14:paraId="2B8B96C2"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حمایت اجتماعی ادراک شده از خانواده</w:t>
            </w:r>
          </w:p>
        </w:tc>
        <w:tc>
          <w:tcPr>
            <w:tcW w:w="2070" w:type="dxa"/>
          </w:tcPr>
          <w:p w14:paraId="2523533D"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 xml:space="preserve">1 </w:t>
            </w:r>
            <w:r>
              <w:rPr>
                <w:rFonts w:ascii="Tahoma" w:eastAsia="Times New Roman" w:hAnsi="Tahoma" w:cs="B Nazanin" w:hint="cs"/>
                <w:color w:val="000000"/>
                <w:sz w:val="28"/>
                <w:szCs w:val="28"/>
                <w:rtl/>
              </w:rPr>
              <w:t>الی</w:t>
            </w:r>
            <w:r w:rsidRPr="006827C7">
              <w:rPr>
                <w:rFonts w:ascii="Tahoma" w:eastAsia="Times New Roman" w:hAnsi="Tahoma" w:cs="B Nazanin" w:hint="cs"/>
                <w:color w:val="000000"/>
                <w:sz w:val="28"/>
                <w:szCs w:val="28"/>
                <w:rtl/>
              </w:rPr>
              <w:t xml:space="preserve"> 7</w:t>
            </w:r>
          </w:p>
        </w:tc>
      </w:tr>
      <w:tr w:rsidR="002B69E9" w:rsidRPr="006827C7" w14:paraId="7A3E5ECE" w14:textId="77777777" w:rsidTr="00695134">
        <w:trPr>
          <w:trHeight w:val="537"/>
          <w:jc w:val="center"/>
        </w:trPr>
        <w:tc>
          <w:tcPr>
            <w:tcW w:w="853" w:type="dxa"/>
          </w:tcPr>
          <w:p w14:paraId="5ED86D25"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2</w:t>
            </w:r>
          </w:p>
        </w:tc>
        <w:tc>
          <w:tcPr>
            <w:tcW w:w="4765" w:type="dxa"/>
          </w:tcPr>
          <w:p w14:paraId="2FE018BB"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حمایت ادراک شده از دوستان</w:t>
            </w:r>
          </w:p>
        </w:tc>
        <w:tc>
          <w:tcPr>
            <w:tcW w:w="2070" w:type="dxa"/>
          </w:tcPr>
          <w:p w14:paraId="4321942D"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 xml:space="preserve">8 </w:t>
            </w:r>
            <w:r>
              <w:rPr>
                <w:rFonts w:ascii="Tahoma" w:eastAsia="Times New Roman" w:hAnsi="Tahoma" w:cs="B Nazanin" w:hint="cs"/>
                <w:color w:val="000000"/>
                <w:sz w:val="28"/>
                <w:szCs w:val="28"/>
                <w:rtl/>
              </w:rPr>
              <w:t>الی</w:t>
            </w:r>
            <w:r w:rsidRPr="006827C7">
              <w:rPr>
                <w:rFonts w:ascii="Tahoma" w:eastAsia="Times New Roman" w:hAnsi="Tahoma" w:cs="B Nazanin" w:hint="cs"/>
                <w:color w:val="000000"/>
                <w:sz w:val="28"/>
                <w:szCs w:val="28"/>
                <w:rtl/>
              </w:rPr>
              <w:t xml:space="preserve"> 14</w:t>
            </w:r>
          </w:p>
        </w:tc>
      </w:tr>
      <w:tr w:rsidR="002B69E9" w:rsidRPr="006827C7" w14:paraId="7898BDB0" w14:textId="77777777" w:rsidTr="00695134">
        <w:trPr>
          <w:cnfStyle w:val="000000100000" w:firstRow="0" w:lastRow="0" w:firstColumn="0" w:lastColumn="0" w:oddVBand="0" w:evenVBand="0" w:oddHBand="1" w:evenHBand="0" w:firstRowFirstColumn="0" w:firstRowLastColumn="0" w:lastRowFirstColumn="0" w:lastRowLastColumn="0"/>
          <w:trHeight w:val="537"/>
          <w:jc w:val="center"/>
        </w:trPr>
        <w:tc>
          <w:tcPr>
            <w:tcW w:w="853" w:type="dxa"/>
          </w:tcPr>
          <w:p w14:paraId="45C80A95"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lastRenderedPageBreak/>
              <w:t>3</w:t>
            </w:r>
          </w:p>
        </w:tc>
        <w:tc>
          <w:tcPr>
            <w:tcW w:w="4765" w:type="dxa"/>
          </w:tcPr>
          <w:p w14:paraId="264AD8D0"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نظر و عقیده و درباره حمایت اجتماعی</w:t>
            </w:r>
          </w:p>
        </w:tc>
        <w:tc>
          <w:tcPr>
            <w:tcW w:w="2070" w:type="dxa"/>
          </w:tcPr>
          <w:p w14:paraId="206C5F82"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 xml:space="preserve">15 </w:t>
            </w:r>
            <w:r>
              <w:rPr>
                <w:rFonts w:ascii="Tahoma" w:eastAsia="Times New Roman" w:hAnsi="Tahoma" w:cs="B Nazanin" w:hint="cs"/>
                <w:color w:val="000000"/>
                <w:sz w:val="28"/>
                <w:szCs w:val="28"/>
                <w:rtl/>
              </w:rPr>
              <w:t>الی</w:t>
            </w:r>
            <w:r w:rsidRPr="006827C7">
              <w:rPr>
                <w:rFonts w:ascii="Tahoma" w:eastAsia="Times New Roman" w:hAnsi="Tahoma" w:cs="B Nazanin" w:hint="cs"/>
                <w:color w:val="000000"/>
                <w:sz w:val="28"/>
                <w:szCs w:val="28"/>
                <w:rtl/>
              </w:rPr>
              <w:t xml:space="preserve"> 20</w:t>
            </w:r>
          </w:p>
        </w:tc>
      </w:tr>
      <w:tr w:rsidR="002B69E9" w:rsidRPr="006827C7" w14:paraId="76103D78" w14:textId="77777777" w:rsidTr="00695134">
        <w:trPr>
          <w:trHeight w:val="537"/>
          <w:jc w:val="center"/>
        </w:trPr>
        <w:tc>
          <w:tcPr>
            <w:tcW w:w="853" w:type="dxa"/>
          </w:tcPr>
          <w:p w14:paraId="16B20360"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4</w:t>
            </w:r>
          </w:p>
        </w:tc>
        <w:tc>
          <w:tcPr>
            <w:tcW w:w="4765" w:type="dxa"/>
            <w:vAlign w:val="center"/>
          </w:tcPr>
          <w:p w14:paraId="463825DC"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حمایت عمومی یا کلی</w:t>
            </w:r>
          </w:p>
        </w:tc>
        <w:tc>
          <w:tcPr>
            <w:tcW w:w="2070" w:type="dxa"/>
          </w:tcPr>
          <w:p w14:paraId="7311344C" w14:textId="77777777" w:rsidR="002B69E9" w:rsidRPr="006827C7" w:rsidRDefault="002B69E9" w:rsidP="00695134">
            <w:pPr>
              <w:spacing w:before="100" w:beforeAutospacing="1" w:after="100" w:afterAutospacing="1" w:line="240" w:lineRule="auto"/>
              <w:jc w:val="center"/>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 xml:space="preserve">20، 21 </w:t>
            </w:r>
            <w:r>
              <w:rPr>
                <w:rFonts w:ascii="Tahoma" w:eastAsia="Times New Roman" w:hAnsi="Tahoma" w:cs="B Nazanin" w:hint="cs"/>
                <w:color w:val="000000"/>
                <w:sz w:val="28"/>
                <w:szCs w:val="28"/>
                <w:rtl/>
              </w:rPr>
              <w:t>الی</w:t>
            </w:r>
            <w:r w:rsidRPr="006827C7">
              <w:rPr>
                <w:rFonts w:ascii="Tahoma" w:eastAsia="Times New Roman" w:hAnsi="Tahoma" w:cs="B Nazanin" w:hint="cs"/>
                <w:color w:val="000000"/>
                <w:sz w:val="28"/>
                <w:szCs w:val="28"/>
                <w:rtl/>
              </w:rPr>
              <w:t xml:space="preserve"> 25</w:t>
            </w:r>
          </w:p>
        </w:tc>
      </w:tr>
    </w:tbl>
    <w:p w14:paraId="68131A27" w14:textId="77777777" w:rsidR="002B69E9" w:rsidRPr="006827C7" w:rsidRDefault="002B69E9" w:rsidP="002B69E9">
      <w:pPr>
        <w:spacing w:before="100" w:beforeAutospacing="1" w:after="100" w:afterAutospacing="1"/>
        <w:jc w:val="both"/>
        <w:rPr>
          <w:rFonts w:ascii="Tahoma" w:eastAsia="Times New Roman" w:hAnsi="Tahoma" w:cs="B Nazanin"/>
          <w:color w:val="000000"/>
          <w:sz w:val="28"/>
          <w:szCs w:val="28"/>
        </w:rPr>
      </w:pPr>
    </w:p>
    <w:p w14:paraId="3FDF4A39" w14:textId="77777777" w:rsidR="002B69E9" w:rsidRPr="006827C7" w:rsidRDefault="002B69E9" w:rsidP="002B69E9">
      <w:pPr>
        <w:spacing w:before="100" w:beforeAutospacing="1" w:after="100" w:afterAutospacing="1"/>
        <w:jc w:val="both"/>
        <w:rPr>
          <w:rFonts w:ascii="Tahoma" w:eastAsia="Times New Roman" w:hAnsi="Tahoma" w:cs="B Nazanin"/>
          <w:color w:val="000000"/>
          <w:sz w:val="28"/>
          <w:szCs w:val="28"/>
          <w:rtl/>
        </w:rPr>
      </w:pPr>
      <w:r w:rsidRPr="006827C7">
        <w:rPr>
          <w:rFonts w:ascii="Tahoma" w:eastAsia="Times New Roman" w:hAnsi="Tahoma" w:cs="B Nazanin" w:hint="cs"/>
          <w:color w:val="000000"/>
          <w:sz w:val="28"/>
          <w:szCs w:val="28"/>
          <w:rtl/>
        </w:rPr>
        <w:t>شیوه نمره گذاری این مقیاس، به صورت صفر (0) و یک (1) می باشد به این معنی که بجز ماده های شماره 7، 15، 16، 17، 18، 20، 21، 24 که به صورت معکوس نمره گذاری می شود (یعنی پاسخ نادرست (1) نمره می گیرد و پاسخ درست (0) نمره می گیرد). بقیه ماده های پرسشنامه، پاسخ های «نادرست» صفر نمره و پاسخ «درست» یک نمره می گیرد.</w:t>
      </w:r>
    </w:p>
    <w:p w14:paraId="46EB2CC6" w14:textId="77777777" w:rsidR="006827C7" w:rsidRPr="006827C7" w:rsidRDefault="006827C7">
      <w:pPr>
        <w:rPr>
          <w:rFonts w:cs="B Nazanin"/>
          <w:sz w:val="28"/>
          <w:szCs w:val="28"/>
        </w:rPr>
      </w:pPr>
    </w:p>
    <w:sectPr w:rsidR="006827C7" w:rsidRPr="006827C7" w:rsidSect="006827C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FA"/>
    <w:rsid w:val="00216FD0"/>
    <w:rsid w:val="002B69E9"/>
    <w:rsid w:val="006827C7"/>
    <w:rsid w:val="007A17FA"/>
    <w:rsid w:val="00AE6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0F86"/>
  <w15:chartTrackingRefBased/>
  <w15:docId w15:val="{C6D30863-6366-4045-88BE-9E915DFB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C7"/>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6827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682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2022-11-06T06:09:00Z</dcterms:created>
  <dcterms:modified xsi:type="dcterms:W3CDTF">2022-11-06T06:38:00Z</dcterms:modified>
</cp:coreProperties>
</file>