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59C" w:rsidRDefault="00CC159C" w:rsidP="00CC159C">
      <w:pPr>
        <w:jc w:val="center"/>
        <w:rPr>
          <w:rFonts w:cs="B Titr"/>
          <w:b/>
          <w:bCs/>
          <w:sz w:val="32"/>
          <w:szCs w:val="32"/>
          <w:rtl/>
        </w:rPr>
      </w:pPr>
      <w:bookmarkStart w:id="0" w:name="_GoBack"/>
      <w:bookmarkEnd w:id="0"/>
      <w:r w:rsidRPr="00CC159C">
        <w:rPr>
          <w:rFonts w:cs="B Titr" w:hint="cs"/>
          <w:b/>
          <w:bCs/>
          <w:sz w:val="32"/>
          <w:szCs w:val="32"/>
          <w:rtl/>
        </w:rPr>
        <w:t>پرسشنامه ریسک بازار سرمایه فواکه</w:t>
      </w:r>
      <w:r>
        <w:rPr>
          <w:rFonts w:cs="B Titr" w:hint="cs"/>
          <w:b/>
          <w:bCs/>
          <w:sz w:val="32"/>
          <w:szCs w:val="32"/>
          <w:rtl/>
        </w:rPr>
        <w:t xml:space="preserve"> </w:t>
      </w:r>
      <w:r w:rsidRPr="00CC159C">
        <w:rPr>
          <w:rFonts w:cs="B Titr" w:hint="cs"/>
          <w:b/>
          <w:bCs/>
          <w:sz w:val="32"/>
          <w:szCs w:val="32"/>
          <w:rtl/>
        </w:rPr>
        <w:t>(1392)</w:t>
      </w:r>
    </w:p>
    <w:p w:rsidR="00CC159C" w:rsidRPr="00CC159C" w:rsidRDefault="00CC159C" w:rsidP="00CC159C">
      <w:pPr>
        <w:jc w:val="center"/>
        <w:rPr>
          <w:rFonts w:cs="B Titr"/>
          <w:b/>
          <w:bCs/>
          <w:rtl/>
        </w:rPr>
      </w:pPr>
    </w:p>
    <w:tbl>
      <w:tblPr>
        <w:tblStyle w:val="GridTable4-Accent3"/>
        <w:tblpPr w:leftFromText="180" w:rightFromText="180" w:vertAnchor="text" w:tblpXSpec="center" w:tblpY="1"/>
        <w:tblOverlap w:val="never"/>
        <w:bidiVisual/>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84"/>
        <w:gridCol w:w="466"/>
        <w:gridCol w:w="6385"/>
        <w:gridCol w:w="466"/>
        <w:gridCol w:w="466"/>
        <w:gridCol w:w="466"/>
        <w:gridCol w:w="468"/>
        <w:gridCol w:w="466"/>
        <w:gridCol w:w="533"/>
      </w:tblGrid>
      <w:tr w:rsidR="00AF4841" w:rsidRPr="00AE1B0D" w:rsidTr="0024750E">
        <w:trPr>
          <w:cnfStyle w:val="100000000000" w:firstRow="1" w:lastRow="0" w:firstColumn="0" w:lastColumn="0" w:oddVBand="0" w:evenVBand="0" w:oddHBand="0" w:evenHBand="0" w:firstRowFirstColumn="0" w:firstRowLastColumn="0" w:lastRowFirstColumn="0" w:lastRowLastColumn="0"/>
          <w:trHeight w:val="1021"/>
        </w:trPr>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r w:rsidRPr="00CC159C">
              <w:rPr>
                <w:rFonts w:ascii="Times New Roman" w:hAnsi="Times New Roman" w:cs="B Lotus"/>
                <w:color w:val="000000" w:themeColor="text1"/>
                <w:sz w:val="24"/>
                <w:szCs w:val="24"/>
                <w:rtl/>
                <w:lang w:bidi="ar-SA"/>
              </w:rPr>
              <w:br w:type="page"/>
            </w:r>
            <w:r w:rsidRPr="00CC159C">
              <w:rPr>
                <w:rFonts w:cs="B Lotus" w:hint="cs"/>
                <w:color w:val="000000" w:themeColor="text1"/>
                <w:sz w:val="24"/>
                <w:szCs w:val="24"/>
                <w:rtl/>
                <w:lang w:bidi="ar-SA"/>
              </w:rPr>
              <w:t>ابعاد</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r w:rsidRPr="00CC159C">
              <w:rPr>
                <w:rFonts w:cs="B Lotus" w:hint="cs"/>
                <w:color w:val="000000" w:themeColor="text1"/>
                <w:sz w:val="24"/>
                <w:szCs w:val="24"/>
                <w:rtl/>
                <w:lang w:bidi="ar-SA"/>
              </w:rPr>
              <w:t>ردیف</w:t>
            </w:r>
          </w:p>
        </w:tc>
        <w:tc>
          <w:tcPr>
            <w:tcW w:w="63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F4841" w:rsidRPr="00AF4841" w:rsidRDefault="00AF4841" w:rsidP="00862313">
            <w:pPr>
              <w:jc w:val="center"/>
              <w:rPr>
                <w:rFonts w:cs="B Lotus"/>
                <w:color w:val="000000" w:themeColor="text1"/>
                <w:sz w:val="32"/>
                <w:szCs w:val="32"/>
                <w:rtl/>
                <w:lang w:bidi="ar-SA"/>
              </w:rPr>
            </w:pPr>
            <w:r w:rsidRPr="00AF4841">
              <w:rPr>
                <w:rFonts w:cs="B Lotus" w:hint="cs"/>
                <w:color w:val="000000" w:themeColor="text1"/>
                <w:sz w:val="32"/>
                <w:szCs w:val="32"/>
                <w:rtl/>
                <w:lang w:bidi="ar-SA"/>
              </w:rPr>
              <w:t>سوالات</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r w:rsidRPr="00CC159C">
              <w:rPr>
                <w:rFonts w:cs="B Lotus" w:hint="cs"/>
                <w:color w:val="000000" w:themeColor="text1"/>
                <w:sz w:val="24"/>
                <w:szCs w:val="24"/>
                <w:rtl/>
                <w:lang w:bidi="ar-SA"/>
              </w:rPr>
              <w:t>خیلی کم</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r w:rsidRPr="00CC159C">
              <w:rPr>
                <w:rFonts w:cs="B Lotus" w:hint="cs"/>
                <w:color w:val="000000" w:themeColor="text1"/>
                <w:sz w:val="24"/>
                <w:szCs w:val="24"/>
                <w:rtl/>
                <w:lang w:bidi="ar-SA"/>
              </w:rPr>
              <w:t>کم</w:t>
            </w:r>
          </w:p>
        </w:tc>
        <w:tc>
          <w:tcPr>
            <w:tcW w:w="46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r w:rsidRPr="00CC159C">
              <w:rPr>
                <w:rFonts w:cs="B Lotus" w:hint="cs"/>
                <w:color w:val="000000" w:themeColor="text1"/>
                <w:sz w:val="24"/>
                <w:szCs w:val="24"/>
                <w:rtl/>
                <w:lang w:bidi="ar-SA"/>
              </w:rPr>
              <w:t>متوسط</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r w:rsidRPr="00CC159C">
              <w:rPr>
                <w:rFonts w:cs="B Lotus" w:hint="cs"/>
                <w:color w:val="000000" w:themeColor="text1"/>
                <w:sz w:val="24"/>
                <w:szCs w:val="24"/>
                <w:rtl/>
                <w:lang w:bidi="ar-SA"/>
              </w:rPr>
              <w:t>زیاد</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AF4841" w:rsidRPr="00CC159C" w:rsidRDefault="00AF4841" w:rsidP="00862313">
            <w:pPr>
              <w:jc w:val="center"/>
              <w:rPr>
                <w:rFonts w:cs="B Lotus"/>
                <w:color w:val="000000" w:themeColor="text1"/>
                <w:sz w:val="24"/>
                <w:szCs w:val="24"/>
                <w:rtl/>
                <w:lang w:bidi="ar-SA"/>
              </w:rPr>
            </w:pPr>
            <w:r w:rsidRPr="00CC159C">
              <w:rPr>
                <w:rFonts w:cs="B Lotus" w:hint="cs"/>
                <w:color w:val="000000" w:themeColor="text1"/>
                <w:sz w:val="24"/>
                <w:szCs w:val="24"/>
                <w:rtl/>
                <w:lang w:bidi="ar-SA"/>
              </w:rPr>
              <w:t>خیلی زیاد</w:t>
            </w: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val="restart"/>
            <w:tcBorders>
              <w:top w:val="single" w:sz="4" w:space="0" w:color="000000" w:themeColor="text1"/>
            </w:tcBorders>
            <w:shd w:val="clear" w:color="auto" w:fill="A6A6A6" w:themeFill="background1" w:themeFillShade="A6"/>
            <w:textDirection w:val="btLr"/>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r w:rsidRPr="00CC159C">
              <w:rPr>
                <w:rFonts w:cs="B Nazanin" w:hint="cs"/>
                <w:b/>
                <w:bCs/>
                <w:sz w:val="24"/>
                <w:szCs w:val="24"/>
                <w:rtl/>
              </w:rPr>
              <w:t>ریسک</w:t>
            </w:r>
            <w:r w:rsidRPr="00CC159C">
              <w:rPr>
                <w:rFonts w:cs="B Nazanin" w:hint="cs"/>
                <w:b/>
                <w:bCs/>
                <w:sz w:val="24"/>
                <w:szCs w:val="24"/>
                <w:rtl/>
              </w:rPr>
              <w:softHyphen/>
              <w:t>های موجود در بازار اولیه</w:t>
            </w:r>
          </w:p>
        </w:tc>
        <w:tc>
          <w:tcPr>
            <w:tcW w:w="466" w:type="dxa"/>
            <w:tcBorders>
              <w:top w:val="single" w:sz="4" w:space="0" w:color="000000" w:themeColor="text1"/>
            </w:tcBorders>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sidRPr="00CC159C">
              <w:rPr>
                <w:rFonts w:cs="B Nazanin" w:hint="cs"/>
                <w:sz w:val="24"/>
                <w:szCs w:val="24"/>
                <w:rtl/>
              </w:rPr>
              <w:t>1</w:t>
            </w:r>
          </w:p>
        </w:tc>
        <w:tc>
          <w:tcPr>
            <w:tcW w:w="6385" w:type="dxa"/>
            <w:tcBorders>
              <w:top w:val="single" w:sz="4" w:space="0" w:color="000000" w:themeColor="text1"/>
            </w:tcBorders>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حد</w:t>
            </w:r>
            <w:r w:rsidRPr="00CC159C">
              <w:rPr>
                <w:rFonts w:cs="B Nazanin"/>
                <w:b/>
                <w:sz w:val="24"/>
                <w:szCs w:val="24"/>
                <w:rtl/>
              </w:rPr>
              <w:t xml:space="preserve"> ر</w:t>
            </w:r>
            <w:r w:rsidRPr="00CC159C">
              <w:rPr>
                <w:rFonts w:cs="B Nazanin" w:hint="cs"/>
                <w:b/>
                <w:sz w:val="24"/>
                <w:szCs w:val="24"/>
                <w:rtl/>
              </w:rPr>
              <w:t>ی</w:t>
            </w:r>
            <w:r w:rsidRPr="00CC159C">
              <w:rPr>
                <w:rFonts w:cs="B Nazanin" w:hint="eastAsia"/>
                <w:b/>
                <w:sz w:val="24"/>
                <w:szCs w:val="24"/>
                <w:rtl/>
              </w:rPr>
              <w:t>سک</w:t>
            </w:r>
            <w:r w:rsidRPr="00CC159C">
              <w:rPr>
                <w:rFonts w:cs="B Nazanin"/>
                <w:b/>
                <w:sz w:val="24"/>
                <w:szCs w:val="24"/>
                <w:rtl/>
              </w:rPr>
              <w:t xml:space="preserve"> عدم جمع</w:t>
            </w:r>
            <w:r w:rsidRPr="00CC159C">
              <w:rPr>
                <w:rFonts w:cs="B Nazanin"/>
                <w:b/>
                <w:sz w:val="24"/>
                <w:szCs w:val="24"/>
                <w:rtl/>
              </w:rPr>
              <w:softHyphen/>
            </w:r>
            <w:r w:rsidRPr="00CC159C">
              <w:rPr>
                <w:rFonts w:cs="B Nazanin" w:hint="cs"/>
                <w:b/>
                <w:sz w:val="24"/>
                <w:szCs w:val="24"/>
                <w:rtl/>
              </w:rPr>
              <w:t>آوری</w:t>
            </w:r>
            <w:r w:rsidRPr="00CC159C">
              <w:rPr>
                <w:rFonts w:cs="B Nazanin"/>
                <w:b/>
                <w:sz w:val="24"/>
                <w:szCs w:val="24"/>
                <w:rtl/>
              </w:rPr>
              <w:t xml:space="preserve"> کاف</w:t>
            </w:r>
            <w:r w:rsidRPr="00CC159C">
              <w:rPr>
                <w:rFonts w:cs="B Nazanin" w:hint="cs"/>
                <w:b/>
                <w:sz w:val="24"/>
                <w:szCs w:val="24"/>
                <w:rtl/>
              </w:rPr>
              <w:t>ی</w:t>
            </w:r>
            <w:r w:rsidRPr="00CC159C">
              <w:rPr>
                <w:rFonts w:cs="B Nazanin"/>
                <w:b/>
                <w:sz w:val="24"/>
                <w:szCs w:val="24"/>
                <w:rtl/>
              </w:rPr>
              <w:t xml:space="preserve"> وجوه نقد</w:t>
            </w:r>
            <w:r w:rsidRPr="00CC159C">
              <w:rPr>
                <w:rFonts w:cs="B Nazanin" w:hint="eastAsia"/>
                <w:b/>
                <w:sz w:val="24"/>
                <w:szCs w:val="24"/>
                <w:rtl/>
              </w:rPr>
              <w:t>،</w:t>
            </w:r>
            <w:r w:rsidRPr="00CC159C">
              <w:rPr>
                <w:rFonts w:cs="B Nazanin"/>
                <w:b/>
                <w:sz w:val="24"/>
                <w:szCs w:val="24"/>
                <w:rtl/>
              </w:rPr>
              <w:t xml:space="preserve"> 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b/>
                <w:sz w:val="24"/>
                <w:szCs w:val="24"/>
                <w:rtl/>
              </w:rPr>
              <w:t>؟</w:t>
            </w:r>
          </w:p>
        </w:tc>
        <w:tc>
          <w:tcPr>
            <w:tcW w:w="466" w:type="dxa"/>
            <w:tcBorders>
              <w:top w:val="single" w:sz="4" w:space="0" w:color="000000" w:themeColor="text1"/>
            </w:tcBorders>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Borders>
              <w:top w:val="single" w:sz="4" w:space="0" w:color="000000" w:themeColor="text1"/>
            </w:tcBorders>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Borders>
              <w:top w:val="single" w:sz="4" w:space="0" w:color="000000" w:themeColor="text1"/>
            </w:tcBorders>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Borders>
              <w:top w:val="single" w:sz="4" w:space="0" w:color="000000" w:themeColor="text1"/>
            </w:tcBorders>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Borders>
              <w:top w:val="single" w:sz="4" w:space="0" w:color="000000" w:themeColor="text1"/>
            </w:tcBorders>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Borders>
              <w:top w:val="single" w:sz="4" w:space="0" w:color="000000" w:themeColor="text1"/>
            </w:tcBorders>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sidRPr="00CC159C">
              <w:rPr>
                <w:rFonts w:cs="B Nazanin" w:hint="cs"/>
                <w:sz w:val="24"/>
                <w:szCs w:val="24"/>
                <w:rtl/>
              </w:rPr>
              <w:t>2</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b/>
                <w:sz w:val="24"/>
                <w:szCs w:val="24"/>
                <w:rtl/>
              </w:rPr>
              <w:t>تا چه حد"ریسک سوء استفاده واسط از وجوه دریافتی" بر تمایل به سرمایه</w:t>
            </w:r>
            <w:r w:rsidRPr="00CC159C">
              <w:rPr>
                <w:rFonts w:cs="B Nazanin" w:hint="cs"/>
                <w:b/>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sidRPr="00CC159C">
              <w:rPr>
                <w:rFonts w:cs="B Nazanin" w:hint="cs"/>
                <w:sz w:val="24"/>
                <w:szCs w:val="24"/>
                <w:rtl/>
              </w:rPr>
              <w:t>3</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b/>
                <w:sz w:val="24"/>
                <w:szCs w:val="24"/>
                <w:rtl/>
              </w:rPr>
              <w:t>تا چه حد " ریسک عدم فروش دارایی به دلیل افزایش قیمت دارایی در بازار"، بر تمایل به سرمایه</w:t>
            </w:r>
            <w:r w:rsidRPr="00CC159C">
              <w:rPr>
                <w:rFonts w:cs="B Nazanin" w:hint="cs"/>
                <w:b/>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Pr>
                <w:rFonts w:cs="B Nazanin"/>
                <w:sz w:val="24"/>
                <w:szCs w:val="24"/>
              </w:rPr>
              <w:t>4</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b/>
                <w:sz w:val="24"/>
                <w:szCs w:val="24"/>
                <w:rtl/>
              </w:rPr>
              <w:t>تا چه حد " استفاده از ضمانت</w:t>
            </w:r>
            <w:r w:rsidRPr="00CC159C">
              <w:rPr>
                <w:rFonts w:cs="B Nazanin" w:hint="cs"/>
                <w:b/>
                <w:sz w:val="24"/>
                <w:szCs w:val="24"/>
                <w:rtl/>
              </w:rPr>
              <w:softHyphen/>
              <w:t>نامه</w:t>
            </w:r>
            <w:r w:rsidRPr="00CC159C">
              <w:rPr>
                <w:rFonts w:cs="B Nazanin" w:hint="cs"/>
                <w:b/>
                <w:sz w:val="24"/>
                <w:szCs w:val="24"/>
                <w:rtl/>
              </w:rPr>
              <w:softHyphen/>
              <w:t>های بانکی بدون قید و شرط"، بر تمایل به سرمایه</w:t>
            </w:r>
            <w:r w:rsidRPr="00CC159C">
              <w:rPr>
                <w:rFonts w:cs="B Nazanin" w:hint="cs"/>
                <w:b/>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Pr>
                <w:rFonts w:cs="B Nazanin"/>
                <w:sz w:val="24"/>
                <w:szCs w:val="24"/>
              </w:rPr>
              <w:t>5</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b/>
                <w:sz w:val="24"/>
                <w:szCs w:val="24"/>
                <w:rtl/>
              </w:rPr>
              <w:t>تا چه حد " گنجاندن شرط وجه التزام در قراردادها"، بر تمایل به سرمایه</w:t>
            </w:r>
            <w:r w:rsidRPr="00CC159C">
              <w:rPr>
                <w:rFonts w:cs="B Nazanin" w:hint="cs"/>
                <w:b/>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Pr>
                <w:rFonts w:cs="B Nazanin"/>
                <w:sz w:val="24"/>
                <w:szCs w:val="24"/>
              </w:rPr>
              <w:t>6</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b/>
                <w:sz w:val="24"/>
                <w:szCs w:val="24"/>
                <w:rtl/>
              </w:rPr>
              <w:t>تا چه حد " ریسک عدم اجاره دارایی توسط بانی، بدلیل تامین مالی از روش</w:t>
            </w:r>
            <w:r w:rsidRPr="00CC159C">
              <w:rPr>
                <w:rFonts w:cs="B Nazanin" w:hint="cs"/>
                <w:b/>
                <w:sz w:val="24"/>
                <w:szCs w:val="24"/>
                <w:rtl/>
              </w:rPr>
              <w:softHyphen/>
              <w:t>های دیگر و با نرخ پایین</w:t>
            </w:r>
            <w:r w:rsidRPr="00CC159C">
              <w:rPr>
                <w:rFonts w:cs="B Nazanin" w:hint="cs"/>
                <w:b/>
                <w:sz w:val="24"/>
                <w:szCs w:val="24"/>
                <w:rtl/>
              </w:rPr>
              <w:softHyphen/>
              <w:t>تر"، بر تمایل به سرمایه</w:t>
            </w:r>
            <w:r w:rsidRPr="00CC159C">
              <w:rPr>
                <w:rFonts w:cs="B Nazanin" w:hint="cs"/>
                <w:b/>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7</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b/>
                <w:sz w:val="24"/>
                <w:szCs w:val="24"/>
                <w:rtl/>
              </w:rPr>
              <w:t>تا چه حد " ریسک عدم فروش دارایی به دلیل رفع نیاز به دارایی"، بر تمایل به سرمایه</w:t>
            </w:r>
            <w:r w:rsidRPr="00CC159C">
              <w:rPr>
                <w:rFonts w:cs="B Nazanin" w:hint="cs"/>
                <w:b/>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val="restart"/>
            <w:shd w:val="clear" w:color="auto" w:fill="A6A6A6" w:themeFill="background1" w:themeFillShade="A6"/>
            <w:textDirection w:val="btLr"/>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r w:rsidRPr="00CC159C">
              <w:rPr>
                <w:rFonts w:cs="B Nazanin" w:hint="cs"/>
                <w:b/>
                <w:bCs/>
                <w:sz w:val="24"/>
                <w:szCs w:val="24"/>
                <w:rtl/>
              </w:rPr>
              <w:t>ریسک</w:t>
            </w:r>
            <w:r w:rsidRPr="00CC159C">
              <w:rPr>
                <w:rFonts w:cs="B Nazanin" w:hint="cs"/>
                <w:b/>
                <w:bCs/>
                <w:sz w:val="24"/>
                <w:szCs w:val="24"/>
                <w:rtl/>
              </w:rPr>
              <w:softHyphen/>
              <w:t>های موجود در بازار ثانویه</w:t>
            </w: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Pr>
                <w:rFonts w:cs="B Nazanin"/>
                <w:sz w:val="24"/>
                <w:szCs w:val="24"/>
              </w:rPr>
              <w:t>8</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توان تولید شرکت"، به عنوان عاملی در جهت تغییر ارزش سهام منتشره(تغییر نرخ سود یا بازده سهام)،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Pr>
                <w:rFonts w:cs="B Nazanin"/>
                <w:sz w:val="24"/>
                <w:szCs w:val="24"/>
              </w:rPr>
              <w:t>9</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تغییر در تقاضا"، به عنوان عاملی در جهت تغییر ارزش سهام منتشره(تغییر نرخ سود یا بازده سهام)،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10</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تغییر در شرایط رقابتی"، به عنوان عاملی در جهت تغییر ارزش سهام منتشره(تغییر نرخ سود یا بازده سهام)،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11</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میزان"احتمال عدم پرداخت به موقع تعهدات مالی یک ناشر"،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12</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میزان"استفاده از ضامن"،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862313">
            <w:pPr>
              <w:tabs>
                <w:tab w:val="left" w:pos="4773"/>
                <w:tab w:val="left" w:pos="4915"/>
                <w:tab w:val="left" w:pos="6758"/>
                <w:tab w:val="left" w:pos="7183"/>
                <w:tab w:val="left" w:pos="7325"/>
              </w:tabs>
              <w:jc w:val="center"/>
              <w:rPr>
                <w:rFonts w:cs="B Nazanin"/>
                <w:sz w:val="24"/>
                <w:szCs w:val="24"/>
                <w:rtl/>
              </w:rPr>
            </w:pPr>
            <w:r>
              <w:rPr>
                <w:rFonts w:cs="B Nazanin"/>
                <w:sz w:val="24"/>
                <w:szCs w:val="24"/>
              </w:rPr>
              <w:t>13</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کاهش قدرت خرید"،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jc w:val="center"/>
              <w:rPr>
                <w:rFonts w:cs="B Nazanin"/>
                <w:sz w:val="24"/>
                <w:szCs w:val="24"/>
                <w:rtl/>
              </w:rPr>
            </w:pPr>
            <w:r>
              <w:rPr>
                <w:rFonts w:cs="B Nazanin"/>
                <w:sz w:val="24"/>
                <w:szCs w:val="24"/>
              </w:rPr>
              <w:t>14</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تغییرات عمومی قیمت</w:t>
            </w:r>
            <w:r w:rsidRPr="00CC159C">
              <w:rPr>
                <w:rFonts w:cs="B Nazanin" w:hint="cs"/>
                <w:sz w:val="24"/>
                <w:szCs w:val="24"/>
                <w:rtl/>
              </w:rPr>
              <w:softHyphen/>
              <w:t>ها"،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15</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میزان"سوء استفاده</w:t>
            </w:r>
            <w:r w:rsidRPr="00CC159C">
              <w:rPr>
                <w:rFonts w:cs="B Nazanin" w:hint="cs"/>
                <w:sz w:val="24"/>
                <w:szCs w:val="24"/>
                <w:rtl/>
              </w:rPr>
              <w:softHyphen/>
              <w:t>های مالی مسوولان و کارکنان"،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16</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میزان"سهل</w:t>
            </w:r>
            <w:r w:rsidRPr="00CC159C">
              <w:rPr>
                <w:rFonts w:cs="B Nazanin" w:hint="cs"/>
                <w:sz w:val="24"/>
                <w:szCs w:val="24"/>
                <w:rtl/>
              </w:rPr>
              <w:softHyphen/>
              <w:t>انگاری  مسوولان و کارکنان"،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17</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میزان"به</w:t>
            </w:r>
            <w:r w:rsidRPr="00CC159C">
              <w:rPr>
                <w:rFonts w:cs="B Nazanin" w:hint="cs"/>
                <w:sz w:val="24"/>
                <w:szCs w:val="24"/>
                <w:rtl/>
              </w:rPr>
              <w:softHyphen/>
              <w:t>روز نبودن تکنولوژی مورد استفاده"،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18</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نقص در فرایند انجام کار،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19</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بروکراسی اداری،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20</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 نواسانات نرخ ارز"،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21</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میزان"عدم توانایی در اجرای  تعهدات مالی کوتاه</w:t>
            </w:r>
            <w:r w:rsidRPr="00CC159C">
              <w:rPr>
                <w:rFonts w:cs="B Nazanin" w:hint="cs"/>
                <w:sz w:val="24"/>
                <w:szCs w:val="24"/>
                <w:rtl/>
              </w:rPr>
              <w:softHyphen/>
              <w:t>مدت"،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22</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میزان"عدم توانایی تامین مالی کوتاه</w:t>
            </w:r>
            <w:r w:rsidRPr="00CC159C">
              <w:rPr>
                <w:rFonts w:cs="B Nazanin" w:hint="cs"/>
                <w:sz w:val="24"/>
                <w:szCs w:val="24"/>
                <w:rtl/>
              </w:rPr>
              <w:softHyphen/>
              <w:t>مدت در صورت نیاز فوری"،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634"/>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23</w:t>
            </w:r>
          </w:p>
        </w:tc>
        <w:tc>
          <w:tcPr>
            <w:tcW w:w="6385"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میزان"عدم توانایی تامین مالی کوتاه</w:t>
            </w:r>
            <w:r w:rsidRPr="00CC159C">
              <w:rPr>
                <w:rFonts w:cs="B Nazanin" w:hint="cs"/>
                <w:sz w:val="24"/>
                <w:szCs w:val="24"/>
                <w:rtl/>
              </w:rPr>
              <w:softHyphen/>
              <w:t>مدت با صرف هزینه</w:t>
            </w:r>
            <w:r w:rsidRPr="00CC159C">
              <w:rPr>
                <w:rFonts w:cs="B Nazanin" w:hint="cs"/>
                <w:sz w:val="24"/>
                <w:szCs w:val="24"/>
                <w:rtl/>
              </w:rPr>
              <w:softHyphen/>
              <w:t>های مقرون به</w:t>
            </w:r>
            <w:r w:rsidRPr="00CC159C">
              <w:rPr>
                <w:rFonts w:cs="B Nazanin" w:hint="cs"/>
                <w:sz w:val="24"/>
                <w:szCs w:val="24"/>
                <w:rtl/>
              </w:rPr>
              <w:softHyphen/>
              <w:t>صرفه"، بر تمایل به سرمایه</w:t>
            </w:r>
            <w:r w:rsidRPr="00CC159C">
              <w:rPr>
                <w:rFonts w:cs="B Nazanin" w:hint="cs"/>
                <w:sz w:val="24"/>
                <w:szCs w:val="24"/>
                <w:rtl/>
              </w:rPr>
              <w:softHyphen/>
              <w:t>گذاری تاثیر دارد؟</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526"/>
        </w:trPr>
        <w:tc>
          <w:tcPr>
            <w:tcW w:w="584" w:type="dxa"/>
            <w:vMerge w:val="restart"/>
            <w:shd w:val="clear" w:color="auto" w:fill="A6A6A6" w:themeFill="background1" w:themeFillShade="A6"/>
            <w:textDirection w:val="btLr"/>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r w:rsidRPr="00CC159C">
              <w:rPr>
                <w:rFonts w:cs="B Nazanin" w:hint="cs"/>
                <w:b/>
                <w:bCs/>
                <w:sz w:val="24"/>
                <w:szCs w:val="24"/>
                <w:rtl/>
              </w:rPr>
              <w:t>ریسک</w:t>
            </w:r>
            <w:r w:rsidRPr="00CC159C">
              <w:rPr>
                <w:rFonts w:cs="B Nazanin" w:hint="cs"/>
                <w:b/>
                <w:bCs/>
                <w:sz w:val="24"/>
                <w:szCs w:val="24"/>
                <w:rtl/>
              </w:rPr>
              <w:softHyphen/>
              <w:t>های غیر مالی</w:t>
            </w: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24</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"برگزاری انتخابات جدید"،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25</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"بروز جنگ "،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26</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حد "وجود اعتصاب</w:t>
            </w:r>
            <w:r w:rsidRPr="00CC159C">
              <w:rPr>
                <w:rFonts w:cs="B Nazanin" w:hint="cs"/>
                <w:sz w:val="24"/>
                <w:szCs w:val="24"/>
                <w:rtl/>
              </w:rPr>
              <w:softHyphen/>
              <w:t xml:space="preserve">های گوناگون"،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27</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"وجود شورش"،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28</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"تعیین نرخ ارز توسط دولت"،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29</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"تعیین نرخ سود تسهیلات توسط دولت"،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30</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حد "تعیین نرخ سود سپرده</w:t>
            </w:r>
            <w:r w:rsidRPr="00CC159C">
              <w:rPr>
                <w:rFonts w:cs="B Nazanin" w:hint="cs"/>
                <w:sz w:val="24"/>
                <w:szCs w:val="24"/>
                <w:rtl/>
              </w:rPr>
              <w:softHyphen/>
              <w:t xml:space="preserve">ها توسط دولت"،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31</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"تغییر قوانین و مقررات مربوط به انتشار اوراق قرضه"،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32</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"تغییر قوانین مالیاتی"،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33</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"تغییر قوانین خاص(بطور مثال: ممنوعیت تملک زمین توسط اتباع خارجی)" ،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34</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حد "تغییر قوانین بین</w:t>
            </w:r>
            <w:r w:rsidRPr="00CC159C">
              <w:rPr>
                <w:rFonts w:cs="B Nazanin" w:hint="cs"/>
                <w:sz w:val="24"/>
                <w:szCs w:val="24"/>
                <w:rtl/>
              </w:rPr>
              <w:softHyphen/>
              <w:t>المللی مربوط به انتشار اوراق قرضه(در زمان انتشار اوراق در سطح بین</w:t>
            </w:r>
            <w:r w:rsidRPr="00CC159C">
              <w:rPr>
                <w:rFonts w:cs="B Nazanin" w:hint="cs"/>
                <w:sz w:val="24"/>
                <w:szCs w:val="24"/>
                <w:rtl/>
              </w:rPr>
              <w:softHyphen/>
              <w:t xml:space="preserve">المللی)"،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35</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"ریسک از بین رفتن کلی یا جزئی دارایی"،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trHeight w:val="440"/>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36</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 xml:space="preserve">تا چه حد "استهلاک تدریجی دارایی"،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r w:rsidR="00AF4841" w:rsidRPr="00AE1B0D" w:rsidTr="0024750E">
        <w:trPr>
          <w:cnfStyle w:val="000000100000" w:firstRow="0" w:lastRow="0" w:firstColumn="0" w:lastColumn="0" w:oddVBand="0" w:evenVBand="0" w:oddHBand="1" w:evenHBand="0" w:firstRowFirstColumn="0" w:firstRowLastColumn="0" w:lastRowFirstColumn="0" w:lastRowLastColumn="0"/>
          <w:trHeight w:val="526"/>
        </w:trPr>
        <w:tc>
          <w:tcPr>
            <w:tcW w:w="584" w:type="dxa"/>
            <w:vMerge/>
            <w:shd w:val="clear" w:color="auto" w:fill="A6A6A6" w:themeFill="background1" w:themeFillShade="A6"/>
          </w:tcPr>
          <w:p w:rsidR="00AF4841" w:rsidRPr="00CC159C" w:rsidRDefault="00AF4841" w:rsidP="00862313">
            <w:pPr>
              <w:tabs>
                <w:tab w:val="left" w:pos="4773"/>
                <w:tab w:val="left" w:pos="4915"/>
                <w:tab w:val="left" w:pos="6758"/>
                <w:tab w:val="left" w:pos="7183"/>
                <w:tab w:val="left" w:pos="7325"/>
              </w:tabs>
              <w:jc w:val="center"/>
              <w:rPr>
                <w:rFonts w:cs="B Nazanin"/>
                <w:b/>
                <w:bCs/>
                <w:sz w:val="24"/>
                <w:szCs w:val="24"/>
                <w:rtl/>
              </w:rPr>
            </w:pPr>
          </w:p>
        </w:tc>
        <w:tc>
          <w:tcPr>
            <w:tcW w:w="466" w:type="dxa"/>
          </w:tcPr>
          <w:p w:rsidR="00AF4841" w:rsidRPr="00CC159C" w:rsidRDefault="00AF4841" w:rsidP="00AF4841">
            <w:pPr>
              <w:tabs>
                <w:tab w:val="left" w:pos="4773"/>
                <w:tab w:val="left" w:pos="4915"/>
                <w:tab w:val="left" w:pos="6758"/>
                <w:tab w:val="left" w:pos="7183"/>
                <w:tab w:val="left" w:pos="7325"/>
              </w:tabs>
              <w:rPr>
                <w:rFonts w:cs="B Nazanin"/>
                <w:sz w:val="24"/>
                <w:szCs w:val="24"/>
                <w:rtl/>
              </w:rPr>
            </w:pPr>
            <w:r>
              <w:rPr>
                <w:rFonts w:cs="B Nazanin"/>
                <w:sz w:val="24"/>
                <w:szCs w:val="24"/>
              </w:rPr>
              <w:t>37</w:t>
            </w:r>
          </w:p>
        </w:tc>
        <w:tc>
          <w:tcPr>
            <w:tcW w:w="6385" w:type="dxa"/>
          </w:tcPr>
          <w:p w:rsidR="00AF4841" w:rsidRPr="00CC159C" w:rsidRDefault="00AF4841" w:rsidP="00862313">
            <w:pPr>
              <w:tabs>
                <w:tab w:val="left" w:pos="4773"/>
                <w:tab w:val="left" w:pos="4915"/>
                <w:tab w:val="left" w:pos="6758"/>
                <w:tab w:val="left" w:pos="7183"/>
                <w:tab w:val="left" w:pos="7325"/>
              </w:tabs>
              <w:rPr>
                <w:rFonts w:cs="B Nazanin"/>
                <w:sz w:val="24"/>
                <w:szCs w:val="24"/>
                <w:rtl/>
              </w:rPr>
            </w:pPr>
            <w:r w:rsidRPr="00CC159C">
              <w:rPr>
                <w:rFonts w:cs="B Nazanin" w:hint="cs"/>
                <w:sz w:val="24"/>
                <w:szCs w:val="24"/>
                <w:rtl/>
              </w:rPr>
              <w:t>تا چه حد "ریسک هزینه</w:t>
            </w:r>
            <w:r w:rsidRPr="00CC159C">
              <w:rPr>
                <w:rFonts w:cs="B Nazanin" w:hint="cs"/>
                <w:sz w:val="24"/>
                <w:szCs w:val="24"/>
                <w:rtl/>
              </w:rPr>
              <w:softHyphen/>
              <w:t>های غیرجاری دارایی ( هزینه</w:t>
            </w:r>
            <w:r w:rsidRPr="00CC159C">
              <w:rPr>
                <w:rFonts w:cs="B Nazanin" w:hint="cs"/>
                <w:sz w:val="24"/>
                <w:szCs w:val="24"/>
                <w:rtl/>
              </w:rPr>
              <w:softHyphen/>
              <w:t xml:space="preserve">هایی که جهت انتفاع از دارایی لازم و ضروری بوده و بر عهده موجر است؛ مثل هزینه تعمیرات هواپیما که بر عهده موجر است؛ نه مستاجر)"، </w:t>
            </w:r>
            <w:r w:rsidRPr="00CC159C">
              <w:rPr>
                <w:rFonts w:cs="B Nazanin"/>
                <w:b/>
                <w:sz w:val="24"/>
                <w:szCs w:val="24"/>
                <w:rtl/>
              </w:rPr>
              <w:t>بر تما</w:t>
            </w:r>
            <w:r w:rsidRPr="00CC159C">
              <w:rPr>
                <w:rFonts w:cs="B Nazanin" w:hint="cs"/>
                <w:b/>
                <w:sz w:val="24"/>
                <w:szCs w:val="24"/>
                <w:rtl/>
              </w:rPr>
              <w:t>ی</w:t>
            </w:r>
            <w:r w:rsidRPr="00CC159C">
              <w:rPr>
                <w:rFonts w:cs="B Nazanin" w:hint="eastAsia"/>
                <w:b/>
                <w:sz w:val="24"/>
                <w:szCs w:val="24"/>
                <w:rtl/>
              </w:rPr>
              <w:t>ل</w:t>
            </w:r>
            <w:r w:rsidRPr="00CC159C">
              <w:rPr>
                <w:rFonts w:cs="B Nazanin"/>
                <w:b/>
                <w:sz w:val="24"/>
                <w:szCs w:val="24"/>
                <w:rtl/>
              </w:rPr>
              <w:t xml:space="preserve"> به سرما</w:t>
            </w:r>
            <w:r w:rsidRPr="00CC159C">
              <w:rPr>
                <w:rFonts w:cs="B Nazanin" w:hint="cs"/>
                <w:b/>
                <w:sz w:val="24"/>
                <w:szCs w:val="24"/>
                <w:rtl/>
              </w:rPr>
              <w:t>ی</w:t>
            </w:r>
            <w:r w:rsidRPr="00CC159C">
              <w:rPr>
                <w:rFonts w:cs="B Nazanin" w:hint="eastAsia"/>
                <w:b/>
                <w:sz w:val="24"/>
                <w:szCs w:val="24"/>
                <w:rtl/>
              </w:rPr>
              <w:t>ه</w:t>
            </w:r>
            <w:r w:rsidRPr="00CC159C">
              <w:rPr>
                <w:rFonts w:cs="B Nazanin"/>
                <w:b/>
                <w:sz w:val="24"/>
                <w:szCs w:val="24"/>
                <w:rtl/>
              </w:rPr>
              <w:softHyphen/>
            </w:r>
            <w:r w:rsidRPr="00CC159C">
              <w:rPr>
                <w:rFonts w:cs="B Nazanin" w:hint="cs"/>
                <w:b/>
                <w:sz w:val="24"/>
                <w:szCs w:val="24"/>
                <w:rtl/>
              </w:rPr>
              <w:t>گذاری</w:t>
            </w:r>
            <w:r w:rsidRPr="00CC159C">
              <w:rPr>
                <w:rFonts w:cs="B Nazanin"/>
                <w:b/>
                <w:sz w:val="24"/>
                <w:szCs w:val="24"/>
                <w:rtl/>
              </w:rPr>
              <w:t xml:space="preserve"> تاث</w:t>
            </w:r>
            <w:r w:rsidRPr="00CC159C">
              <w:rPr>
                <w:rFonts w:cs="B Nazanin" w:hint="cs"/>
                <w:b/>
                <w:sz w:val="24"/>
                <w:szCs w:val="24"/>
                <w:rtl/>
              </w:rPr>
              <w:t>ی</w:t>
            </w:r>
            <w:r w:rsidRPr="00CC159C">
              <w:rPr>
                <w:rFonts w:cs="B Nazanin" w:hint="eastAsia"/>
                <w:b/>
                <w:sz w:val="24"/>
                <w:szCs w:val="24"/>
                <w:rtl/>
              </w:rPr>
              <w:t>ر</w:t>
            </w:r>
            <w:r w:rsidRPr="00CC159C">
              <w:rPr>
                <w:rFonts w:cs="B Nazanin"/>
                <w:b/>
                <w:sz w:val="24"/>
                <w:szCs w:val="24"/>
                <w:rtl/>
              </w:rPr>
              <w:t xml:space="preserve"> دارد</w:t>
            </w:r>
            <w:r w:rsidRPr="00CC159C">
              <w:rPr>
                <w:rFonts w:cs="B Nazanin" w:hint="cs"/>
                <w:sz w:val="24"/>
                <w:szCs w:val="24"/>
                <w:rtl/>
              </w:rPr>
              <w:t>؟</w:t>
            </w: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8"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466"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c>
          <w:tcPr>
            <w:tcW w:w="533" w:type="dxa"/>
          </w:tcPr>
          <w:p w:rsidR="00AF4841" w:rsidRPr="00AE1B0D" w:rsidRDefault="00AF4841" w:rsidP="00862313">
            <w:pPr>
              <w:tabs>
                <w:tab w:val="left" w:pos="4773"/>
                <w:tab w:val="left" w:pos="4915"/>
                <w:tab w:val="left" w:pos="6758"/>
                <w:tab w:val="left" w:pos="7183"/>
                <w:tab w:val="left" w:pos="7325"/>
              </w:tabs>
              <w:jc w:val="center"/>
              <w:rPr>
                <w:rFonts w:cs="B Lotus"/>
                <w:sz w:val="18"/>
                <w:szCs w:val="18"/>
                <w:rtl/>
              </w:rPr>
            </w:pPr>
          </w:p>
        </w:tc>
      </w:tr>
    </w:tbl>
    <w:p w:rsidR="002A79BB" w:rsidRDefault="00862313">
      <w:pPr>
        <w:rPr>
          <w:rtl/>
        </w:rPr>
      </w:pPr>
      <w:r>
        <w:rPr>
          <w:rtl/>
        </w:rPr>
        <w:br w:type="textWrapping" w:clear="all"/>
      </w:r>
    </w:p>
    <w:p w:rsidR="00CC159C" w:rsidRDefault="00CC159C">
      <w:pPr>
        <w:rPr>
          <w:rtl/>
        </w:rPr>
      </w:pPr>
    </w:p>
    <w:p w:rsidR="00CC159C" w:rsidRDefault="00CC159C">
      <w:pPr>
        <w:rPr>
          <w:rtl/>
        </w:rPr>
      </w:pPr>
    </w:p>
    <w:p w:rsidR="00CC159C" w:rsidRDefault="00CC159C" w:rsidP="00CC159C">
      <w:pPr>
        <w:tabs>
          <w:tab w:val="left" w:pos="3855"/>
        </w:tabs>
        <w:rPr>
          <w:rFonts w:cs="B Nazanin"/>
          <w:b/>
          <w:bCs/>
          <w:sz w:val="28"/>
          <w:szCs w:val="28"/>
          <w:rtl/>
        </w:rPr>
      </w:pPr>
      <w:r w:rsidRPr="00736FED">
        <w:rPr>
          <w:rFonts w:cs="B Nazanin" w:hint="cs"/>
          <w:b/>
          <w:bCs/>
          <w:sz w:val="28"/>
          <w:szCs w:val="28"/>
          <w:rtl/>
        </w:rPr>
        <w:t>معرفی ابزار</w:t>
      </w:r>
    </w:p>
    <w:p w:rsidR="00CC159C" w:rsidRPr="00CC159C" w:rsidRDefault="00CC159C" w:rsidP="00CC159C">
      <w:pPr>
        <w:tabs>
          <w:tab w:val="center" w:pos="4513"/>
          <w:tab w:val="left" w:pos="5464"/>
        </w:tabs>
        <w:jc w:val="both"/>
        <w:rPr>
          <w:rFonts w:cs="B Nazanin"/>
          <w:sz w:val="28"/>
          <w:szCs w:val="28"/>
          <w:rtl/>
        </w:rPr>
      </w:pPr>
      <w:r w:rsidRPr="00A7636D">
        <w:rPr>
          <w:rFonts w:cs="B Nazanin" w:hint="cs"/>
          <w:b/>
          <w:bCs/>
          <w:sz w:val="28"/>
          <w:szCs w:val="28"/>
          <w:rtl/>
        </w:rPr>
        <w:t xml:space="preserve">پرسشنامه </w:t>
      </w:r>
      <w:r>
        <w:rPr>
          <w:rFonts w:cs="B Nazanin" w:hint="cs"/>
          <w:b/>
          <w:bCs/>
          <w:sz w:val="28"/>
          <w:szCs w:val="28"/>
          <w:rtl/>
        </w:rPr>
        <w:t>ریسک بازار سرمایه</w:t>
      </w:r>
      <w:r w:rsidRPr="00A7636D">
        <w:rPr>
          <w:rFonts w:cs="B Nazanin" w:hint="cs"/>
          <w:b/>
          <w:bCs/>
          <w:sz w:val="28"/>
          <w:szCs w:val="28"/>
          <w:rtl/>
        </w:rPr>
        <w:t xml:space="preserve">: </w:t>
      </w:r>
      <w:r w:rsidRPr="00A7636D">
        <w:rPr>
          <w:rFonts w:cs="B Nazanin" w:hint="cs"/>
          <w:sz w:val="28"/>
          <w:szCs w:val="28"/>
          <w:rtl/>
        </w:rPr>
        <w:t xml:space="preserve">پرسشنامه </w:t>
      </w:r>
      <w:r>
        <w:rPr>
          <w:rFonts w:cs="B Nazanin" w:hint="cs"/>
          <w:sz w:val="28"/>
          <w:szCs w:val="28"/>
          <w:rtl/>
        </w:rPr>
        <w:t>ریسک بازار سرمایه</w:t>
      </w:r>
      <w:r w:rsidRPr="00A7636D">
        <w:rPr>
          <w:rFonts w:cs="B Nazanin" w:hint="cs"/>
          <w:sz w:val="28"/>
          <w:szCs w:val="28"/>
          <w:rtl/>
        </w:rPr>
        <w:t xml:space="preserve"> توسط </w:t>
      </w:r>
      <w:r>
        <w:rPr>
          <w:rFonts w:cs="B Nazanin" w:hint="cs"/>
          <w:sz w:val="28"/>
          <w:szCs w:val="28"/>
          <w:rtl/>
        </w:rPr>
        <w:t xml:space="preserve">فواکه </w:t>
      </w:r>
      <w:r w:rsidRPr="00A7636D">
        <w:rPr>
          <w:rFonts w:cs="B Nazanin" w:hint="cs"/>
          <w:sz w:val="28"/>
          <w:szCs w:val="28"/>
          <w:rtl/>
        </w:rPr>
        <w:t>(</w:t>
      </w:r>
      <w:r>
        <w:rPr>
          <w:rFonts w:cs="B Nazanin" w:hint="cs"/>
          <w:sz w:val="28"/>
          <w:szCs w:val="28"/>
          <w:rtl/>
        </w:rPr>
        <w:t>1392</w:t>
      </w:r>
      <w:r w:rsidRPr="00A7636D">
        <w:rPr>
          <w:rFonts w:cs="B Nazanin" w:hint="cs"/>
          <w:sz w:val="28"/>
          <w:szCs w:val="28"/>
          <w:rtl/>
        </w:rPr>
        <w:t xml:space="preserve">) طراحی و اعتباریابی شده است، این پرسشنامه شامل </w:t>
      </w:r>
      <w:r>
        <w:rPr>
          <w:rFonts w:cs="B Nazanin" w:hint="cs"/>
          <w:sz w:val="28"/>
          <w:szCs w:val="28"/>
          <w:rtl/>
        </w:rPr>
        <w:t>38</w:t>
      </w:r>
      <w:r w:rsidRPr="00A7636D">
        <w:rPr>
          <w:rFonts w:cs="B Nazanin" w:hint="cs"/>
          <w:sz w:val="28"/>
          <w:szCs w:val="28"/>
          <w:rtl/>
        </w:rPr>
        <w:t xml:space="preserve"> گویه بسته پاسخ بر اساس طیف پنج درجه ای لیکرت می باشد، پرسشنامه </w:t>
      </w:r>
      <w:r>
        <w:rPr>
          <w:rFonts w:cs="B Nazanin" w:hint="cs"/>
          <w:sz w:val="28"/>
          <w:szCs w:val="28"/>
          <w:rtl/>
        </w:rPr>
        <w:t>سه</w:t>
      </w:r>
      <w:r w:rsidRPr="00A7636D">
        <w:rPr>
          <w:rFonts w:cs="B Nazanin" w:hint="cs"/>
          <w:sz w:val="28"/>
          <w:szCs w:val="28"/>
          <w:rtl/>
        </w:rPr>
        <w:t xml:space="preserve"> بعد </w:t>
      </w:r>
      <w:r>
        <w:rPr>
          <w:rFonts w:cs="B Nazanin" w:hint="cs"/>
          <w:sz w:val="28"/>
          <w:szCs w:val="28"/>
          <w:rtl/>
        </w:rPr>
        <w:t xml:space="preserve">ریسک بازار اولیه، ریسک بازار ثانویه و ریسک غیر مالی </w:t>
      </w:r>
      <w:r w:rsidRPr="00A7636D">
        <w:rPr>
          <w:rFonts w:cs="B Nazanin" w:hint="cs"/>
          <w:sz w:val="28"/>
          <w:szCs w:val="28"/>
          <w:rtl/>
        </w:rPr>
        <w:t xml:space="preserve">را مورد سنجش قرار می دهد، پرسشنامه توسط </w:t>
      </w:r>
      <w:r>
        <w:rPr>
          <w:rFonts w:cs="B Nazanin" w:hint="cs"/>
          <w:sz w:val="28"/>
          <w:szCs w:val="28"/>
          <w:rtl/>
        </w:rPr>
        <w:t xml:space="preserve"> پژوهشگر </w:t>
      </w:r>
      <w:r w:rsidRPr="00A7636D">
        <w:rPr>
          <w:rFonts w:cs="B Nazanin" w:hint="cs"/>
          <w:sz w:val="28"/>
          <w:szCs w:val="28"/>
          <w:rtl/>
        </w:rPr>
        <w:t>(</w:t>
      </w:r>
      <w:r>
        <w:rPr>
          <w:rFonts w:cs="B Nazanin" w:hint="cs"/>
          <w:sz w:val="28"/>
          <w:szCs w:val="28"/>
          <w:rtl/>
        </w:rPr>
        <w:t>1392</w:t>
      </w:r>
      <w:r w:rsidRPr="00A7636D">
        <w:rPr>
          <w:rFonts w:cs="B Nazanin" w:hint="cs"/>
          <w:sz w:val="28"/>
          <w:szCs w:val="28"/>
          <w:rtl/>
        </w:rPr>
        <w:t>) اعتباریابی شده است.</w:t>
      </w:r>
    </w:p>
    <w:p w:rsidR="00CC159C" w:rsidRDefault="00CC159C">
      <w:pPr>
        <w:rPr>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3260"/>
        <w:gridCol w:w="2667"/>
      </w:tblGrid>
      <w:tr w:rsidR="00CC159C" w:rsidRPr="001E00D9" w:rsidTr="00CC159C">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633" w:type="dxa"/>
            <w:tcBorders>
              <w:top w:val="none" w:sz="0" w:space="0" w:color="auto"/>
              <w:left w:val="none" w:sz="0" w:space="0" w:color="auto"/>
              <w:bottom w:val="none" w:sz="0" w:space="0" w:color="auto"/>
              <w:right w:val="none" w:sz="0" w:space="0" w:color="auto"/>
            </w:tcBorders>
            <w:textDirection w:val="btLr"/>
            <w:hideMark/>
          </w:tcPr>
          <w:p w:rsidR="00CC159C" w:rsidRPr="00CC159C" w:rsidRDefault="00CC159C" w:rsidP="0009400E">
            <w:pPr>
              <w:tabs>
                <w:tab w:val="left" w:pos="4773"/>
                <w:tab w:val="left" w:pos="4915"/>
                <w:tab w:val="left" w:pos="6758"/>
                <w:tab w:val="left" w:pos="7183"/>
                <w:tab w:val="left" w:pos="7325"/>
              </w:tabs>
              <w:jc w:val="center"/>
              <w:rPr>
                <w:rFonts w:ascii="Arial Unicode MS" w:hAnsi="Arial Unicode MS" w:cs="B Nazanin"/>
                <w:color w:val="FFFFFF"/>
                <w:lang w:bidi="ar-SA"/>
              </w:rPr>
            </w:pPr>
            <w:r w:rsidRPr="00CC159C">
              <w:rPr>
                <w:rFonts w:ascii="Arial Unicode MS" w:hAnsi="Arial Unicode MS" w:cs="B Nazanin" w:hint="cs"/>
                <w:color w:val="000000" w:themeColor="text1"/>
                <w:rtl/>
                <w:lang w:bidi="ar-SA"/>
              </w:rPr>
              <w:t>ابعاد اصلی</w:t>
            </w:r>
          </w:p>
        </w:tc>
        <w:tc>
          <w:tcPr>
            <w:tcW w:w="3260" w:type="dxa"/>
            <w:tcBorders>
              <w:top w:val="none" w:sz="0" w:space="0" w:color="auto"/>
              <w:left w:val="none" w:sz="0" w:space="0" w:color="auto"/>
              <w:bottom w:val="none" w:sz="0" w:space="0" w:color="auto"/>
              <w:right w:val="none" w:sz="0" w:space="0" w:color="auto"/>
            </w:tcBorders>
            <w:vAlign w:val="center"/>
            <w:hideMark/>
          </w:tcPr>
          <w:p w:rsidR="00CC159C" w:rsidRPr="00CC159C" w:rsidRDefault="00CC159C" w:rsidP="00CC159C">
            <w:pPr>
              <w:tabs>
                <w:tab w:val="left" w:pos="4773"/>
                <w:tab w:val="left" w:pos="4915"/>
                <w:tab w:val="left" w:pos="6758"/>
                <w:tab w:val="left" w:pos="7183"/>
                <w:tab w:val="left" w:pos="7325"/>
              </w:tabs>
              <w:jc w:val="center"/>
              <w:cnfStyle w:val="100000000000" w:firstRow="1" w:lastRow="0" w:firstColumn="0" w:lastColumn="0" w:oddVBand="0" w:evenVBand="0" w:oddHBand="0" w:evenHBand="0" w:firstRowFirstColumn="0" w:firstRowLastColumn="0" w:lastRowFirstColumn="0" w:lastRowLastColumn="0"/>
              <w:rPr>
                <w:rFonts w:ascii="Arial Unicode MS" w:hAnsi="Arial Unicode MS" w:cs="B Nazanin"/>
                <w:color w:val="000000" w:themeColor="text1"/>
                <w:sz w:val="24"/>
                <w:szCs w:val="24"/>
                <w:lang w:bidi="ar-SA"/>
              </w:rPr>
            </w:pPr>
            <w:r w:rsidRPr="00CC159C">
              <w:rPr>
                <w:rFonts w:ascii="Arial Unicode MS" w:hAnsi="Arial Unicode MS" w:cs="B Nazanin" w:hint="cs"/>
                <w:color w:val="000000" w:themeColor="text1"/>
                <w:sz w:val="24"/>
                <w:szCs w:val="24"/>
                <w:rtl/>
                <w:lang w:bidi="ar-SA"/>
              </w:rPr>
              <w:t>ابعاد فرعی</w:t>
            </w:r>
          </w:p>
        </w:tc>
        <w:tc>
          <w:tcPr>
            <w:tcW w:w="2667" w:type="dxa"/>
            <w:tcBorders>
              <w:top w:val="none" w:sz="0" w:space="0" w:color="auto"/>
              <w:left w:val="none" w:sz="0" w:space="0" w:color="auto"/>
              <w:bottom w:val="none" w:sz="0" w:space="0" w:color="auto"/>
              <w:right w:val="none" w:sz="0" w:space="0" w:color="auto"/>
            </w:tcBorders>
            <w:vAlign w:val="center"/>
            <w:hideMark/>
          </w:tcPr>
          <w:p w:rsidR="00CC159C" w:rsidRPr="00CC159C" w:rsidRDefault="00CC159C" w:rsidP="00CC159C">
            <w:pPr>
              <w:tabs>
                <w:tab w:val="left" w:pos="4773"/>
                <w:tab w:val="left" w:pos="4915"/>
                <w:tab w:val="left" w:pos="6758"/>
                <w:tab w:val="left" w:pos="7183"/>
                <w:tab w:val="left" w:pos="7325"/>
              </w:tabs>
              <w:jc w:val="center"/>
              <w:cnfStyle w:val="100000000000" w:firstRow="1" w:lastRow="0" w:firstColumn="0" w:lastColumn="0" w:oddVBand="0" w:evenVBand="0" w:oddHBand="0" w:evenHBand="0" w:firstRowFirstColumn="0" w:firstRowLastColumn="0" w:lastRowFirstColumn="0" w:lastRowLastColumn="0"/>
              <w:rPr>
                <w:rFonts w:ascii="Arial Unicode MS" w:hAnsi="Arial Unicode MS" w:cs="B Nazanin"/>
                <w:color w:val="000000" w:themeColor="text1"/>
                <w:sz w:val="24"/>
                <w:szCs w:val="24"/>
                <w:lang w:bidi="ar-SA"/>
              </w:rPr>
            </w:pPr>
            <w:r w:rsidRPr="00CC159C">
              <w:rPr>
                <w:rFonts w:ascii="Arial Unicode MS" w:hAnsi="Arial Unicode MS" w:cs="B Nazanin" w:hint="cs"/>
                <w:color w:val="000000" w:themeColor="text1"/>
                <w:sz w:val="24"/>
                <w:szCs w:val="24"/>
                <w:rtl/>
                <w:lang w:bidi="ar-SA"/>
              </w:rPr>
              <w:t>سوالات متناظر در پرسشنامه</w:t>
            </w:r>
          </w:p>
        </w:tc>
      </w:tr>
      <w:tr w:rsidR="00CC159C" w:rsidRPr="001E00D9" w:rsidTr="00CC15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Merge w:val="restart"/>
            <w:shd w:val="clear" w:color="auto" w:fill="A6A6A6" w:themeFill="background1" w:themeFillShade="A6"/>
            <w:textDirection w:val="btLr"/>
            <w:hideMark/>
          </w:tcPr>
          <w:p w:rsidR="00CC159C" w:rsidRPr="00CC159C" w:rsidRDefault="00CC159C" w:rsidP="0009400E">
            <w:pPr>
              <w:tabs>
                <w:tab w:val="left" w:pos="4773"/>
                <w:tab w:val="left" w:pos="4915"/>
                <w:tab w:val="left" w:pos="6758"/>
                <w:tab w:val="left" w:pos="7183"/>
                <w:tab w:val="left" w:pos="7325"/>
              </w:tabs>
              <w:jc w:val="center"/>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بازار اولیه</w:t>
            </w: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عدم جمع آوری وجوه نقد</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1</w:t>
            </w:r>
          </w:p>
        </w:tc>
      </w:tr>
      <w:tr w:rsidR="00CC159C" w:rsidRPr="001E00D9" w:rsidTr="00CC159C">
        <w:trPr>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سوء استفاده واسط از وجوه دریافتی</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2</w:t>
            </w:r>
          </w:p>
        </w:tc>
      </w:tr>
      <w:tr w:rsidR="00CC159C" w:rsidRPr="001E00D9" w:rsidTr="00CC15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عدم فروش دارایی به واسط</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6-3</w:t>
            </w:r>
          </w:p>
        </w:tc>
      </w:tr>
      <w:tr w:rsidR="00CC159C" w:rsidRPr="001E00D9" w:rsidTr="00CC159C">
        <w:trPr>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عدم اجاره دارایی توسط بانی</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8-7</w:t>
            </w:r>
          </w:p>
        </w:tc>
      </w:tr>
      <w:tr w:rsidR="00CC159C" w:rsidRPr="001E00D9" w:rsidTr="00CC15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Merge w:val="restart"/>
            <w:shd w:val="clear" w:color="auto" w:fill="A6A6A6" w:themeFill="background1" w:themeFillShade="A6"/>
            <w:textDirection w:val="btLr"/>
            <w:hideMark/>
          </w:tcPr>
          <w:p w:rsidR="00CC159C" w:rsidRPr="00CC159C" w:rsidRDefault="00CC159C" w:rsidP="0009400E">
            <w:pPr>
              <w:tabs>
                <w:tab w:val="left" w:pos="4773"/>
                <w:tab w:val="left" w:pos="4915"/>
                <w:tab w:val="left" w:pos="6758"/>
                <w:tab w:val="left" w:pos="7183"/>
                <w:tab w:val="left" w:pos="7325"/>
              </w:tabs>
              <w:jc w:val="center"/>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بازار ثانویه</w:t>
            </w: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نرخ سود یا اجاره</w:t>
            </w:r>
            <w:r w:rsidRPr="00CC159C">
              <w:rPr>
                <w:rFonts w:ascii="Times New Roman" w:hAnsi="Times New Roman" w:cs="B Nazanin" w:hint="cs"/>
                <w:sz w:val="24"/>
                <w:szCs w:val="24"/>
                <w:rtl/>
                <w:lang w:bidi="ar-SA"/>
              </w:rPr>
              <w:softHyphen/>
            </w:r>
            <w:r w:rsidRPr="00CC159C">
              <w:rPr>
                <w:rFonts w:ascii="Arial Unicode MS" w:hAnsi="Arial Unicode MS" w:cs="B Nazanin" w:hint="cs"/>
                <w:sz w:val="24"/>
                <w:szCs w:val="24"/>
                <w:rtl/>
                <w:lang w:bidi="ar-SA"/>
              </w:rPr>
              <w:t>بها</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11-9</w:t>
            </w:r>
          </w:p>
        </w:tc>
      </w:tr>
      <w:tr w:rsidR="00CC159C" w:rsidRPr="001E00D9" w:rsidTr="00CC159C">
        <w:trPr>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اعتباری</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13-12</w:t>
            </w:r>
          </w:p>
        </w:tc>
      </w:tr>
      <w:tr w:rsidR="00CC159C" w:rsidRPr="001E00D9" w:rsidTr="00CC15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تورم</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15-14</w:t>
            </w:r>
          </w:p>
        </w:tc>
      </w:tr>
      <w:tr w:rsidR="00CC159C" w:rsidRPr="001E00D9" w:rsidTr="00CC159C">
        <w:trPr>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عملیاتی</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19-16</w:t>
            </w:r>
          </w:p>
        </w:tc>
      </w:tr>
      <w:tr w:rsidR="00CC159C" w:rsidRPr="001E00D9" w:rsidTr="00CC15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نوسانات نرخ ارز</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20</w:t>
            </w:r>
          </w:p>
        </w:tc>
      </w:tr>
      <w:tr w:rsidR="00CC159C" w:rsidRPr="001E00D9" w:rsidTr="00CC159C">
        <w:trPr>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نقدینگی</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24-21</w:t>
            </w:r>
          </w:p>
        </w:tc>
      </w:tr>
      <w:tr w:rsidR="00CC159C" w:rsidRPr="001E00D9" w:rsidTr="00CC15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Merge w:val="restart"/>
            <w:shd w:val="clear" w:color="auto" w:fill="A6A6A6" w:themeFill="background1" w:themeFillShade="A6"/>
            <w:textDirection w:val="btLr"/>
            <w:hideMark/>
          </w:tcPr>
          <w:p w:rsidR="00CC159C" w:rsidRPr="00CC159C" w:rsidRDefault="00CC159C" w:rsidP="0009400E">
            <w:pPr>
              <w:tabs>
                <w:tab w:val="left" w:pos="4773"/>
                <w:tab w:val="left" w:pos="4915"/>
                <w:tab w:val="left" w:pos="6758"/>
                <w:tab w:val="left" w:pos="7183"/>
                <w:tab w:val="left" w:pos="7325"/>
              </w:tabs>
              <w:jc w:val="center"/>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غیر مالی</w:t>
            </w: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سیاسی</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28-25</w:t>
            </w:r>
          </w:p>
        </w:tc>
      </w:tr>
      <w:tr w:rsidR="00CC159C" w:rsidRPr="001E00D9" w:rsidTr="00CC159C">
        <w:trPr>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ناشی از دخالت دولت</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31-29</w:t>
            </w:r>
          </w:p>
        </w:tc>
      </w:tr>
      <w:tr w:rsidR="00CC159C" w:rsidRPr="001E00D9" w:rsidTr="00CC15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 قوانین و مقررات</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100000" w:firstRow="0" w:lastRow="0" w:firstColumn="0" w:lastColumn="0" w:oddVBand="0" w:evenVBand="0" w:oddHBand="1"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35-32</w:t>
            </w:r>
          </w:p>
        </w:tc>
      </w:tr>
      <w:tr w:rsidR="00CC159C" w:rsidRPr="001E00D9" w:rsidTr="00CC159C">
        <w:trPr>
          <w:jc w:val="center"/>
        </w:trPr>
        <w:tc>
          <w:tcPr>
            <w:cnfStyle w:val="001000000000" w:firstRow="0" w:lastRow="0" w:firstColumn="1" w:lastColumn="0" w:oddVBand="0" w:evenVBand="0" w:oddHBand="0" w:evenHBand="0" w:firstRowFirstColumn="0" w:firstRowLastColumn="0" w:lastRowFirstColumn="0" w:lastRowLastColumn="0"/>
            <w:tcW w:w="633" w:type="dxa"/>
            <w:vMerge/>
            <w:shd w:val="clear" w:color="auto" w:fill="A6A6A6" w:themeFill="background1" w:themeFillShade="A6"/>
            <w:hideMark/>
          </w:tcPr>
          <w:p w:rsidR="00CC159C" w:rsidRPr="00CC159C" w:rsidRDefault="00CC159C" w:rsidP="0009400E">
            <w:pPr>
              <w:jc w:val="both"/>
              <w:rPr>
                <w:rFonts w:ascii="Arial Unicode MS" w:hAnsi="Arial Unicode MS" w:cs="B Nazanin"/>
                <w:sz w:val="24"/>
                <w:szCs w:val="24"/>
                <w:lang w:bidi="ar-SA"/>
              </w:rPr>
            </w:pPr>
          </w:p>
        </w:tc>
        <w:tc>
          <w:tcPr>
            <w:tcW w:w="3260" w:type="dxa"/>
            <w:hideMark/>
          </w:tcPr>
          <w:p w:rsidR="00CC159C" w:rsidRPr="00CC159C" w:rsidRDefault="00CC159C" w:rsidP="0009400E">
            <w:pPr>
              <w:tabs>
                <w:tab w:val="left" w:pos="4773"/>
                <w:tab w:val="left" w:pos="4915"/>
                <w:tab w:val="left" w:pos="6758"/>
                <w:tab w:val="left" w:pos="7183"/>
                <w:tab w:val="left" w:pos="7325"/>
              </w:tabs>
              <w:jc w:val="both"/>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ریسک</w:t>
            </w:r>
            <w:r w:rsidRPr="00CC159C">
              <w:rPr>
                <w:rFonts w:ascii="Times New Roman" w:hAnsi="Times New Roman" w:cs="B Nazanin" w:hint="cs"/>
                <w:sz w:val="24"/>
                <w:szCs w:val="24"/>
                <w:rtl/>
                <w:lang w:bidi="ar-SA"/>
              </w:rPr>
              <w:softHyphen/>
            </w:r>
            <w:r w:rsidRPr="00CC159C">
              <w:rPr>
                <w:rFonts w:ascii="Arial Unicode MS" w:hAnsi="Arial Unicode MS" w:cs="B Nazanin" w:hint="cs"/>
                <w:sz w:val="24"/>
                <w:szCs w:val="24"/>
                <w:rtl/>
                <w:lang w:bidi="ar-SA"/>
              </w:rPr>
              <w:t>های مرتبط با دارایی</w:t>
            </w:r>
          </w:p>
        </w:tc>
        <w:tc>
          <w:tcPr>
            <w:tcW w:w="2667" w:type="dxa"/>
            <w:hideMark/>
          </w:tcPr>
          <w:p w:rsidR="00CC159C" w:rsidRPr="00CC159C" w:rsidRDefault="00CC159C" w:rsidP="0009400E">
            <w:pPr>
              <w:tabs>
                <w:tab w:val="left" w:pos="4773"/>
                <w:tab w:val="left" w:pos="4915"/>
                <w:tab w:val="left" w:pos="6758"/>
                <w:tab w:val="left" w:pos="7183"/>
                <w:tab w:val="left" w:pos="7325"/>
              </w:tabs>
              <w:jc w:val="center"/>
              <w:cnfStyle w:val="000000000000" w:firstRow="0" w:lastRow="0" w:firstColumn="0" w:lastColumn="0" w:oddVBand="0" w:evenVBand="0" w:oddHBand="0" w:evenHBand="0" w:firstRowFirstColumn="0" w:firstRowLastColumn="0" w:lastRowFirstColumn="0" w:lastRowLastColumn="0"/>
              <w:rPr>
                <w:rFonts w:ascii="Arial Unicode MS" w:hAnsi="Arial Unicode MS" w:cs="B Nazanin"/>
                <w:sz w:val="24"/>
                <w:szCs w:val="24"/>
                <w:lang w:bidi="ar-SA"/>
              </w:rPr>
            </w:pPr>
            <w:r w:rsidRPr="00CC159C">
              <w:rPr>
                <w:rFonts w:ascii="Arial Unicode MS" w:hAnsi="Arial Unicode MS" w:cs="B Nazanin" w:hint="cs"/>
                <w:sz w:val="24"/>
                <w:szCs w:val="24"/>
                <w:rtl/>
                <w:lang w:bidi="ar-SA"/>
              </w:rPr>
              <w:t>38-36</w:t>
            </w:r>
          </w:p>
        </w:tc>
      </w:tr>
    </w:tbl>
    <w:p w:rsidR="00CC159C" w:rsidRDefault="00CC159C" w:rsidP="00CC159C">
      <w:pPr>
        <w:spacing w:line="288" w:lineRule="auto"/>
        <w:jc w:val="lowKashida"/>
        <w:rPr>
          <w:rFonts w:cs="B Nazanin"/>
          <w:b/>
          <w:bCs/>
          <w:sz w:val="28"/>
          <w:szCs w:val="28"/>
          <w:rtl/>
        </w:rPr>
      </w:pPr>
    </w:p>
    <w:p w:rsidR="00CC159C" w:rsidRPr="00736FED" w:rsidRDefault="00CC159C" w:rsidP="00CC159C">
      <w:pPr>
        <w:spacing w:line="288" w:lineRule="auto"/>
        <w:jc w:val="lowKashida"/>
        <w:rPr>
          <w:rFonts w:cs="B Nazanin"/>
          <w:b/>
          <w:bCs/>
          <w:sz w:val="28"/>
          <w:szCs w:val="28"/>
          <w:rtl/>
        </w:rPr>
      </w:pPr>
      <w:r w:rsidRPr="00736FED">
        <w:rPr>
          <w:rFonts w:cs="B Nazanin" w:hint="cs"/>
          <w:b/>
          <w:bCs/>
          <w:sz w:val="28"/>
          <w:szCs w:val="28"/>
          <w:rtl/>
        </w:rPr>
        <w:t>شیوه نمره گذاری</w:t>
      </w:r>
    </w:p>
    <w:p w:rsidR="00CC159C" w:rsidRPr="004A19BC" w:rsidRDefault="00CC159C" w:rsidP="00CC159C">
      <w:pPr>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خيلي كم، كم، تا اندازه‌اي، زياد و خيلي زياد) در جدول زیر نشان داده شده است.</w:t>
      </w:r>
    </w:p>
    <w:p w:rsidR="00CC159C" w:rsidRPr="004A19BC" w:rsidRDefault="00CC159C" w:rsidP="00CC159C">
      <w:pPr>
        <w:pStyle w:val="Heading3"/>
        <w:bidi/>
        <w:spacing w:before="0" w:after="0" w:line="240" w:lineRule="auto"/>
        <w:rPr>
          <w:rFonts w:cs="B Nazanin"/>
          <w:color w:val="auto"/>
          <w:sz w:val="24"/>
          <w:rtl/>
        </w:rPr>
      </w:pPr>
      <w:bookmarkStart w:id="1" w:name="_Toc456734413"/>
      <w:bookmarkStart w:id="2" w:name="_Toc492284085"/>
      <w:bookmarkStart w:id="3" w:name="_Toc492287952"/>
      <w:bookmarkStart w:id="4" w:name="_Toc493483754"/>
      <w:r w:rsidRPr="004A19BC">
        <w:rPr>
          <w:rFonts w:cs="B Nazanin" w:hint="cs"/>
          <w:color w:val="auto"/>
          <w:sz w:val="24"/>
          <w:rtl/>
        </w:rPr>
        <w:t>مقياس درجه‌بندي سوالهاي پرسشنامه های پژوهش بر اساس مقياس پنج درجه‌اي ليكرت</w:t>
      </w:r>
      <w:bookmarkEnd w:id="1"/>
      <w:bookmarkEnd w:id="2"/>
      <w:bookmarkEnd w:id="3"/>
      <w:bookmarkEnd w:id="4"/>
    </w:p>
    <w:tbl>
      <w:tblPr>
        <w:tblStyle w:val="GridTable4-Accent3"/>
        <w:bidiVisual/>
        <w:tblW w:w="8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24"/>
        <w:gridCol w:w="1315"/>
        <w:gridCol w:w="1257"/>
        <w:gridCol w:w="1425"/>
        <w:gridCol w:w="1115"/>
        <w:gridCol w:w="1353"/>
      </w:tblGrid>
      <w:tr w:rsidR="00CC159C" w:rsidRPr="004A19BC" w:rsidTr="00CC159C">
        <w:trPr>
          <w:cnfStyle w:val="100000000000" w:firstRow="1" w:lastRow="0" w:firstColumn="0" w:lastColumn="0" w:oddVBand="0" w:evenVBand="0" w:oddHBand="0" w:evenHBand="0" w:firstRowFirstColumn="0" w:firstRowLastColumn="0" w:lastRowFirstColumn="0" w:lastRowLastColumn="0"/>
          <w:trHeight w:val="524"/>
        </w:trPr>
        <w:tc>
          <w:tcPr>
            <w:tcW w:w="1824" w:type="dxa"/>
            <w:tcBorders>
              <w:top w:val="none" w:sz="0" w:space="0" w:color="auto"/>
              <w:left w:val="none" w:sz="0" w:space="0" w:color="auto"/>
              <w:bottom w:val="none" w:sz="0" w:space="0" w:color="auto"/>
              <w:right w:val="none" w:sz="0" w:space="0" w:color="auto"/>
            </w:tcBorders>
          </w:tcPr>
          <w:p w:rsidR="00CC159C" w:rsidRPr="00CC159C" w:rsidRDefault="00CC159C" w:rsidP="0009400E">
            <w:pPr>
              <w:jc w:val="center"/>
              <w:rPr>
                <w:rFonts w:cs="B Nazanin"/>
                <w:color w:val="000000" w:themeColor="text1"/>
                <w:sz w:val="24"/>
                <w:szCs w:val="24"/>
                <w:rtl/>
              </w:rPr>
            </w:pPr>
            <w:r w:rsidRPr="00CC159C">
              <w:rPr>
                <w:rFonts w:cs="B Nazanin" w:hint="cs"/>
                <w:color w:val="000000" w:themeColor="text1"/>
                <w:sz w:val="24"/>
                <w:szCs w:val="24"/>
                <w:rtl/>
              </w:rPr>
              <w:t>گزينه انتخابي</w:t>
            </w:r>
          </w:p>
        </w:tc>
        <w:tc>
          <w:tcPr>
            <w:tcW w:w="1315" w:type="dxa"/>
            <w:tcBorders>
              <w:top w:val="none" w:sz="0" w:space="0" w:color="auto"/>
              <w:left w:val="none" w:sz="0" w:space="0" w:color="auto"/>
              <w:bottom w:val="none" w:sz="0" w:space="0" w:color="auto"/>
              <w:right w:val="none" w:sz="0" w:space="0" w:color="auto"/>
            </w:tcBorders>
          </w:tcPr>
          <w:p w:rsidR="00CC159C" w:rsidRPr="00CC159C" w:rsidRDefault="00CC159C" w:rsidP="0009400E">
            <w:pPr>
              <w:jc w:val="center"/>
              <w:rPr>
                <w:rFonts w:cs="B Nazanin"/>
                <w:color w:val="000000" w:themeColor="text1"/>
                <w:sz w:val="24"/>
                <w:szCs w:val="24"/>
                <w:rtl/>
              </w:rPr>
            </w:pPr>
            <w:r w:rsidRPr="00CC159C">
              <w:rPr>
                <w:rFonts w:cs="B Nazanin" w:hint="cs"/>
                <w:color w:val="000000" w:themeColor="text1"/>
                <w:sz w:val="24"/>
                <w:szCs w:val="24"/>
                <w:rtl/>
              </w:rPr>
              <w:t>خيلي زياد</w:t>
            </w:r>
          </w:p>
        </w:tc>
        <w:tc>
          <w:tcPr>
            <w:tcW w:w="1257" w:type="dxa"/>
            <w:tcBorders>
              <w:top w:val="none" w:sz="0" w:space="0" w:color="auto"/>
              <w:left w:val="none" w:sz="0" w:space="0" w:color="auto"/>
              <w:bottom w:val="none" w:sz="0" w:space="0" w:color="auto"/>
              <w:right w:val="none" w:sz="0" w:space="0" w:color="auto"/>
            </w:tcBorders>
          </w:tcPr>
          <w:p w:rsidR="00CC159C" w:rsidRPr="00CC159C" w:rsidRDefault="00CC159C" w:rsidP="0009400E">
            <w:pPr>
              <w:jc w:val="center"/>
              <w:rPr>
                <w:rFonts w:cs="B Nazanin"/>
                <w:color w:val="000000" w:themeColor="text1"/>
                <w:sz w:val="24"/>
                <w:szCs w:val="24"/>
                <w:rtl/>
              </w:rPr>
            </w:pPr>
            <w:r w:rsidRPr="00CC159C">
              <w:rPr>
                <w:rFonts w:cs="B Nazanin" w:hint="cs"/>
                <w:color w:val="000000" w:themeColor="text1"/>
                <w:sz w:val="24"/>
                <w:szCs w:val="24"/>
                <w:rtl/>
              </w:rPr>
              <w:t>زياد</w:t>
            </w:r>
          </w:p>
        </w:tc>
        <w:tc>
          <w:tcPr>
            <w:tcW w:w="1425" w:type="dxa"/>
            <w:tcBorders>
              <w:top w:val="none" w:sz="0" w:space="0" w:color="auto"/>
              <w:left w:val="none" w:sz="0" w:space="0" w:color="auto"/>
              <w:bottom w:val="none" w:sz="0" w:space="0" w:color="auto"/>
              <w:right w:val="none" w:sz="0" w:space="0" w:color="auto"/>
            </w:tcBorders>
          </w:tcPr>
          <w:p w:rsidR="00CC159C" w:rsidRPr="00CC159C" w:rsidRDefault="00CC159C" w:rsidP="0009400E">
            <w:pPr>
              <w:jc w:val="center"/>
              <w:rPr>
                <w:rFonts w:cs="B Nazanin"/>
                <w:color w:val="000000" w:themeColor="text1"/>
                <w:sz w:val="24"/>
                <w:szCs w:val="24"/>
                <w:rtl/>
              </w:rPr>
            </w:pPr>
            <w:r w:rsidRPr="00CC159C">
              <w:rPr>
                <w:rFonts w:cs="B Nazanin" w:hint="cs"/>
                <w:color w:val="000000" w:themeColor="text1"/>
                <w:sz w:val="24"/>
                <w:szCs w:val="24"/>
                <w:rtl/>
              </w:rPr>
              <w:t>تا اندازه‌اي</w:t>
            </w:r>
          </w:p>
        </w:tc>
        <w:tc>
          <w:tcPr>
            <w:tcW w:w="1115" w:type="dxa"/>
            <w:tcBorders>
              <w:top w:val="none" w:sz="0" w:space="0" w:color="auto"/>
              <w:left w:val="none" w:sz="0" w:space="0" w:color="auto"/>
              <w:bottom w:val="none" w:sz="0" w:space="0" w:color="auto"/>
              <w:right w:val="none" w:sz="0" w:space="0" w:color="auto"/>
            </w:tcBorders>
          </w:tcPr>
          <w:p w:rsidR="00CC159C" w:rsidRPr="00CC159C" w:rsidRDefault="00CC159C" w:rsidP="0009400E">
            <w:pPr>
              <w:jc w:val="center"/>
              <w:rPr>
                <w:rFonts w:cs="B Nazanin"/>
                <w:color w:val="000000" w:themeColor="text1"/>
                <w:sz w:val="24"/>
                <w:szCs w:val="24"/>
                <w:rtl/>
              </w:rPr>
            </w:pPr>
            <w:r w:rsidRPr="00CC159C">
              <w:rPr>
                <w:rFonts w:cs="B Nazanin" w:hint="cs"/>
                <w:color w:val="000000" w:themeColor="text1"/>
                <w:sz w:val="24"/>
                <w:szCs w:val="24"/>
                <w:rtl/>
              </w:rPr>
              <w:t>كم</w:t>
            </w:r>
          </w:p>
        </w:tc>
        <w:tc>
          <w:tcPr>
            <w:tcW w:w="1353" w:type="dxa"/>
            <w:tcBorders>
              <w:top w:val="none" w:sz="0" w:space="0" w:color="auto"/>
              <w:left w:val="none" w:sz="0" w:space="0" w:color="auto"/>
              <w:bottom w:val="none" w:sz="0" w:space="0" w:color="auto"/>
              <w:right w:val="none" w:sz="0" w:space="0" w:color="auto"/>
            </w:tcBorders>
          </w:tcPr>
          <w:p w:rsidR="00CC159C" w:rsidRPr="00CC159C" w:rsidRDefault="00CC159C" w:rsidP="0009400E">
            <w:pPr>
              <w:jc w:val="center"/>
              <w:rPr>
                <w:rFonts w:cs="B Nazanin"/>
                <w:color w:val="000000" w:themeColor="text1"/>
                <w:sz w:val="24"/>
                <w:szCs w:val="24"/>
                <w:rtl/>
              </w:rPr>
            </w:pPr>
            <w:r w:rsidRPr="00CC159C">
              <w:rPr>
                <w:rFonts w:cs="B Nazanin" w:hint="cs"/>
                <w:color w:val="000000" w:themeColor="text1"/>
                <w:sz w:val="24"/>
                <w:szCs w:val="24"/>
                <w:rtl/>
              </w:rPr>
              <w:t>خيلي‌كم</w:t>
            </w:r>
          </w:p>
        </w:tc>
      </w:tr>
      <w:tr w:rsidR="00CC159C" w:rsidRPr="004A19BC" w:rsidTr="00CC159C">
        <w:trPr>
          <w:cnfStyle w:val="000000100000" w:firstRow="0" w:lastRow="0" w:firstColumn="0" w:lastColumn="0" w:oddVBand="0" w:evenVBand="0" w:oddHBand="1" w:evenHBand="0" w:firstRowFirstColumn="0" w:firstRowLastColumn="0" w:lastRowFirstColumn="0" w:lastRowLastColumn="0"/>
          <w:trHeight w:val="479"/>
        </w:trPr>
        <w:tc>
          <w:tcPr>
            <w:tcW w:w="1824" w:type="dxa"/>
          </w:tcPr>
          <w:p w:rsidR="00CC159C" w:rsidRPr="00CC159C" w:rsidRDefault="00CC159C" w:rsidP="0009400E">
            <w:pPr>
              <w:jc w:val="center"/>
              <w:rPr>
                <w:rFonts w:cs="B Nazanin"/>
                <w:b/>
                <w:bCs/>
                <w:sz w:val="24"/>
                <w:szCs w:val="24"/>
                <w:rtl/>
              </w:rPr>
            </w:pPr>
            <w:r w:rsidRPr="00CC159C">
              <w:rPr>
                <w:rFonts w:cs="B Nazanin" w:hint="cs"/>
                <w:b/>
                <w:bCs/>
                <w:sz w:val="24"/>
                <w:szCs w:val="24"/>
                <w:rtl/>
              </w:rPr>
              <w:t>امتياز</w:t>
            </w:r>
          </w:p>
        </w:tc>
        <w:tc>
          <w:tcPr>
            <w:tcW w:w="1315" w:type="dxa"/>
          </w:tcPr>
          <w:p w:rsidR="00CC159C" w:rsidRPr="00CC159C" w:rsidRDefault="00CC159C" w:rsidP="0009400E">
            <w:pPr>
              <w:jc w:val="center"/>
              <w:rPr>
                <w:rFonts w:cs="B Nazanin"/>
                <w:b/>
                <w:bCs/>
                <w:sz w:val="24"/>
                <w:szCs w:val="24"/>
                <w:rtl/>
              </w:rPr>
            </w:pPr>
            <w:r w:rsidRPr="00CC159C">
              <w:rPr>
                <w:rFonts w:cs="B Nazanin" w:hint="cs"/>
                <w:b/>
                <w:bCs/>
                <w:sz w:val="24"/>
                <w:szCs w:val="24"/>
                <w:rtl/>
              </w:rPr>
              <w:t>5</w:t>
            </w:r>
          </w:p>
        </w:tc>
        <w:tc>
          <w:tcPr>
            <w:tcW w:w="1257" w:type="dxa"/>
          </w:tcPr>
          <w:p w:rsidR="00CC159C" w:rsidRPr="00CC159C" w:rsidRDefault="00CC159C" w:rsidP="0009400E">
            <w:pPr>
              <w:jc w:val="center"/>
              <w:rPr>
                <w:rFonts w:cs="B Nazanin"/>
                <w:b/>
                <w:bCs/>
                <w:sz w:val="24"/>
                <w:szCs w:val="24"/>
                <w:rtl/>
              </w:rPr>
            </w:pPr>
            <w:r w:rsidRPr="00CC159C">
              <w:rPr>
                <w:rFonts w:cs="B Nazanin" w:hint="cs"/>
                <w:b/>
                <w:bCs/>
                <w:sz w:val="24"/>
                <w:szCs w:val="24"/>
                <w:rtl/>
              </w:rPr>
              <w:t>4</w:t>
            </w:r>
          </w:p>
        </w:tc>
        <w:tc>
          <w:tcPr>
            <w:tcW w:w="1425" w:type="dxa"/>
          </w:tcPr>
          <w:p w:rsidR="00CC159C" w:rsidRPr="00CC159C" w:rsidRDefault="00CC159C" w:rsidP="0009400E">
            <w:pPr>
              <w:jc w:val="center"/>
              <w:rPr>
                <w:rFonts w:cs="B Nazanin"/>
                <w:b/>
                <w:bCs/>
                <w:sz w:val="24"/>
                <w:szCs w:val="24"/>
                <w:rtl/>
              </w:rPr>
            </w:pPr>
            <w:r w:rsidRPr="00CC159C">
              <w:rPr>
                <w:rFonts w:cs="B Nazanin" w:hint="cs"/>
                <w:b/>
                <w:bCs/>
                <w:sz w:val="24"/>
                <w:szCs w:val="24"/>
                <w:rtl/>
              </w:rPr>
              <w:t>3</w:t>
            </w:r>
          </w:p>
        </w:tc>
        <w:tc>
          <w:tcPr>
            <w:tcW w:w="1115" w:type="dxa"/>
          </w:tcPr>
          <w:p w:rsidR="00CC159C" w:rsidRPr="00CC159C" w:rsidRDefault="00CC159C" w:rsidP="0009400E">
            <w:pPr>
              <w:jc w:val="center"/>
              <w:rPr>
                <w:rFonts w:cs="B Nazanin"/>
                <w:b/>
                <w:bCs/>
                <w:sz w:val="24"/>
                <w:szCs w:val="24"/>
                <w:rtl/>
              </w:rPr>
            </w:pPr>
            <w:r w:rsidRPr="00CC159C">
              <w:rPr>
                <w:rFonts w:cs="B Nazanin" w:hint="cs"/>
                <w:b/>
                <w:bCs/>
                <w:sz w:val="24"/>
                <w:szCs w:val="24"/>
                <w:rtl/>
              </w:rPr>
              <w:t>2</w:t>
            </w:r>
          </w:p>
        </w:tc>
        <w:tc>
          <w:tcPr>
            <w:tcW w:w="1353" w:type="dxa"/>
          </w:tcPr>
          <w:p w:rsidR="00CC159C" w:rsidRPr="00CC159C" w:rsidRDefault="00CC159C" w:rsidP="0009400E">
            <w:pPr>
              <w:jc w:val="center"/>
              <w:rPr>
                <w:rFonts w:cs="B Nazanin"/>
                <w:b/>
                <w:bCs/>
                <w:sz w:val="24"/>
                <w:szCs w:val="24"/>
                <w:rtl/>
              </w:rPr>
            </w:pPr>
            <w:r w:rsidRPr="00CC159C">
              <w:rPr>
                <w:rFonts w:cs="B Nazanin" w:hint="cs"/>
                <w:b/>
                <w:bCs/>
                <w:sz w:val="24"/>
                <w:szCs w:val="24"/>
                <w:rtl/>
              </w:rPr>
              <w:t>1</w:t>
            </w:r>
          </w:p>
        </w:tc>
      </w:tr>
    </w:tbl>
    <w:p w:rsidR="00CC159C" w:rsidRDefault="00CC159C" w:rsidP="00CC159C">
      <w:pPr>
        <w:spacing w:line="276" w:lineRule="auto"/>
        <w:rPr>
          <w:rFonts w:cs="B Nazanin"/>
          <w:sz w:val="28"/>
          <w:szCs w:val="28"/>
          <w:rtl/>
        </w:rPr>
      </w:pPr>
    </w:p>
    <w:p w:rsidR="00CC159C" w:rsidRPr="004A19BC" w:rsidRDefault="00CC159C" w:rsidP="00CC159C">
      <w:pPr>
        <w:spacing w:line="276" w:lineRule="auto"/>
        <w:rPr>
          <w:rFonts w:cs="B Nazanin"/>
          <w:sz w:val="28"/>
          <w:szCs w:val="28"/>
          <w:rtl/>
        </w:rPr>
      </w:pPr>
      <w:r w:rsidRPr="004A19BC">
        <w:rPr>
          <w:rFonts w:cs="B Nazanin" w:hint="cs"/>
          <w:sz w:val="28"/>
          <w:szCs w:val="28"/>
          <w:rtl/>
        </w:rPr>
        <w:t>به دو طریق می توان از  تحلیل این پرسشنامه استفاده کرد</w:t>
      </w:r>
    </w:p>
    <w:p w:rsidR="00CC159C" w:rsidRPr="00362E25" w:rsidRDefault="00CC159C" w:rsidP="00CC159C">
      <w:pPr>
        <w:spacing w:after="200" w:line="276" w:lineRule="auto"/>
        <w:ind w:left="360"/>
        <w:contextualSpacing/>
        <w:rPr>
          <w:rFonts w:cs="B Nazanin"/>
          <w:b/>
          <w:bCs/>
          <w:sz w:val="28"/>
          <w:szCs w:val="28"/>
        </w:rPr>
      </w:pPr>
      <w:r w:rsidRPr="00362E25">
        <w:rPr>
          <w:rFonts w:cs="B Nazanin" w:hint="cs"/>
          <w:b/>
          <w:bCs/>
          <w:sz w:val="28"/>
          <w:szCs w:val="28"/>
          <w:rtl/>
        </w:rPr>
        <w:t>الف: تحلیل بر اساس مولفه</w:t>
      </w:r>
      <w:r w:rsidRPr="00362E25">
        <w:rPr>
          <w:rFonts w:cs="B Nazanin"/>
          <w:b/>
          <w:bCs/>
          <w:sz w:val="28"/>
          <w:szCs w:val="28"/>
        </w:rPr>
        <w:softHyphen/>
      </w:r>
      <w:r w:rsidRPr="00362E25">
        <w:rPr>
          <w:rFonts w:cs="B Nazanin" w:hint="cs"/>
          <w:b/>
          <w:bCs/>
          <w:sz w:val="28"/>
          <w:szCs w:val="28"/>
          <w:rtl/>
        </w:rPr>
        <w:t>های پرسشنامه</w:t>
      </w:r>
    </w:p>
    <w:p w:rsidR="00CC159C" w:rsidRPr="00362E25" w:rsidRDefault="00CC159C" w:rsidP="00CC159C">
      <w:pPr>
        <w:spacing w:after="200" w:line="276" w:lineRule="auto"/>
        <w:ind w:left="360"/>
        <w:contextualSpacing/>
        <w:rPr>
          <w:rFonts w:cs="B Nazanin"/>
          <w:b/>
          <w:bCs/>
          <w:sz w:val="28"/>
          <w:szCs w:val="28"/>
        </w:rPr>
      </w:pPr>
      <w:r w:rsidRPr="00362E25">
        <w:rPr>
          <w:rFonts w:cs="B Nazanin" w:hint="cs"/>
          <w:b/>
          <w:bCs/>
          <w:sz w:val="28"/>
          <w:szCs w:val="28"/>
          <w:rtl/>
        </w:rPr>
        <w:t>ب: تحلیل بر اسا س میزان نمره به دست آمده</w:t>
      </w:r>
    </w:p>
    <w:p w:rsidR="00CC159C" w:rsidRDefault="00CC159C" w:rsidP="00CC159C">
      <w:pPr>
        <w:spacing w:line="276" w:lineRule="auto"/>
        <w:rPr>
          <w:rFonts w:cs="B Nazanin"/>
          <w:b/>
          <w:bCs/>
          <w:sz w:val="28"/>
          <w:szCs w:val="28"/>
          <w:rtl/>
        </w:rPr>
      </w:pPr>
    </w:p>
    <w:p w:rsidR="00CC159C" w:rsidRPr="004A19BC" w:rsidRDefault="00CC159C" w:rsidP="00CC159C">
      <w:pPr>
        <w:spacing w:line="276" w:lineRule="auto"/>
        <w:rPr>
          <w:rFonts w:cs="B Nazanin"/>
          <w:b/>
          <w:bCs/>
          <w:sz w:val="28"/>
          <w:szCs w:val="28"/>
        </w:rPr>
      </w:pPr>
      <w:r w:rsidRPr="004A19BC">
        <w:rPr>
          <w:rFonts w:cs="B Nazanin" w:hint="cs"/>
          <w:b/>
          <w:bCs/>
          <w:sz w:val="28"/>
          <w:szCs w:val="28"/>
          <w:rtl/>
        </w:rPr>
        <w:t xml:space="preserve">تحلیل بر اساس مولفه های پرسشنامه </w:t>
      </w:r>
    </w:p>
    <w:p w:rsidR="00CC159C" w:rsidRPr="004A19BC" w:rsidRDefault="00CC159C" w:rsidP="00CC159C">
      <w:pPr>
        <w:spacing w:line="276" w:lineRule="auto"/>
        <w:ind w:left="95" w:firstLine="567"/>
        <w:contextualSpacing/>
        <w:jc w:val="both"/>
        <w:rPr>
          <w:rFonts w:cs="B Nazanin"/>
          <w:sz w:val="28"/>
          <w:szCs w:val="28"/>
          <w:rtl/>
        </w:rPr>
      </w:pPr>
      <w:r w:rsidRPr="004A19BC">
        <w:rPr>
          <w:rFonts w:cs="B Nazanin" w:hint="cs"/>
          <w:sz w:val="28"/>
          <w:szCs w:val="28"/>
          <w:rtl/>
        </w:rPr>
        <w:t>به این ترتیب که ابتدا پرسشنامه</w:t>
      </w:r>
      <w:r w:rsidRPr="004A19BC">
        <w:rPr>
          <w:rFonts w:cs="B Nazanin"/>
          <w:sz w:val="28"/>
          <w:szCs w:val="28"/>
        </w:rPr>
        <w:softHyphen/>
      </w:r>
      <w:r w:rsidRPr="004A19BC">
        <w:rPr>
          <w:rFonts w:cs="B Nazanin" w:hint="cs"/>
          <w:sz w:val="28"/>
          <w:szCs w:val="28"/>
          <w:rtl/>
        </w:rPr>
        <w:t>ها را بین جامعه خود تقسیم و پس از تکمیل پرسشنامه</w:t>
      </w:r>
      <w:r w:rsidRPr="004A19BC">
        <w:rPr>
          <w:rFonts w:cs="B Nazanin"/>
          <w:sz w:val="28"/>
          <w:szCs w:val="28"/>
        </w:rPr>
        <w:softHyphen/>
      </w:r>
      <w:r w:rsidRPr="004A19BC">
        <w:rPr>
          <w:rFonts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CC159C" w:rsidRPr="004A19BC" w:rsidRDefault="00CC159C" w:rsidP="00CC159C">
      <w:pPr>
        <w:spacing w:line="276" w:lineRule="auto"/>
        <w:ind w:left="95" w:firstLine="567"/>
        <w:contextualSpacing/>
        <w:jc w:val="both"/>
        <w:rPr>
          <w:rFonts w:cs="B Nazanin"/>
          <w:sz w:val="28"/>
          <w:szCs w:val="28"/>
          <w:rtl/>
        </w:rPr>
      </w:pPr>
      <w:r w:rsidRPr="004A19BC">
        <w:rPr>
          <w:rFonts w:cs="B Nazanin" w:hint="cs"/>
          <w:sz w:val="28"/>
          <w:szCs w:val="28"/>
          <w:rtl/>
        </w:rPr>
        <w:t xml:space="preserve"> چگونگی کار را برای شفافیت بیشتر به صورت مرحله به مرحله توضیح می دهیم</w:t>
      </w:r>
    </w:p>
    <w:p w:rsidR="00CC159C" w:rsidRPr="004A19BC" w:rsidRDefault="00CC159C" w:rsidP="00CC159C">
      <w:pPr>
        <w:spacing w:line="276" w:lineRule="auto"/>
        <w:ind w:left="95" w:firstLine="567"/>
        <w:contextualSpacing/>
        <w:jc w:val="both"/>
        <w:rPr>
          <w:rFonts w:cs="B Nazanin"/>
          <w:sz w:val="28"/>
          <w:szCs w:val="28"/>
          <w:rtl/>
        </w:rPr>
      </w:pPr>
      <w:r w:rsidRPr="004A19BC">
        <w:rPr>
          <w:rFonts w:cs="B Nazanin" w:hint="cs"/>
          <w:b/>
          <w:bCs/>
          <w:sz w:val="28"/>
          <w:szCs w:val="28"/>
          <w:rtl/>
        </w:rPr>
        <w:t>مرحله اول.</w:t>
      </w:r>
      <w:r w:rsidRPr="004A19BC">
        <w:rPr>
          <w:rFonts w:cs="B Nazanin" w:hint="cs"/>
          <w:sz w:val="28"/>
          <w:szCs w:val="28"/>
          <w:rtl/>
        </w:rPr>
        <w:t xml:space="preserve"> وارد کردن اطلاعات تمامی سوالات پرسشنامه ( دقت کنید که شما باید بر اساس طیف لیکرت عمل کنید مثلا اگر شخصی سوال </w:t>
      </w:r>
      <w:r>
        <w:rPr>
          <w:rFonts w:cs="B Nazanin" w:hint="cs"/>
          <w:sz w:val="28"/>
          <w:szCs w:val="28"/>
          <w:rtl/>
        </w:rPr>
        <w:t>5</w:t>
      </w:r>
      <w:r w:rsidRPr="004A19BC">
        <w:rPr>
          <w:rFonts w:cs="B Nazanin" w:hint="cs"/>
          <w:sz w:val="28"/>
          <w:szCs w:val="28"/>
          <w:rtl/>
        </w:rPr>
        <w:t xml:space="preserve"> پرسشنامه را خیلی کم انتخاب کرده است شما باید در پرسشنامه در جلوی سوال </w:t>
      </w:r>
      <w:r>
        <w:rPr>
          <w:rFonts w:cs="B Nazanin" w:hint="cs"/>
          <w:sz w:val="28"/>
          <w:szCs w:val="28"/>
          <w:rtl/>
        </w:rPr>
        <w:t>5</w:t>
      </w:r>
      <w:r w:rsidRPr="004A19BC">
        <w:rPr>
          <w:rFonts w:cs="B Nazanin" w:hint="cs"/>
          <w:sz w:val="28"/>
          <w:szCs w:val="28"/>
          <w:rtl/>
        </w:rPr>
        <w:t xml:space="preserve"> عدد 1 ( خیلی کم ) را بگذارید.</w:t>
      </w:r>
    </w:p>
    <w:p w:rsidR="00CC159C" w:rsidRPr="004A19BC" w:rsidRDefault="00CC159C" w:rsidP="00CC159C">
      <w:pPr>
        <w:spacing w:line="276" w:lineRule="auto"/>
        <w:ind w:left="95" w:firstLine="567"/>
        <w:contextualSpacing/>
        <w:jc w:val="both"/>
        <w:rPr>
          <w:rFonts w:cs="B Nazanin"/>
          <w:sz w:val="28"/>
          <w:szCs w:val="28"/>
          <w:rtl/>
        </w:rPr>
      </w:pPr>
      <w:r w:rsidRPr="004A19BC">
        <w:rPr>
          <w:rFonts w:cs="B Nazanin" w:hint="cs"/>
          <w:b/>
          <w:bCs/>
          <w:sz w:val="28"/>
          <w:szCs w:val="28"/>
          <w:rtl/>
        </w:rPr>
        <w:lastRenderedPageBreak/>
        <w:t>مرحله دوم</w:t>
      </w:r>
      <w:r w:rsidRPr="004A19BC">
        <w:rPr>
          <w:rFonts w:cs="B Nazanin"/>
          <w:b/>
          <w:bCs/>
          <w:sz w:val="28"/>
          <w:szCs w:val="28"/>
        </w:rPr>
        <w:t>.</w:t>
      </w:r>
      <w:r w:rsidRPr="004A19BC">
        <w:rPr>
          <w:rFonts w:cs="B Nazanin" w:hint="cs"/>
          <w:sz w:val="28"/>
          <w:szCs w:val="28"/>
          <w:rtl/>
        </w:rPr>
        <w:t xml:space="preserve"> پس از وارد کردن داده های همه سوالات، سوالات مربوط به هر مولفه را کمپیوت(</w:t>
      </w:r>
      <w:r w:rsidRPr="004A19BC">
        <w:rPr>
          <w:rFonts w:cs="B Nazanin"/>
          <w:sz w:val="28"/>
          <w:szCs w:val="28"/>
        </w:rPr>
        <w:t>compute</w:t>
      </w:r>
      <w:r w:rsidRPr="004A19BC">
        <w:rPr>
          <w:rFonts w:cs="B Nazanin" w:hint="cs"/>
          <w:sz w:val="28"/>
          <w:szCs w:val="28"/>
          <w:rtl/>
        </w:rPr>
        <w:t xml:space="preserve">) کنید. مثلا اگر مولفه اول </w:t>
      </w:r>
      <w:r w:rsidRPr="004A19BC">
        <w:rPr>
          <w:rFonts w:cs="B Nazanin"/>
          <w:sz w:val="28"/>
          <w:szCs w:val="28"/>
        </w:rPr>
        <w:t xml:space="preserve">X </w:t>
      </w:r>
      <w:r w:rsidRPr="004A19BC">
        <w:rPr>
          <w:rFonts w:cs="B Nazanin" w:hint="cs"/>
          <w:sz w:val="28"/>
          <w:szCs w:val="28"/>
          <w:rtl/>
        </w:rPr>
        <w:t xml:space="preserve">و سوالات  آن 1 تا </w:t>
      </w:r>
      <w:r>
        <w:rPr>
          <w:rFonts w:cs="B Nazanin" w:hint="cs"/>
          <w:sz w:val="28"/>
          <w:szCs w:val="28"/>
          <w:rtl/>
        </w:rPr>
        <w:t>5</w:t>
      </w:r>
      <w:r w:rsidRPr="004A19BC">
        <w:rPr>
          <w:rFonts w:cs="B Nazanin" w:hint="cs"/>
          <w:sz w:val="28"/>
          <w:szCs w:val="28"/>
          <w:rtl/>
        </w:rPr>
        <w:t xml:space="preserve"> است شما باید سوالات 1 تا </w:t>
      </w:r>
      <w:r>
        <w:rPr>
          <w:rFonts w:cs="B Nazanin" w:hint="cs"/>
          <w:sz w:val="28"/>
          <w:szCs w:val="28"/>
          <w:rtl/>
        </w:rPr>
        <w:t>5</w:t>
      </w:r>
      <w:r w:rsidRPr="004A19BC">
        <w:rPr>
          <w:rFonts w:cs="B Nazanin" w:hint="cs"/>
          <w:sz w:val="28"/>
          <w:szCs w:val="28"/>
          <w:rtl/>
        </w:rPr>
        <w:t xml:space="preserve"> را </w:t>
      </w:r>
      <w:r w:rsidRPr="004A19BC">
        <w:rPr>
          <w:rFonts w:cs="B Nazanin"/>
          <w:sz w:val="28"/>
          <w:szCs w:val="28"/>
        </w:rPr>
        <w:t>compute</w:t>
      </w:r>
      <w:r w:rsidRPr="004A19BC">
        <w:rPr>
          <w:rFonts w:cs="B Nazanin" w:hint="cs"/>
          <w:sz w:val="28"/>
          <w:szCs w:val="28"/>
          <w:rtl/>
        </w:rPr>
        <w:t xml:space="preserve"> کنید تا مولفه </w:t>
      </w:r>
      <w:r w:rsidRPr="004A19BC">
        <w:rPr>
          <w:rFonts w:cs="B Nazanin"/>
          <w:sz w:val="28"/>
          <w:szCs w:val="28"/>
        </w:rPr>
        <w:t xml:space="preserve">x </w:t>
      </w:r>
      <w:r w:rsidRPr="004A19BC">
        <w:rPr>
          <w:rFonts w:cs="B Nazanin" w:hint="cs"/>
          <w:sz w:val="28"/>
          <w:szCs w:val="28"/>
          <w:rtl/>
        </w:rPr>
        <w:t>ایجاد شود.</w:t>
      </w:r>
    </w:p>
    <w:p w:rsidR="00CC159C" w:rsidRPr="004A19BC" w:rsidRDefault="00CC159C" w:rsidP="00CC159C">
      <w:pPr>
        <w:spacing w:line="276" w:lineRule="auto"/>
        <w:ind w:left="95" w:firstLine="567"/>
        <w:contextualSpacing/>
        <w:jc w:val="both"/>
        <w:rPr>
          <w:rFonts w:cs="B Nazanin"/>
          <w:sz w:val="28"/>
          <w:szCs w:val="28"/>
          <w:rtl/>
        </w:rPr>
      </w:pPr>
      <w:r w:rsidRPr="004A19BC">
        <w:rPr>
          <w:rFonts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4A19BC">
        <w:rPr>
          <w:rFonts w:cs="B Nazanin"/>
          <w:sz w:val="28"/>
          <w:szCs w:val="28"/>
        </w:rPr>
        <w:t>compute</w:t>
      </w:r>
      <w:r w:rsidRPr="004A19BC">
        <w:rPr>
          <w:rFonts w:cs="B Nazanin" w:hint="cs"/>
          <w:sz w:val="28"/>
          <w:szCs w:val="28"/>
          <w:rtl/>
        </w:rPr>
        <w:t xml:space="preserve"> کنید تا این بار متغیر اصلی تحقیق به وجود بیاید که به طور مثال متغیر مدیریت دانش یا ... است.</w:t>
      </w:r>
    </w:p>
    <w:p w:rsidR="00CC159C" w:rsidRPr="004A19BC" w:rsidRDefault="00CC159C" w:rsidP="00CC159C">
      <w:pPr>
        <w:spacing w:line="276" w:lineRule="auto"/>
        <w:ind w:left="95" w:firstLine="567"/>
        <w:contextualSpacing/>
        <w:jc w:val="both"/>
        <w:rPr>
          <w:rFonts w:cs="B Nazanin"/>
          <w:sz w:val="28"/>
          <w:szCs w:val="28"/>
          <w:rtl/>
        </w:rPr>
      </w:pPr>
      <w:r w:rsidRPr="004A19BC">
        <w:rPr>
          <w:rFonts w:cs="B Nazanin" w:hint="cs"/>
          <w:b/>
          <w:bCs/>
          <w:sz w:val="28"/>
          <w:szCs w:val="28"/>
          <w:rtl/>
        </w:rPr>
        <w:t>مرحله سوم.</w:t>
      </w:r>
      <w:r w:rsidRPr="004A19BC">
        <w:rPr>
          <w:rFonts w:cs="B Nazanin" w:hint="cs"/>
          <w:sz w:val="28"/>
          <w:szCs w:val="28"/>
          <w:rtl/>
        </w:rPr>
        <w:t xml:space="preserve"> حالا شما هم مولفه</w:t>
      </w:r>
      <w:r w:rsidRPr="004A19BC">
        <w:rPr>
          <w:rFonts w:cs="B Nazanin"/>
          <w:sz w:val="28"/>
          <w:szCs w:val="28"/>
          <w:rtl/>
        </w:rPr>
        <w:softHyphen/>
      </w:r>
      <w:r w:rsidRPr="004A19BC">
        <w:rPr>
          <w:rFonts w:cs="B Nazanin"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CC159C" w:rsidRPr="004A19BC" w:rsidRDefault="00CC159C" w:rsidP="00CC159C">
      <w:pPr>
        <w:spacing w:line="276" w:lineRule="auto"/>
        <w:ind w:left="95" w:firstLine="567"/>
        <w:contextualSpacing/>
        <w:jc w:val="both"/>
        <w:rPr>
          <w:rFonts w:cs="B Nazanin"/>
          <w:sz w:val="28"/>
          <w:szCs w:val="28"/>
          <w:rtl/>
        </w:rPr>
      </w:pPr>
      <w:r w:rsidRPr="004A19BC">
        <w:rPr>
          <w:rFonts w:cs="B Nazanin" w:hint="cs"/>
          <w:sz w:val="28"/>
          <w:szCs w:val="28"/>
          <w:rtl/>
        </w:rPr>
        <w:t>مثلا می توانید آزمون توصیفی( میانگین، انحراف استاندارد، واریانس) یا می توانید آزمون همبستگی را با یک  متغیر دیگر  بگیرید.</w:t>
      </w:r>
    </w:p>
    <w:p w:rsidR="00CC159C" w:rsidRPr="004A19BC" w:rsidRDefault="00CC159C" w:rsidP="00CC159C">
      <w:pPr>
        <w:spacing w:line="276" w:lineRule="auto"/>
        <w:ind w:left="95"/>
        <w:contextualSpacing/>
        <w:rPr>
          <w:rFonts w:cs="B Nazanin"/>
          <w:sz w:val="28"/>
          <w:szCs w:val="28"/>
          <w:rtl/>
        </w:rPr>
      </w:pPr>
    </w:p>
    <w:p w:rsidR="00CC159C" w:rsidRPr="004A19BC" w:rsidRDefault="00CC159C" w:rsidP="00CC159C">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CC159C" w:rsidRPr="004A19BC" w:rsidRDefault="00CC159C" w:rsidP="00CC159C">
      <w:pPr>
        <w:spacing w:after="0" w:line="276" w:lineRule="auto"/>
        <w:ind w:left="-46"/>
        <w:contextualSpacing/>
        <w:rPr>
          <w:rFonts w:cs="B Nazanin"/>
          <w:sz w:val="28"/>
          <w:szCs w:val="28"/>
        </w:rPr>
      </w:pPr>
      <w:r w:rsidRPr="004A19BC">
        <w:rPr>
          <w:rFonts w:cs="B Nazanin" w:hint="cs"/>
          <w:sz w:val="28"/>
          <w:szCs w:val="28"/>
          <w:rtl/>
        </w:rPr>
        <w:t>بر اساس این روش از تحلیل شما نمره</w:t>
      </w:r>
      <w:r w:rsidRPr="004A19BC">
        <w:rPr>
          <w:rFonts w:cs="B Nazanin"/>
          <w:sz w:val="28"/>
          <w:szCs w:val="28"/>
        </w:rPr>
        <w:softHyphen/>
      </w:r>
      <w:r w:rsidRPr="004A19BC">
        <w:rPr>
          <w:rFonts w:cs="B Nazanin" w:hint="cs"/>
          <w:sz w:val="28"/>
          <w:szCs w:val="28"/>
          <w:rtl/>
        </w:rPr>
        <w:t>های به دست آمده را  جمع کرده و سپس بر اساس جدول زیر قضاوت کنید.</w:t>
      </w:r>
    </w:p>
    <w:p w:rsidR="00CC159C" w:rsidRPr="004A19BC" w:rsidRDefault="00CC159C" w:rsidP="00CC159C">
      <w:pPr>
        <w:spacing w:line="276" w:lineRule="auto"/>
        <w:ind w:left="720"/>
        <w:contextualSpacing/>
        <w:rPr>
          <w:rFonts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CC159C" w:rsidRPr="00182441" w:rsidTr="00CC1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CC159C" w:rsidRPr="00CC159C" w:rsidRDefault="00CC159C" w:rsidP="00CC159C">
            <w:pPr>
              <w:spacing w:line="276" w:lineRule="auto"/>
              <w:jc w:val="center"/>
              <w:rPr>
                <w:rFonts w:cs="B Nazanin"/>
                <w:b w:val="0"/>
                <w:bCs w:val="0"/>
                <w:color w:val="000000" w:themeColor="text1"/>
                <w:sz w:val="28"/>
                <w:szCs w:val="28"/>
                <w:rtl/>
              </w:rPr>
            </w:pPr>
            <w:r w:rsidRPr="00CC159C">
              <w:rPr>
                <w:rFonts w:cs="B Nazanin" w:hint="cs"/>
                <w:b w:val="0"/>
                <w:bCs w:val="0"/>
                <w:color w:val="000000" w:themeColor="text1"/>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tcPr>
          <w:p w:rsidR="00CC159C" w:rsidRPr="00CC159C" w:rsidRDefault="00CC159C" w:rsidP="00CC159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8"/>
                <w:szCs w:val="28"/>
                <w:rtl/>
              </w:rPr>
            </w:pPr>
            <w:r w:rsidRPr="00CC159C">
              <w:rPr>
                <w:rFonts w:cs="B Nazanin" w:hint="cs"/>
                <w:b w:val="0"/>
                <w:bCs w:val="0"/>
                <w:color w:val="000000" w:themeColor="text1"/>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CC159C" w:rsidRPr="00CC159C" w:rsidRDefault="00CC159C" w:rsidP="00CC159C">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8"/>
                <w:szCs w:val="28"/>
                <w:rtl/>
              </w:rPr>
            </w:pPr>
            <w:r w:rsidRPr="00CC159C">
              <w:rPr>
                <w:rFonts w:cs="B Nazanin" w:hint="cs"/>
                <w:b w:val="0"/>
                <w:bCs w:val="0"/>
                <w:color w:val="000000" w:themeColor="text1"/>
                <w:sz w:val="28"/>
                <w:szCs w:val="28"/>
                <w:rtl/>
              </w:rPr>
              <w:t>حد بالای نمرات</w:t>
            </w:r>
          </w:p>
        </w:tc>
      </w:tr>
      <w:tr w:rsidR="00CC159C" w:rsidRPr="00182441" w:rsidTr="00CC1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CC159C" w:rsidRPr="00182441" w:rsidRDefault="00CC159C" w:rsidP="0009400E">
            <w:pPr>
              <w:spacing w:line="276" w:lineRule="auto"/>
              <w:jc w:val="center"/>
              <w:rPr>
                <w:rFonts w:cs="B Nazanin"/>
                <w:b w:val="0"/>
                <w:bCs w:val="0"/>
                <w:sz w:val="28"/>
                <w:szCs w:val="28"/>
                <w:rtl/>
              </w:rPr>
            </w:pPr>
            <w:r>
              <w:rPr>
                <w:rFonts w:cs="B Nazanin" w:hint="cs"/>
                <w:b w:val="0"/>
                <w:bCs w:val="0"/>
                <w:sz w:val="28"/>
                <w:szCs w:val="28"/>
                <w:rtl/>
              </w:rPr>
              <w:t>38</w:t>
            </w:r>
          </w:p>
        </w:tc>
        <w:tc>
          <w:tcPr>
            <w:tcW w:w="3306" w:type="dxa"/>
          </w:tcPr>
          <w:p w:rsidR="00CC159C" w:rsidRPr="00182441" w:rsidRDefault="00CC159C" w:rsidP="0009400E">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114</w:t>
            </w:r>
          </w:p>
        </w:tc>
        <w:tc>
          <w:tcPr>
            <w:tcW w:w="2732" w:type="dxa"/>
          </w:tcPr>
          <w:p w:rsidR="00CC159C" w:rsidRPr="00182441" w:rsidRDefault="00CC159C" w:rsidP="0009400E">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190</w:t>
            </w:r>
          </w:p>
        </w:tc>
      </w:tr>
    </w:tbl>
    <w:p w:rsidR="00CC159C" w:rsidRDefault="00CC159C" w:rsidP="00CC159C">
      <w:pPr>
        <w:spacing w:after="200" w:line="276" w:lineRule="auto"/>
        <w:ind w:left="720"/>
        <w:contextualSpacing/>
        <w:rPr>
          <w:rFonts w:cs="B Nazanin"/>
          <w:sz w:val="28"/>
          <w:szCs w:val="28"/>
        </w:rPr>
      </w:pPr>
    </w:p>
    <w:p w:rsidR="00CC159C" w:rsidRPr="004A19BC" w:rsidRDefault="00CC159C" w:rsidP="00CC159C">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w:t>
      </w:r>
      <w:r>
        <w:rPr>
          <w:rFonts w:cs="B Nazanin" w:hint="cs"/>
          <w:sz w:val="28"/>
          <w:szCs w:val="28"/>
          <w:rtl/>
        </w:rPr>
        <w:t xml:space="preserve"> بین 38 تا 76 باشد،  میزان متغیر</w:t>
      </w:r>
      <w:r w:rsidRPr="004A19BC">
        <w:rPr>
          <w:rFonts w:cs="B Nazanin" w:hint="cs"/>
          <w:sz w:val="28"/>
          <w:szCs w:val="28"/>
          <w:rtl/>
        </w:rPr>
        <w:t xml:space="preserve"> در این جامعه ضعیف می باشد.</w:t>
      </w:r>
    </w:p>
    <w:p w:rsidR="00CC159C" w:rsidRPr="004A19BC" w:rsidRDefault="00CC159C" w:rsidP="00CC159C">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 ب</w:t>
      </w:r>
      <w:r>
        <w:rPr>
          <w:rFonts w:cs="B Nazanin" w:hint="cs"/>
          <w:sz w:val="28"/>
          <w:szCs w:val="28"/>
          <w:rtl/>
        </w:rPr>
        <w:t>ین 76 تا 152 باشد،  میزان متغیر</w:t>
      </w:r>
      <w:r w:rsidRPr="004A19BC">
        <w:rPr>
          <w:rFonts w:cs="B Nazanin" w:hint="cs"/>
          <w:sz w:val="28"/>
          <w:szCs w:val="28"/>
          <w:rtl/>
        </w:rPr>
        <w:t xml:space="preserve"> در سطح متوسطی می باشد.</w:t>
      </w:r>
    </w:p>
    <w:p w:rsidR="00CC159C" w:rsidRPr="004A19BC" w:rsidRDefault="00CC159C" w:rsidP="00CC159C">
      <w:pPr>
        <w:numPr>
          <w:ilvl w:val="0"/>
          <w:numId w:val="1"/>
        </w:numPr>
        <w:spacing w:after="200" w:line="276" w:lineRule="auto"/>
        <w:contextualSpacing/>
        <w:rPr>
          <w:rFonts w:cs="B Nazanin"/>
          <w:sz w:val="28"/>
          <w:szCs w:val="28"/>
          <w:rtl/>
        </w:rPr>
      </w:pPr>
      <w:r w:rsidRPr="004A19BC">
        <w:rPr>
          <w:rFonts w:cs="B Nazanin" w:hint="cs"/>
          <w:sz w:val="28"/>
          <w:szCs w:val="28"/>
          <w:rtl/>
        </w:rPr>
        <w:t xml:space="preserve">در صورتی که نمرات بالای </w:t>
      </w:r>
      <w:r>
        <w:rPr>
          <w:rFonts w:cs="B Nazanin" w:hint="cs"/>
          <w:sz w:val="28"/>
          <w:szCs w:val="28"/>
          <w:rtl/>
        </w:rPr>
        <w:t>152</w:t>
      </w:r>
      <w:r w:rsidRPr="004A19BC">
        <w:rPr>
          <w:rFonts w:cs="B Nazanin" w:hint="cs"/>
          <w:sz w:val="28"/>
          <w:szCs w:val="28"/>
          <w:rtl/>
        </w:rPr>
        <w:t xml:space="preserve"> باشد،  میزان متغیر  بسیار خوب می باشد.</w:t>
      </w:r>
    </w:p>
    <w:p w:rsidR="00CC159C" w:rsidRDefault="00CC159C" w:rsidP="00CC159C">
      <w:pPr>
        <w:spacing w:line="240" w:lineRule="auto"/>
        <w:rPr>
          <w:rtl/>
        </w:rPr>
      </w:pPr>
    </w:p>
    <w:p w:rsidR="00CC159C" w:rsidRDefault="00CC159C" w:rsidP="00CC159C">
      <w:pPr>
        <w:spacing w:line="240" w:lineRule="auto"/>
        <w:rPr>
          <w:rtl/>
        </w:rPr>
      </w:pPr>
    </w:p>
    <w:p w:rsidR="00CC159C" w:rsidRDefault="00CC159C" w:rsidP="00CC159C">
      <w:pPr>
        <w:spacing w:line="240" w:lineRule="auto"/>
        <w:rPr>
          <w:rtl/>
        </w:rPr>
      </w:pPr>
    </w:p>
    <w:p w:rsidR="00CC159C" w:rsidRDefault="00CC159C" w:rsidP="00CC159C">
      <w:pPr>
        <w:spacing w:line="240" w:lineRule="auto"/>
        <w:rPr>
          <w:rtl/>
        </w:rPr>
      </w:pPr>
    </w:p>
    <w:p w:rsidR="00CC159C" w:rsidRDefault="00CC159C" w:rsidP="00CC159C">
      <w:pPr>
        <w:spacing w:line="240" w:lineRule="auto"/>
        <w:rPr>
          <w:rtl/>
        </w:rPr>
      </w:pPr>
    </w:p>
    <w:p w:rsidR="00CC159C" w:rsidRDefault="00CC159C" w:rsidP="00CC159C">
      <w:pPr>
        <w:spacing w:line="240" w:lineRule="auto"/>
        <w:rPr>
          <w:rtl/>
        </w:rPr>
      </w:pPr>
    </w:p>
    <w:p w:rsidR="00CC159C" w:rsidRPr="004A19BC" w:rsidRDefault="00CC159C" w:rsidP="00CC159C">
      <w:pPr>
        <w:spacing w:line="240" w:lineRule="auto"/>
        <w:rPr>
          <w:rtl/>
        </w:rPr>
      </w:pPr>
    </w:p>
    <w:p w:rsidR="00CC159C" w:rsidRPr="00736FED" w:rsidRDefault="00CC159C" w:rsidP="00CC159C">
      <w:pPr>
        <w:spacing w:line="288" w:lineRule="auto"/>
        <w:jc w:val="lowKashida"/>
        <w:rPr>
          <w:rFonts w:cs="B Nazanin"/>
          <w:b/>
          <w:bCs/>
          <w:sz w:val="28"/>
          <w:szCs w:val="28"/>
          <w:rtl/>
        </w:rPr>
      </w:pPr>
      <w:r w:rsidRPr="00736FED">
        <w:rPr>
          <w:rFonts w:cs="B Nazanin" w:hint="cs"/>
          <w:b/>
          <w:bCs/>
          <w:sz w:val="28"/>
          <w:szCs w:val="28"/>
          <w:rtl/>
        </w:rPr>
        <w:lastRenderedPageBreak/>
        <w:t>تعيين پايايي و روايي ابزارهاي اندازه‌گيري</w:t>
      </w:r>
    </w:p>
    <w:p w:rsidR="00CC159C" w:rsidRPr="00736FED" w:rsidRDefault="00CC159C" w:rsidP="00CC159C">
      <w:pPr>
        <w:spacing w:line="288" w:lineRule="auto"/>
        <w:jc w:val="lowKashida"/>
        <w:rPr>
          <w:rFonts w:cs="B Nazanin"/>
          <w:b/>
          <w:bCs/>
          <w:sz w:val="28"/>
          <w:szCs w:val="28"/>
          <w:rtl/>
        </w:rPr>
      </w:pPr>
      <w:r w:rsidRPr="00736FED">
        <w:rPr>
          <w:rFonts w:cs="B Nazanin" w:hint="cs"/>
          <w:b/>
          <w:bCs/>
          <w:sz w:val="28"/>
          <w:szCs w:val="28"/>
          <w:rtl/>
        </w:rPr>
        <w:t>برآورد پايايي پرسشنامه‌ها</w:t>
      </w:r>
    </w:p>
    <w:p w:rsidR="00CC159C" w:rsidRPr="00736FED" w:rsidRDefault="00CC159C" w:rsidP="00CC159C">
      <w:pPr>
        <w:ind w:firstLine="397"/>
        <w:jc w:val="lowKashida"/>
        <w:rPr>
          <w:rFonts w:cs="B Nazanin"/>
          <w:sz w:val="28"/>
          <w:szCs w:val="28"/>
          <w:rtl/>
        </w:rPr>
      </w:pPr>
      <w:r w:rsidRPr="00736FED">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CC159C" w:rsidRPr="00736FED" w:rsidRDefault="00CC159C" w:rsidP="00CC159C">
      <w:pPr>
        <w:ind w:firstLine="397"/>
        <w:jc w:val="lowKashida"/>
        <w:rPr>
          <w:rFonts w:cs="B Nazanin"/>
          <w:sz w:val="28"/>
          <w:szCs w:val="28"/>
          <w:rtl/>
        </w:rPr>
      </w:pPr>
      <w:r w:rsidRPr="00736FED">
        <w:rPr>
          <w:rFonts w:cs="B Nazanin" w:hint="cs"/>
          <w:sz w:val="28"/>
          <w:szCs w:val="28"/>
          <w:rtl/>
        </w:rPr>
        <w:t xml:space="preserve">ضريب پايايي پرسشنامه‌هاي از طريق فرمول زير به وسيله نرم‌افزار </w:t>
      </w:r>
      <w:r w:rsidRPr="00182441">
        <w:rPr>
          <w:rFonts w:ascii="Times New Roman" w:hAnsi="Times New Roman" w:cs="B Nazanin"/>
          <w:sz w:val="28"/>
          <w:szCs w:val="28"/>
        </w:rPr>
        <w:t>SPSS</w:t>
      </w:r>
      <w:r w:rsidRPr="00736FED">
        <w:rPr>
          <w:rFonts w:cs="B Nazanin" w:hint="cs"/>
          <w:sz w:val="28"/>
          <w:szCs w:val="28"/>
          <w:rtl/>
        </w:rPr>
        <w:t xml:space="preserve"> محاسبه شده است.</w:t>
      </w:r>
    </w:p>
    <w:p w:rsidR="00CC159C" w:rsidRPr="00736FED" w:rsidRDefault="00CC159C" w:rsidP="00CC159C">
      <w:pPr>
        <w:spacing w:line="288" w:lineRule="auto"/>
        <w:ind w:firstLine="397"/>
        <w:jc w:val="right"/>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0758507" r:id="rId8"/>
        </w:object>
      </w:r>
    </w:p>
    <w:p w:rsidR="00CC159C" w:rsidRPr="00736FED" w:rsidRDefault="00CC159C" w:rsidP="00CC159C">
      <w:pPr>
        <w:spacing w:after="0" w:line="240" w:lineRule="auto"/>
        <w:ind w:firstLine="397"/>
        <w:jc w:val="both"/>
        <w:rPr>
          <w:rFonts w:cs="B Nazanin"/>
          <w:sz w:val="26"/>
          <w:szCs w:val="26"/>
        </w:rPr>
      </w:pPr>
      <w:proofErr w:type="spellStart"/>
      <w:proofErr w:type="gramStart"/>
      <w:r w:rsidRPr="00182441">
        <w:rPr>
          <w:rFonts w:ascii="Times New Roman" w:hAnsi="Times New Roman" w:cs="B Nazanin"/>
          <w:sz w:val="26"/>
          <w:szCs w:val="26"/>
        </w:rPr>
        <w:t>ra</w:t>
      </w:r>
      <w:proofErr w:type="spellEnd"/>
      <w:proofErr w:type="gramEnd"/>
      <w:r w:rsidRPr="00182441">
        <w:rPr>
          <w:rFonts w:ascii="Times New Roman" w:hAnsi="Times New Roman" w:cs="B Nazanin"/>
          <w:sz w:val="26"/>
          <w:szCs w:val="26"/>
          <w:rtl/>
        </w:rPr>
        <w:t xml:space="preserve"> =</w:t>
      </w:r>
      <w:r w:rsidRPr="00736FED">
        <w:rPr>
          <w:rFonts w:cs="B Nazanin" w:hint="cs"/>
          <w:sz w:val="26"/>
          <w:szCs w:val="26"/>
          <w:rtl/>
        </w:rPr>
        <w:t xml:space="preserve"> ضريب آلفاي کرونباخ</w:t>
      </w:r>
    </w:p>
    <w:p w:rsidR="00CC159C" w:rsidRPr="00736FED" w:rsidRDefault="00CC159C" w:rsidP="00CC159C">
      <w:pPr>
        <w:spacing w:after="0" w:line="240" w:lineRule="auto"/>
        <w:ind w:firstLine="397"/>
        <w:jc w:val="both"/>
        <w:rPr>
          <w:rFonts w:cs="B Nazanin"/>
          <w:sz w:val="26"/>
          <w:szCs w:val="26"/>
        </w:rPr>
      </w:pPr>
      <w:r w:rsidRPr="00182441">
        <w:rPr>
          <w:rFonts w:ascii="Times New Roman" w:hAnsi="Times New Roman" w:cs="B Nazanin"/>
          <w:sz w:val="26"/>
          <w:szCs w:val="26"/>
        </w:rPr>
        <w:t>J</w:t>
      </w:r>
      <w:proofErr w:type="gramStart"/>
      <w:r w:rsidRPr="00182441">
        <w:rPr>
          <w:rFonts w:ascii="Times New Roman" w:hAnsi="Times New Roman" w:cs="B Nazanin"/>
          <w:sz w:val="26"/>
          <w:szCs w:val="26"/>
          <w:rtl/>
        </w:rPr>
        <w:t xml:space="preserve">= </w:t>
      </w:r>
      <w:r w:rsidRPr="00736FED">
        <w:rPr>
          <w:rFonts w:cs="B Nazanin" w:hint="cs"/>
          <w:sz w:val="26"/>
          <w:szCs w:val="26"/>
          <w:rtl/>
        </w:rPr>
        <w:t xml:space="preserve"> تعداد</w:t>
      </w:r>
      <w:proofErr w:type="gramEnd"/>
      <w:r w:rsidRPr="00736FED">
        <w:rPr>
          <w:rFonts w:cs="B Nazanin" w:hint="cs"/>
          <w:sz w:val="26"/>
          <w:szCs w:val="26"/>
          <w:rtl/>
        </w:rPr>
        <w:t xml:space="preserve"> سوالات آزمون</w:t>
      </w:r>
    </w:p>
    <w:p w:rsidR="00CC159C" w:rsidRPr="00736FED" w:rsidRDefault="00CC159C" w:rsidP="00CC159C">
      <w:pPr>
        <w:spacing w:after="0" w:line="240" w:lineRule="auto"/>
        <w:ind w:firstLine="397"/>
        <w:jc w:val="both"/>
        <w:rPr>
          <w:rFonts w:cs="B Nazanin"/>
          <w:sz w:val="26"/>
          <w:szCs w:val="26"/>
        </w:rPr>
      </w:pPr>
      <w:r w:rsidRPr="00182441">
        <w:rPr>
          <w:rFonts w:ascii="Times New Roman" w:hAnsi="Times New Roman" w:cs="B Nazanin"/>
          <w:sz w:val="26"/>
          <w:szCs w:val="26"/>
          <w:vertAlign w:val="superscript"/>
          <w:rtl/>
        </w:rPr>
        <w:t>2</w:t>
      </w:r>
      <w:proofErr w:type="spellStart"/>
      <w:r w:rsidRPr="00182441">
        <w:rPr>
          <w:rFonts w:ascii="Times New Roman" w:hAnsi="Times New Roman" w:cs="B Nazanin"/>
          <w:sz w:val="26"/>
          <w:szCs w:val="26"/>
        </w:rPr>
        <w:t>Sj</w:t>
      </w:r>
      <w:proofErr w:type="spellEnd"/>
      <w:r w:rsidRPr="00182441">
        <w:rPr>
          <w:rFonts w:ascii="Times New Roman" w:hAnsi="Times New Roman" w:cs="B Nazanin"/>
          <w:sz w:val="26"/>
          <w:szCs w:val="26"/>
          <w:rtl/>
        </w:rPr>
        <w:t>=</w:t>
      </w:r>
      <w:r w:rsidRPr="00736FED">
        <w:rPr>
          <w:rFonts w:cs="B Nazanin" w:hint="cs"/>
          <w:sz w:val="26"/>
          <w:szCs w:val="26"/>
          <w:rtl/>
        </w:rPr>
        <w:t xml:space="preserve">  واريانس سوالات آزمون</w:t>
      </w:r>
    </w:p>
    <w:p w:rsidR="00CC159C" w:rsidRDefault="00CC159C" w:rsidP="00CC159C">
      <w:pPr>
        <w:spacing w:after="0" w:line="240" w:lineRule="auto"/>
        <w:ind w:firstLine="397"/>
        <w:jc w:val="both"/>
        <w:rPr>
          <w:rFonts w:cs="B Nazanin"/>
          <w:sz w:val="26"/>
          <w:szCs w:val="26"/>
          <w:rtl/>
        </w:rPr>
      </w:pPr>
      <w:r w:rsidRPr="00182441">
        <w:rPr>
          <w:rFonts w:ascii="Times New Roman" w:hAnsi="Times New Roman" w:cs="B Nazanin"/>
          <w:sz w:val="26"/>
          <w:szCs w:val="26"/>
          <w:vertAlign w:val="superscript"/>
          <w:rtl/>
        </w:rPr>
        <w:t>2</w:t>
      </w:r>
      <w:r w:rsidRPr="00182441">
        <w:rPr>
          <w:rFonts w:ascii="Times New Roman" w:hAnsi="Times New Roman" w:cs="B Nazanin"/>
          <w:sz w:val="26"/>
          <w:szCs w:val="26"/>
        </w:rPr>
        <w:t>s</w:t>
      </w:r>
      <w:r w:rsidRPr="00182441">
        <w:rPr>
          <w:rFonts w:ascii="Times New Roman" w:hAnsi="Times New Roman" w:cs="B Nazanin"/>
          <w:sz w:val="26"/>
          <w:szCs w:val="26"/>
          <w:rtl/>
        </w:rPr>
        <w:t>=</w:t>
      </w:r>
      <w:r w:rsidRPr="00736FED">
        <w:rPr>
          <w:rFonts w:cs="B Nazanin" w:hint="cs"/>
          <w:sz w:val="26"/>
          <w:szCs w:val="26"/>
          <w:rtl/>
        </w:rPr>
        <w:t xml:space="preserve"> واريانس کل آزمون</w:t>
      </w:r>
    </w:p>
    <w:p w:rsidR="00CC159C" w:rsidRDefault="00CC159C" w:rsidP="00CC159C">
      <w:pPr>
        <w:spacing w:after="0" w:line="240" w:lineRule="auto"/>
        <w:ind w:firstLine="397"/>
        <w:jc w:val="both"/>
        <w:rPr>
          <w:rFonts w:cs="B Nazanin"/>
          <w:sz w:val="26"/>
          <w:szCs w:val="26"/>
          <w:rtl/>
        </w:rPr>
      </w:pPr>
    </w:p>
    <w:p w:rsidR="00CC159C" w:rsidRPr="003B1184" w:rsidRDefault="00CC159C" w:rsidP="00CC159C">
      <w:pPr>
        <w:autoSpaceDE w:val="0"/>
        <w:autoSpaceDN w:val="0"/>
        <w:adjustRightInd w:val="0"/>
        <w:spacing w:after="0" w:line="276" w:lineRule="auto"/>
        <w:ind w:firstLine="284"/>
        <w:jc w:val="both"/>
        <w:rPr>
          <w:rFonts w:ascii="BLotus" w:hAnsi="Arial Unicode MS" w:cs="B Nazanin"/>
          <w:sz w:val="28"/>
          <w:szCs w:val="28"/>
          <w:rtl/>
          <w:lang w:bidi="ar-SA"/>
        </w:rPr>
      </w:pPr>
      <w:r w:rsidRPr="003B1184">
        <w:rPr>
          <w:rFonts w:ascii="BLotus" w:hAnsi="Arial Unicode MS" w:cs="B Nazanin" w:hint="cs"/>
          <w:sz w:val="28"/>
          <w:szCs w:val="28"/>
          <w:rtl/>
          <w:lang w:bidi="ar-SA"/>
        </w:rPr>
        <w:t>جهت سنجش اعتبار پرسشنامه در تحقیق فواکه(1392) براي بررسی همسانی درون آزمون، از آلفاي کرونباخ استفاده شده است. مقدار الفاي کرونباخ براي متغیر ریسک بازار اولیه برابر با 87/0 و متغیر ریسک بازار ثانویه برابربا 84/0 ، ریسک غیر مالی 79/. و برای مولفه کل ریسک 81/0است. که از مقدار لازم آنکه 70/0است بالاتر است که میتوان گفت که اجزاي درونی داراي همبستگی عالی می باشند</w:t>
      </w:r>
      <w:r w:rsidRPr="003B1184">
        <w:rPr>
          <w:rFonts w:ascii="BLotus" w:hAnsi="Arial Unicode MS" w:cs="B Nazanin" w:hint="cs"/>
          <w:sz w:val="28"/>
          <w:szCs w:val="28"/>
          <w:lang w:bidi="ar-SA"/>
        </w:rPr>
        <w:t>.</w:t>
      </w:r>
    </w:p>
    <w:p w:rsidR="00CC159C" w:rsidRDefault="00CC159C" w:rsidP="00CC159C">
      <w:pPr>
        <w:spacing w:after="0" w:line="240" w:lineRule="auto"/>
        <w:ind w:firstLine="397"/>
        <w:jc w:val="both"/>
        <w:rPr>
          <w:rFonts w:cs="B Nazanin"/>
          <w:sz w:val="26"/>
          <w:szCs w:val="26"/>
          <w:rtl/>
        </w:rPr>
      </w:pPr>
    </w:p>
    <w:p w:rsidR="00CC159C" w:rsidRPr="00736FED" w:rsidRDefault="00CC159C" w:rsidP="00CC159C">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برآورد روايي</w:t>
      </w:r>
      <w:r>
        <w:rPr>
          <w:rFonts w:cs="B Nazanin" w:hint="cs"/>
          <w:b/>
          <w:bCs/>
          <w:sz w:val="28"/>
          <w:szCs w:val="28"/>
          <w:rtl/>
        </w:rPr>
        <w:t xml:space="preserve"> </w:t>
      </w:r>
      <w:r w:rsidRPr="00736FED">
        <w:rPr>
          <w:rFonts w:cs="B Nazanin" w:hint="cs"/>
          <w:b/>
          <w:bCs/>
          <w:sz w:val="28"/>
          <w:szCs w:val="28"/>
          <w:rtl/>
        </w:rPr>
        <w:t>پرسشنامه‌ها</w:t>
      </w:r>
    </w:p>
    <w:p w:rsidR="00CC159C" w:rsidRPr="00736FED" w:rsidRDefault="00CC159C" w:rsidP="00CC159C">
      <w:pPr>
        <w:ind w:firstLine="397"/>
        <w:jc w:val="lowKashida"/>
        <w:rPr>
          <w:rFonts w:cs="B Nazanin"/>
          <w:sz w:val="28"/>
          <w:szCs w:val="28"/>
          <w:rtl/>
        </w:rPr>
      </w:pPr>
      <w:r w:rsidRPr="00736FE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CC159C" w:rsidRPr="00FE5795" w:rsidRDefault="00CC159C" w:rsidP="00CC159C">
      <w:pPr>
        <w:spacing w:before="240" w:line="240" w:lineRule="auto"/>
        <w:jc w:val="both"/>
        <w:rPr>
          <w:rFonts w:cs="B Nazanin"/>
          <w:b/>
          <w:sz w:val="28"/>
          <w:szCs w:val="28"/>
          <w:rtl/>
        </w:rPr>
      </w:pPr>
      <w:r w:rsidRPr="00CD3306">
        <w:rPr>
          <w:rFonts w:cs="B Nazanin" w:hint="cs"/>
          <w:sz w:val="28"/>
          <w:szCs w:val="28"/>
          <w:rtl/>
        </w:rPr>
        <w:lastRenderedPageBreak/>
        <w:t xml:space="preserve">در مطالعه </w:t>
      </w:r>
      <w:r>
        <w:rPr>
          <w:rFonts w:cs="B Nazanin" w:hint="cs"/>
          <w:sz w:val="28"/>
          <w:szCs w:val="28"/>
          <w:rtl/>
        </w:rPr>
        <w:t xml:space="preserve">فواکه </w:t>
      </w:r>
      <w:r w:rsidRPr="00CD3306">
        <w:rPr>
          <w:rFonts w:cs="B Nazanin" w:hint="cs"/>
          <w:sz w:val="28"/>
          <w:szCs w:val="28"/>
          <w:rtl/>
        </w:rPr>
        <w:t>(</w:t>
      </w:r>
      <w:r>
        <w:rPr>
          <w:rFonts w:cs="B Nazanin" w:hint="cs"/>
          <w:sz w:val="28"/>
          <w:szCs w:val="28"/>
          <w:rtl/>
        </w:rPr>
        <w:t>1392</w:t>
      </w:r>
      <w:r w:rsidRPr="00CD3306">
        <w:rPr>
          <w:rFonts w:cs="B Nazanin" w:hint="cs"/>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CC159C" w:rsidRDefault="00CC159C" w:rsidP="00CC159C">
      <w:pPr>
        <w:tabs>
          <w:tab w:val="left" w:pos="3855"/>
        </w:tabs>
        <w:spacing w:after="0" w:line="276" w:lineRule="auto"/>
        <w:rPr>
          <w:rFonts w:cs="B Nazanin"/>
          <w:b/>
          <w:bCs/>
          <w:sz w:val="28"/>
          <w:szCs w:val="28"/>
          <w:rtl/>
        </w:rPr>
      </w:pPr>
    </w:p>
    <w:p w:rsidR="00CC159C" w:rsidRDefault="00CC159C" w:rsidP="00CC159C">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CC159C" w:rsidRPr="003B1184" w:rsidRDefault="00CC159C" w:rsidP="00CC159C">
      <w:pPr>
        <w:spacing w:after="0"/>
        <w:ind w:firstLine="284"/>
        <w:jc w:val="both"/>
        <w:rPr>
          <w:rFonts w:ascii="Tahoma" w:eastAsia="Times New Roman" w:hAnsi="Tahoma" w:cs="B Nazanin"/>
          <w:sz w:val="28"/>
          <w:szCs w:val="28"/>
          <w:rtl/>
        </w:rPr>
      </w:pPr>
      <w:r w:rsidRPr="003B1184">
        <w:rPr>
          <w:rFonts w:cs="B Nazanin" w:hint="cs"/>
          <w:b/>
          <w:bCs/>
          <w:sz w:val="28"/>
          <w:szCs w:val="28"/>
          <w:rtl/>
        </w:rPr>
        <w:t xml:space="preserve">ریسک بازار سرمایه: </w:t>
      </w:r>
      <w:r w:rsidRPr="003B1184">
        <w:rPr>
          <w:rFonts w:ascii="Sepehr" w:hAnsi="Sepehr" w:cs="B Nazanin" w:hint="cs"/>
          <w:sz w:val="28"/>
          <w:szCs w:val="28"/>
          <w:rtl/>
        </w:rPr>
        <w:t>ریسک در اصطلاح عبارت است از امکان تفاوت بازده از مقدار مورد انتظار. در سرمایه</w:t>
      </w:r>
      <w:r w:rsidRPr="003B1184">
        <w:rPr>
          <w:rFonts w:ascii="Sepehr" w:hAnsi="Sepehr" w:cs="B Nazanin" w:hint="cs"/>
          <w:sz w:val="28"/>
          <w:szCs w:val="28"/>
          <w:rtl/>
        </w:rPr>
        <w:softHyphen/>
        <w:t xml:space="preserve">گذاری، ریسک یعنی احتمال اینکه بازده واقعی (برحسب واحد پول یا درصد) از بازده مورد انتظار متفاوت شود (بری گام و همکاران، 1384). </w:t>
      </w:r>
      <w:r w:rsidRPr="003B1184">
        <w:rPr>
          <w:rFonts w:cs="B Nazanin" w:hint="cs"/>
          <w:sz w:val="28"/>
          <w:szCs w:val="28"/>
          <w:rtl/>
        </w:rPr>
        <w:t>بازارهاي مالي به دو گروه بازار پول و بازار سرمايه تقسيم مي شوند</w:t>
      </w:r>
      <w:r w:rsidRPr="003B1184">
        <w:rPr>
          <w:rFonts w:cs="B Nazanin"/>
          <w:sz w:val="28"/>
          <w:szCs w:val="28"/>
          <w:rtl/>
        </w:rPr>
        <w:t xml:space="preserve">. </w:t>
      </w:r>
      <w:r w:rsidRPr="003B1184">
        <w:rPr>
          <w:rFonts w:cs="B Nazanin" w:hint="cs"/>
          <w:sz w:val="28"/>
          <w:szCs w:val="28"/>
          <w:rtl/>
        </w:rPr>
        <w:t xml:space="preserve">در بازار پول، </w:t>
      </w:r>
      <w:r w:rsidRPr="003B1184">
        <w:rPr>
          <w:rFonts w:cs="B Nazanin"/>
          <w:sz w:val="28"/>
          <w:szCs w:val="28"/>
          <w:rtl/>
        </w:rPr>
        <w:t xml:space="preserve"> </w:t>
      </w:r>
      <w:r w:rsidRPr="003B1184">
        <w:rPr>
          <w:rFonts w:cs="B Nazanin" w:hint="cs"/>
          <w:sz w:val="28"/>
          <w:szCs w:val="28"/>
          <w:rtl/>
        </w:rPr>
        <w:t>اوراق بهادار با سررسيد کوتاه مدت</w:t>
      </w:r>
      <w:r w:rsidRPr="003B1184">
        <w:rPr>
          <w:rFonts w:cs="B Nazanin"/>
          <w:sz w:val="28"/>
          <w:szCs w:val="28"/>
          <w:rtl/>
        </w:rPr>
        <w:t xml:space="preserve"> (</w:t>
      </w:r>
      <w:r w:rsidRPr="003B1184">
        <w:rPr>
          <w:rFonts w:cs="B Nazanin" w:hint="cs"/>
          <w:sz w:val="28"/>
          <w:szCs w:val="28"/>
          <w:rtl/>
        </w:rPr>
        <w:t>کمترازيك سال</w:t>
      </w:r>
      <w:r w:rsidRPr="003B1184">
        <w:rPr>
          <w:rFonts w:cs="B Nazanin"/>
          <w:sz w:val="28"/>
          <w:szCs w:val="28"/>
          <w:rtl/>
        </w:rPr>
        <w:t xml:space="preserve">) </w:t>
      </w:r>
      <w:r w:rsidRPr="003B1184">
        <w:rPr>
          <w:rFonts w:cs="B Nazanin" w:hint="cs"/>
          <w:sz w:val="28"/>
          <w:szCs w:val="28"/>
          <w:rtl/>
        </w:rPr>
        <w:t>به منظور تأمين مالي کوتاه مدت و در بازار سرمايه،</w:t>
      </w:r>
      <w:r w:rsidRPr="003B1184">
        <w:rPr>
          <w:rFonts w:cs="B Nazanin"/>
          <w:sz w:val="28"/>
          <w:szCs w:val="28"/>
          <w:rtl/>
        </w:rPr>
        <w:t xml:space="preserve"> </w:t>
      </w:r>
      <w:r w:rsidRPr="003B1184">
        <w:rPr>
          <w:rFonts w:cs="B Nazanin" w:hint="cs"/>
          <w:sz w:val="28"/>
          <w:szCs w:val="28"/>
          <w:rtl/>
        </w:rPr>
        <w:t>اوراق بهادار با سررسيدهاي طولاني تر</w:t>
      </w:r>
      <w:r w:rsidRPr="003B1184">
        <w:rPr>
          <w:rFonts w:cs="B Nazanin"/>
          <w:sz w:val="28"/>
          <w:szCs w:val="28"/>
          <w:rtl/>
        </w:rPr>
        <w:t xml:space="preserve"> (</w:t>
      </w:r>
      <w:r w:rsidRPr="003B1184">
        <w:rPr>
          <w:rFonts w:cs="B Nazanin" w:hint="cs"/>
          <w:sz w:val="28"/>
          <w:szCs w:val="28"/>
          <w:rtl/>
        </w:rPr>
        <w:t>معمولاً بيش از يك سال</w:t>
      </w:r>
      <w:r w:rsidRPr="003B1184">
        <w:rPr>
          <w:rFonts w:cs="B Nazanin"/>
          <w:sz w:val="28"/>
          <w:szCs w:val="28"/>
          <w:rtl/>
        </w:rPr>
        <w:t xml:space="preserve">) </w:t>
      </w:r>
      <w:r w:rsidRPr="003B1184">
        <w:rPr>
          <w:rFonts w:cs="B Nazanin" w:hint="cs"/>
          <w:sz w:val="28"/>
          <w:szCs w:val="28"/>
          <w:rtl/>
        </w:rPr>
        <w:t>جهت تأمين مالي دارايي‌هاي ميان مدت و بلندمدت شرکتها، مورد مبادله قرار مي گيرند</w:t>
      </w:r>
      <w:r w:rsidRPr="003B1184">
        <w:rPr>
          <w:rFonts w:cs="B Nazanin"/>
          <w:sz w:val="28"/>
          <w:szCs w:val="28"/>
          <w:rtl/>
        </w:rPr>
        <w:t xml:space="preserve">. </w:t>
      </w:r>
      <w:r w:rsidRPr="003B1184">
        <w:rPr>
          <w:rFonts w:cs="B Nazanin" w:hint="cs"/>
          <w:sz w:val="28"/>
          <w:szCs w:val="28"/>
          <w:rtl/>
        </w:rPr>
        <w:t>بازار سرمايه نيز خود به دو گروه بازار اوليه و بازار ثانويه قابل تقسيم مي باشد که نوع اول،</w:t>
      </w:r>
      <w:r w:rsidRPr="003B1184">
        <w:rPr>
          <w:rFonts w:cs="B Nazanin"/>
          <w:sz w:val="28"/>
          <w:szCs w:val="28"/>
          <w:rtl/>
        </w:rPr>
        <w:t xml:space="preserve"> </w:t>
      </w:r>
      <w:r w:rsidRPr="003B1184">
        <w:rPr>
          <w:rFonts w:cs="B Nazanin" w:hint="cs"/>
          <w:sz w:val="28"/>
          <w:szCs w:val="28"/>
          <w:rtl/>
        </w:rPr>
        <w:t>مكاني براي مبادله اوراق بهادار تازه انتشار يافته و نوع دوم،</w:t>
      </w:r>
      <w:r w:rsidRPr="003B1184">
        <w:rPr>
          <w:rFonts w:cs="B Nazanin"/>
          <w:sz w:val="28"/>
          <w:szCs w:val="28"/>
          <w:rtl/>
        </w:rPr>
        <w:t xml:space="preserve"> </w:t>
      </w:r>
      <w:r w:rsidRPr="003B1184">
        <w:rPr>
          <w:rFonts w:cs="B Nazanin" w:hint="cs"/>
          <w:sz w:val="28"/>
          <w:szCs w:val="28"/>
          <w:rtl/>
        </w:rPr>
        <w:t>محلي براي مبادله اوراق بهادار از قبل منتشر شده هستند (</w:t>
      </w:r>
      <w:r>
        <w:rPr>
          <w:rFonts w:cs="B Nazanin" w:hint="cs"/>
          <w:sz w:val="28"/>
          <w:szCs w:val="28"/>
          <w:rtl/>
        </w:rPr>
        <w:t>فواکه، 1392</w:t>
      </w:r>
      <w:r w:rsidRPr="003B1184">
        <w:rPr>
          <w:rFonts w:cs="B Nazanin" w:hint="cs"/>
          <w:sz w:val="28"/>
          <w:szCs w:val="28"/>
          <w:rtl/>
        </w:rPr>
        <w:t>)</w:t>
      </w:r>
      <w:r w:rsidRPr="003B1184">
        <w:rPr>
          <w:rFonts w:cs="B Nazanin"/>
          <w:sz w:val="28"/>
          <w:szCs w:val="28"/>
          <w:rtl/>
        </w:rPr>
        <w:t>.</w:t>
      </w:r>
      <w:r w:rsidRPr="003B1184">
        <w:rPr>
          <w:rFonts w:ascii="Sepehr" w:hAnsi="Sepehr" w:cs="B Nazanin" w:hint="cs"/>
          <w:sz w:val="28"/>
          <w:szCs w:val="28"/>
          <w:rtl/>
        </w:rPr>
        <w:t xml:space="preserve"> </w:t>
      </w:r>
      <w:r w:rsidRPr="003B1184">
        <w:rPr>
          <w:rFonts w:cs="B Nazanin"/>
          <w:sz w:val="28"/>
          <w:szCs w:val="28"/>
          <w:rtl/>
        </w:rPr>
        <w:t>بازار پول</w:t>
      </w:r>
      <w:r w:rsidRPr="003B1184">
        <w:rPr>
          <w:rFonts w:cs="B Nazanin" w:hint="cs"/>
          <w:sz w:val="28"/>
          <w:szCs w:val="28"/>
          <w:rtl/>
        </w:rPr>
        <w:t xml:space="preserve"> </w:t>
      </w:r>
      <w:r w:rsidRPr="003B1184">
        <w:rPr>
          <w:rFonts w:cs="B Nazanin"/>
          <w:sz w:val="28"/>
          <w:szCs w:val="28"/>
          <w:rtl/>
        </w:rPr>
        <w:t>بازاری برای دادوستد پول و دیگر داراییهای مالی جانشین نزدیک پول است که سررسید کمتر از یکسال دارند.</w:t>
      </w:r>
      <w:r w:rsidRPr="003B1184">
        <w:rPr>
          <w:rFonts w:ascii="Times New Roman" w:hAnsi="Times New Roman" w:cs="Times New Roman" w:hint="cs"/>
          <w:sz w:val="28"/>
          <w:szCs w:val="28"/>
          <w:rtl/>
        </w:rPr>
        <w:t> </w:t>
      </w:r>
      <w:r w:rsidRPr="003B1184">
        <w:rPr>
          <w:rFonts w:cs="B Nazanin" w:hint="cs"/>
          <w:sz w:val="28"/>
          <w:szCs w:val="28"/>
          <w:rtl/>
        </w:rPr>
        <w:t>بعبارت صحیح تر بازار پول به عنوان بازار ابزارهای مالی کوتاه مدت با ویژگی</w:t>
      </w:r>
      <w:r w:rsidRPr="003B1184">
        <w:rPr>
          <w:rFonts w:cs="B Nazanin"/>
          <w:sz w:val="28"/>
          <w:szCs w:val="28"/>
          <w:rtl/>
        </w:rPr>
        <w:t xml:space="preserve"> اندک بودن ریسک عدم پرداخت، نقدشوندگی و ارزش اسمی زیاد نام برد</w:t>
      </w:r>
      <w:r w:rsidRPr="003B1184">
        <w:rPr>
          <w:rFonts w:cs="B Nazanin" w:hint="cs"/>
          <w:sz w:val="28"/>
          <w:szCs w:val="28"/>
          <w:rtl/>
        </w:rPr>
        <w:t xml:space="preserve"> (قلی زاده و همکاران، 1391)</w:t>
      </w:r>
      <w:r w:rsidRPr="003B1184">
        <w:rPr>
          <w:rFonts w:cs="B Nazanin"/>
          <w:sz w:val="28"/>
          <w:szCs w:val="28"/>
          <w:rtl/>
        </w:rPr>
        <w:t>.</w:t>
      </w:r>
    </w:p>
    <w:p w:rsidR="00CC159C" w:rsidRPr="003B1184" w:rsidRDefault="00CC159C" w:rsidP="00CC159C">
      <w:pPr>
        <w:spacing w:after="0"/>
        <w:ind w:firstLine="284"/>
        <w:jc w:val="both"/>
        <w:rPr>
          <w:rFonts w:ascii="Sepehr" w:hAnsi="Sepehr" w:cs="B Nazanin"/>
          <w:sz w:val="28"/>
          <w:szCs w:val="28"/>
          <w:rtl/>
        </w:rPr>
      </w:pPr>
    </w:p>
    <w:p w:rsidR="00CC159C" w:rsidRDefault="00CC159C" w:rsidP="00CC159C">
      <w:pPr>
        <w:tabs>
          <w:tab w:val="left" w:pos="3855"/>
        </w:tabs>
        <w:spacing w:after="0" w:line="276" w:lineRule="auto"/>
        <w:rPr>
          <w:rFonts w:cs="B Nazanin"/>
          <w:b/>
          <w:bCs/>
          <w:sz w:val="28"/>
          <w:szCs w:val="28"/>
          <w:rtl/>
        </w:rPr>
      </w:pPr>
    </w:p>
    <w:p w:rsidR="00CC159C" w:rsidRPr="00736FED" w:rsidRDefault="00CC159C" w:rsidP="00CC159C">
      <w:pPr>
        <w:tabs>
          <w:tab w:val="left" w:pos="3855"/>
        </w:tabs>
        <w:spacing w:line="276" w:lineRule="auto"/>
        <w:rPr>
          <w:rFonts w:cs="B Nazanin"/>
          <w:b/>
          <w:bCs/>
          <w:sz w:val="28"/>
          <w:szCs w:val="28"/>
        </w:rPr>
      </w:pPr>
      <w:r w:rsidRPr="00736FED">
        <w:rPr>
          <w:rFonts w:cs="B Nazanin" w:hint="cs"/>
          <w:b/>
          <w:bCs/>
          <w:sz w:val="28"/>
          <w:szCs w:val="28"/>
          <w:rtl/>
        </w:rPr>
        <w:t>تعاریف عملیاتی</w:t>
      </w:r>
    </w:p>
    <w:p w:rsidR="00CC159C" w:rsidRPr="003B1184" w:rsidRDefault="00CC159C" w:rsidP="00CC159C">
      <w:pPr>
        <w:tabs>
          <w:tab w:val="left" w:pos="3855"/>
        </w:tabs>
        <w:rPr>
          <w:rFonts w:cs="B Nazanin"/>
          <w:sz w:val="28"/>
          <w:szCs w:val="28"/>
        </w:rPr>
      </w:pPr>
      <w:r w:rsidRPr="003B1184">
        <w:rPr>
          <w:rFonts w:cs="B Nazanin" w:hint="cs"/>
          <w:b/>
          <w:bCs/>
          <w:sz w:val="28"/>
          <w:szCs w:val="28"/>
          <w:rtl/>
        </w:rPr>
        <w:t>ریسک بازار سرمایه</w:t>
      </w:r>
      <w:r w:rsidRPr="003B1184">
        <w:rPr>
          <w:rFonts w:cs="B Nazanin" w:hint="cs"/>
          <w:sz w:val="28"/>
          <w:szCs w:val="28"/>
          <w:rtl/>
        </w:rPr>
        <w:t>: بر اساس پرسشنامه ساخته شده توسط فواکه(1392) سنجیده می شود.</w:t>
      </w:r>
    </w:p>
    <w:p w:rsidR="00CC159C" w:rsidRPr="00736FED" w:rsidRDefault="00CC159C" w:rsidP="00CC159C">
      <w:pPr>
        <w:tabs>
          <w:tab w:val="left" w:pos="3855"/>
        </w:tabs>
        <w:bidi w:val="0"/>
        <w:rPr>
          <w:rFonts w:cs="B Nazanin"/>
          <w:rtl/>
        </w:rPr>
      </w:pPr>
    </w:p>
    <w:p w:rsidR="00CC159C" w:rsidRPr="00736FED" w:rsidRDefault="00CC159C" w:rsidP="00CC159C">
      <w:pPr>
        <w:tabs>
          <w:tab w:val="left" w:pos="3855"/>
        </w:tabs>
        <w:rPr>
          <w:rFonts w:cs="B Nazanin"/>
          <w:b/>
          <w:bCs/>
          <w:sz w:val="28"/>
          <w:szCs w:val="28"/>
          <w:rtl/>
        </w:rPr>
      </w:pPr>
      <w:r w:rsidRPr="00736FED">
        <w:rPr>
          <w:rFonts w:cs="B Nazanin" w:hint="cs"/>
          <w:b/>
          <w:bCs/>
          <w:sz w:val="28"/>
          <w:szCs w:val="28"/>
          <w:rtl/>
        </w:rPr>
        <w:t>منابع</w:t>
      </w:r>
      <w:r>
        <w:rPr>
          <w:rFonts w:cs="B Nazanin" w:hint="cs"/>
          <w:b/>
          <w:bCs/>
          <w:sz w:val="28"/>
          <w:szCs w:val="28"/>
          <w:rtl/>
        </w:rPr>
        <w:t>:</w:t>
      </w:r>
    </w:p>
    <w:p w:rsidR="00CC159C" w:rsidRPr="0015143F" w:rsidRDefault="00CC159C" w:rsidP="00CC159C">
      <w:pPr>
        <w:pStyle w:val="ListParagraph"/>
        <w:numPr>
          <w:ilvl w:val="0"/>
          <w:numId w:val="2"/>
        </w:numPr>
        <w:spacing w:after="200" w:line="288" w:lineRule="auto"/>
        <w:jc w:val="both"/>
        <w:rPr>
          <w:rFonts w:cs="B Nazanin"/>
          <w:sz w:val="28"/>
          <w:szCs w:val="28"/>
        </w:rPr>
      </w:pPr>
      <w:r w:rsidRPr="0015143F">
        <w:rPr>
          <w:rFonts w:cs="B Nazanin" w:hint="cs"/>
          <w:sz w:val="28"/>
          <w:szCs w:val="28"/>
          <w:rtl/>
        </w:rPr>
        <w:t>بري</w:t>
      </w:r>
      <w:r w:rsidRPr="0015143F">
        <w:rPr>
          <w:rFonts w:cs="B Nazanin"/>
          <w:sz w:val="28"/>
          <w:szCs w:val="28"/>
          <w:rtl/>
        </w:rPr>
        <w:softHyphen/>
      </w:r>
      <w:r w:rsidRPr="0015143F">
        <w:rPr>
          <w:rFonts w:cs="B Nazanin" w:hint="cs"/>
          <w:sz w:val="28"/>
          <w:szCs w:val="28"/>
          <w:rtl/>
        </w:rPr>
        <w:t>گام، اوجین</w:t>
      </w:r>
      <w:r w:rsidRPr="0015143F">
        <w:rPr>
          <w:rFonts w:cs="B Nazanin"/>
          <w:sz w:val="28"/>
          <w:szCs w:val="28"/>
          <w:rtl/>
        </w:rPr>
        <w:softHyphen/>
      </w:r>
      <w:r w:rsidRPr="0015143F">
        <w:rPr>
          <w:rFonts w:cs="B Nazanin" w:hint="cs"/>
          <w:sz w:val="28"/>
          <w:szCs w:val="28"/>
          <w:rtl/>
        </w:rPr>
        <w:t>اوف، اوئیس سی</w:t>
      </w:r>
      <w:r w:rsidRPr="0015143F">
        <w:rPr>
          <w:rFonts w:cs="B Nazanin"/>
          <w:sz w:val="28"/>
          <w:szCs w:val="28"/>
          <w:rtl/>
        </w:rPr>
        <w:softHyphen/>
      </w:r>
      <w:r w:rsidRPr="0015143F">
        <w:rPr>
          <w:rFonts w:cs="B Nazanin" w:hint="cs"/>
          <w:sz w:val="28"/>
          <w:szCs w:val="28"/>
          <w:rtl/>
        </w:rPr>
        <w:t xml:space="preserve">گاپنسكی، فیلیپ آر دي وز. (1384). </w:t>
      </w:r>
      <w:r w:rsidRPr="0015143F">
        <w:rPr>
          <w:rFonts w:cs="B Nazanin" w:hint="cs"/>
          <w:b/>
          <w:bCs/>
          <w:sz w:val="28"/>
          <w:szCs w:val="28"/>
          <w:rtl/>
        </w:rPr>
        <w:t>مدیریت مالی میانه</w:t>
      </w:r>
      <w:r w:rsidRPr="0015143F">
        <w:rPr>
          <w:rFonts w:cs="B Nazanin" w:hint="cs"/>
          <w:sz w:val="28"/>
          <w:szCs w:val="28"/>
          <w:rtl/>
        </w:rPr>
        <w:t>، مترجم: علی پارسائیان</w:t>
      </w:r>
      <w:r>
        <w:rPr>
          <w:rFonts w:cs="B Nazanin" w:hint="cs"/>
          <w:sz w:val="28"/>
          <w:szCs w:val="28"/>
          <w:rtl/>
        </w:rPr>
        <w:t>.</w:t>
      </w:r>
    </w:p>
    <w:p w:rsidR="00CC159C" w:rsidRPr="0015143F" w:rsidRDefault="00CC159C" w:rsidP="00CC159C">
      <w:pPr>
        <w:pStyle w:val="ListParagraph"/>
        <w:numPr>
          <w:ilvl w:val="0"/>
          <w:numId w:val="2"/>
        </w:numPr>
        <w:spacing w:after="200" w:line="288" w:lineRule="auto"/>
        <w:jc w:val="both"/>
        <w:rPr>
          <w:rFonts w:cs="B Nazanin"/>
          <w:sz w:val="28"/>
          <w:szCs w:val="28"/>
        </w:rPr>
      </w:pPr>
      <w:r w:rsidRPr="0015143F">
        <w:rPr>
          <w:rFonts w:cs="B Nazanin" w:hint="cs"/>
          <w:sz w:val="28"/>
          <w:szCs w:val="28"/>
          <w:rtl/>
        </w:rPr>
        <w:t xml:space="preserve">سرمد، زهره،  بازرگان، عباس و حجازي، الهه (1387) </w:t>
      </w:r>
      <w:r w:rsidRPr="0015143F">
        <w:rPr>
          <w:rFonts w:cs="B Nazanin" w:hint="cs"/>
          <w:b/>
          <w:bCs/>
          <w:sz w:val="28"/>
          <w:szCs w:val="28"/>
          <w:rtl/>
        </w:rPr>
        <w:t>روش‌هاي تحقيق در علوم رفتاري</w:t>
      </w:r>
      <w:r>
        <w:rPr>
          <w:rFonts w:cs="B Nazanin" w:hint="cs"/>
          <w:b/>
          <w:bCs/>
          <w:sz w:val="28"/>
          <w:szCs w:val="28"/>
          <w:rtl/>
        </w:rPr>
        <w:t>.</w:t>
      </w:r>
    </w:p>
    <w:p w:rsidR="00CC159C" w:rsidRPr="0015143F" w:rsidRDefault="00CC159C" w:rsidP="00CC159C">
      <w:pPr>
        <w:pStyle w:val="ListParagraph"/>
        <w:numPr>
          <w:ilvl w:val="0"/>
          <w:numId w:val="2"/>
        </w:numPr>
        <w:spacing w:after="200" w:line="288" w:lineRule="auto"/>
        <w:jc w:val="both"/>
        <w:rPr>
          <w:rFonts w:cs="B Nazanin"/>
          <w:sz w:val="28"/>
          <w:szCs w:val="28"/>
          <w:rtl/>
        </w:rPr>
      </w:pPr>
      <w:r w:rsidRPr="0015143F">
        <w:rPr>
          <w:rFonts w:cs="B Nazanin" w:hint="cs"/>
          <w:sz w:val="28"/>
          <w:szCs w:val="28"/>
          <w:rtl/>
        </w:rPr>
        <w:lastRenderedPageBreak/>
        <w:t xml:space="preserve">فواکه، فرشاد(1392)، </w:t>
      </w:r>
      <w:r w:rsidRPr="0015143F">
        <w:rPr>
          <w:rFonts w:ascii="Times New Roman" w:eastAsia="Times New Roman" w:hAnsi="Times New Roman" w:cs="B Nazanin" w:hint="cs"/>
          <w:b/>
          <w:bCs/>
          <w:sz w:val="28"/>
          <w:szCs w:val="28"/>
          <w:rtl/>
        </w:rPr>
        <w:t>بررسی تاثیر راهکارهای پوشش ریسک در بازار سرمایه و تاثیر آن بر تمایل به سرمایه</w:t>
      </w:r>
      <w:r w:rsidRPr="0015143F">
        <w:rPr>
          <w:rFonts w:ascii="Times New Roman" w:eastAsia="Times New Roman" w:hAnsi="Times New Roman" w:cs="B Nazanin" w:hint="cs"/>
          <w:b/>
          <w:bCs/>
          <w:sz w:val="28"/>
          <w:szCs w:val="28"/>
          <w:rtl/>
        </w:rPr>
        <w:softHyphen/>
        <w:t xml:space="preserve">گذاری، </w:t>
      </w:r>
      <w:r w:rsidRPr="0015143F">
        <w:rPr>
          <w:rFonts w:ascii="Times New Roman" w:eastAsia="Times New Roman" w:hAnsi="Times New Roman" w:cs="B Nazanin" w:hint="cs"/>
          <w:sz w:val="28"/>
          <w:szCs w:val="28"/>
          <w:rtl/>
        </w:rPr>
        <w:t xml:space="preserve">پایان نامه کارشناسی ارشد </w:t>
      </w:r>
      <w:r w:rsidRPr="0015143F">
        <w:rPr>
          <w:rFonts w:cs="B Nazanin" w:hint="cs"/>
          <w:sz w:val="28"/>
          <w:szCs w:val="28"/>
          <w:rtl/>
        </w:rPr>
        <w:t xml:space="preserve">مدیریت </w:t>
      </w:r>
      <w:r w:rsidRPr="0015143F">
        <w:rPr>
          <w:rFonts w:cs="B Nazanin"/>
          <w:sz w:val="28"/>
          <w:szCs w:val="28"/>
        </w:rPr>
        <w:t>MBA</w:t>
      </w:r>
      <w:r w:rsidRPr="0015143F">
        <w:rPr>
          <w:rFonts w:cs="B Nazanin" w:hint="cs"/>
          <w:sz w:val="28"/>
          <w:szCs w:val="28"/>
          <w:rtl/>
        </w:rPr>
        <w:t>، دانشگاه پیام نور.</w:t>
      </w:r>
    </w:p>
    <w:p w:rsidR="00CC159C" w:rsidRPr="0015143F" w:rsidRDefault="00CC159C" w:rsidP="00CC159C">
      <w:pPr>
        <w:pStyle w:val="ListParagraph"/>
        <w:numPr>
          <w:ilvl w:val="0"/>
          <w:numId w:val="2"/>
        </w:numPr>
        <w:spacing w:after="200" w:line="288" w:lineRule="auto"/>
        <w:jc w:val="both"/>
        <w:rPr>
          <w:rFonts w:cs="B Nazanin"/>
          <w:sz w:val="28"/>
          <w:szCs w:val="28"/>
        </w:rPr>
      </w:pPr>
      <w:r w:rsidRPr="0015143F">
        <w:rPr>
          <w:rFonts w:cs="B Nazanin" w:hint="cs"/>
          <w:sz w:val="28"/>
          <w:szCs w:val="28"/>
          <w:rtl/>
        </w:rPr>
        <w:t xml:space="preserve">قلي زاده، حسن و كاظميان، شهره.(1391)." </w:t>
      </w:r>
      <w:r w:rsidRPr="0015143F">
        <w:rPr>
          <w:rFonts w:cs="B Nazanin" w:hint="cs"/>
          <w:b/>
          <w:bCs/>
          <w:sz w:val="28"/>
          <w:szCs w:val="28"/>
          <w:rtl/>
        </w:rPr>
        <w:t>تحليل روش</w:t>
      </w:r>
      <w:r w:rsidRPr="0015143F">
        <w:rPr>
          <w:rFonts w:cs="B Nazanin"/>
          <w:b/>
          <w:bCs/>
          <w:sz w:val="28"/>
          <w:szCs w:val="28"/>
          <w:rtl/>
        </w:rPr>
        <w:softHyphen/>
      </w:r>
      <w:r w:rsidRPr="0015143F">
        <w:rPr>
          <w:rFonts w:cs="B Nazanin" w:hint="cs"/>
          <w:b/>
          <w:bCs/>
          <w:sz w:val="28"/>
          <w:szCs w:val="28"/>
          <w:rtl/>
        </w:rPr>
        <w:t>هاي مختلف پوشش ريسك در بازار سرمايه كشور و ارائه روش</w:t>
      </w:r>
      <w:r w:rsidRPr="0015143F">
        <w:rPr>
          <w:rFonts w:cs="B Nazanin"/>
          <w:b/>
          <w:bCs/>
          <w:sz w:val="28"/>
          <w:szCs w:val="28"/>
          <w:rtl/>
        </w:rPr>
        <w:softHyphen/>
      </w:r>
      <w:r w:rsidRPr="0015143F">
        <w:rPr>
          <w:rFonts w:cs="B Nazanin" w:hint="cs"/>
          <w:b/>
          <w:bCs/>
          <w:sz w:val="28"/>
          <w:szCs w:val="28"/>
          <w:rtl/>
        </w:rPr>
        <w:t>هاي مناسب در چارچوب نظام اقتصاد اسلامي</w:t>
      </w:r>
      <w:r w:rsidRPr="0015143F">
        <w:rPr>
          <w:rFonts w:cs="B Nazanin" w:hint="cs"/>
          <w:sz w:val="28"/>
          <w:szCs w:val="28"/>
          <w:rtl/>
        </w:rPr>
        <w:t>"، کنفرانس ملی حسابداری, مدیریت مالی و سرمایه</w:t>
      </w:r>
      <w:r w:rsidRPr="0015143F">
        <w:rPr>
          <w:rFonts w:cs="B Nazanin"/>
          <w:sz w:val="28"/>
          <w:szCs w:val="28"/>
          <w:rtl/>
        </w:rPr>
        <w:softHyphen/>
      </w:r>
      <w:r w:rsidRPr="0015143F">
        <w:rPr>
          <w:rFonts w:cs="B Nazanin" w:hint="cs"/>
          <w:sz w:val="28"/>
          <w:szCs w:val="28"/>
          <w:rtl/>
        </w:rPr>
        <w:t>گذاری, دانشگاه جامع علمی-کاربردی استان گلستان.</w:t>
      </w:r>
    </w:p>
    <w:p w:rsidR="00CC159C" w:rsidRDefault="00CC159C" w:rsidP="00CC159C">
      <w:pPr>
        <w:tabs>
          <w:tab w:val="left" w:pos="3855"/>
        </w:tabs>
        <w:bidi w:val="0"/>
        <w:rPr>
          <w:rFonts w:cs="B Nazanin"/>
          <w:rtl/>
        </w:rPr>
      </w:pPr>
    </w:p>
    <w:p w:rsidR="00CC159C" w:rsidRDefault="00CC159C" w:rsidP="00CC159C">
      <w:pPr>
        <w:tabs>
          <w:tab w:val="left" w:pos="3855"/>
        </w:tabs>
        <w:bidi w:val="0"/>
        <w:rPr>
          <w:rFonts w:cs="B Nazanin"/>
          <w:rtl/>
        </w:rPr>
      </w:pPr>
    </w:p>
    <w:p w:rsidR="00CC159C" w:rsidRDefault="00CC159C" w:rsidP="00CC159C">
      <w:pPr>
        <w:tabs>
          <w:tab w:val="left" w:pos="3855"/>
        </w:tabs>
        <w:bidi w:val="0"/>
        <w:rPr>
          <w:rFonts w:cs="B Nazanin"/>
          <w:rtl/>
        </w:rPr>
      </w:pPr>
    </w:p>
    <w:p w:rsidR="00CC159C" w:rsidRDefault="00CC159C" w:rsidP="00CC159C">
      <w:pPr>
        <w:tabs>
          <w:tab w:val="left" w:pos="3855"/>
        </w:tabs>
        <w:bidi w:val="0"/>
        <w:rPr>
          <w:rFonts w:cs="B Nazanin"/>
          <w:rtl/>
        </w:rPr>
      </w:pPr>
    </w:p>
    <w:p w:rsidR="00CC159C" w:rsidRDefault="00CC159C"/>
    <w:sectPr w:rsidR="00CC159C" w:rsidSect="00CC159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279" w:rsidRDefault="00E27279" w:rsidP="00CC159C">
      <w:pPr>
        <w:spacing w:after="0" w:line="240" w:lineRule="auto"/>
      </w:pPr>
      <w:r>
        <w:separator/>
      </w:r>
    </w:p>
  </w:endnote>
  <w:endnote w:type="continuationSeparator" w:id="0">
    <w:p w:rsidR="00E27279" w:rsidRDefault="00E27279" w:rsidP="00CC1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Unicode MS">
    <w:altName w:val="Arial"/>
    <w:panose1 w:val="020B0604020202020204"/>
    <w:charset w:val="00"/>
    <w:family w:val="roman"/>
    <w:pitch w:val="variable"/>
    <w:sig w:usb0="00000003" w:usb1="00000000" w:usb2="00000000" w:usb3="00000000" w:csb0="00000001" w:csb1="00000000"/>
  </w:font>
  <w:font w:name="BLotu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peh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3B" w:rsidRDefault="006F12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3B" w:rsidRDefault="006F12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3B" w:rsidRDefault="006F1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279" w:rsidRDefault="00E27279" w:rsidP="00CC159C">
      <w:pPr>
        <w:spacing w:after="0" w:line="240" w:lineRule="auto"/>
      </w:pPr>
      <w:r>
        <w:separator/>
      </w:r>
    </w:p>
  </w:footnote>
  <w:footnote w:type="continuationSeparator" w:id="0">
    <w:p w:rsidR="00E27279" w:rsidRDefault="00E27279" w:rsidP="00CC1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3B" w:rsidRDefault="006F12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3B" w:rsidRDefault="006F12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23B" w:rsidRDefault="006F12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CA8"/>
    <w:rsid w:val="00204CA8"/>
    <w:rsid w:val="0024750E"/>
    <w:rsid w:val="004D2F07"/>
    <w:rsid w:val="0052041D"/>
    <w:rsid w:val="006F123B"/>
    <w:rsid w:val="006F2CD7"/>
    <w:rsid w:val="00775C19"/>
    <w:rsid w:val="00821A2F"/>
    <w:rsid w:val="00862313"/>
    <w:rsid w:val="008F314A"/>
    <w:rsid w:val="00AF4841"/>
    <w:rsid w:val="00CC159C"/>
    <w:rsid w:val="00CD7764"/>
    <w:rsid w:val="00D60E6D"/>
    <w:rsid w:val="00E27279"/>
    <w:rsid w:val="00FC0F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59C"/>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CC159C"/>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CC159C"/>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CC159C"/>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CC159C"/>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qFormat/>
    <w:rsid w:val="00CC159C"/>
    <w:rPr>
      <w:vertAlign w:val="superscript"/>
    </w:rPr>
  </w:style>
  <w:style w:type="paragraph" w:styleId="ListParagraph">
    <w:name w:val="List Paragraph"/>
    <w:basedOn w:val="Normal"/>
    <w:uiPriority w:val="34"/>
    <w:qFormat/>
    <w:rsid w:val="00CC159C"/>
    <w:pPr>
      <w:ind w:left="720"/>
      <w:contextualSpacing/>
    </w:pPr>
  </w:style>
  <w:style w:type="table" w:styleId="GridTable4-Accent3">
    <w:name w:val="Grid Table 4 Accent 3"/>
    <w:basedOn w:val="TableNormal"/>
    <w:uiPriority w:val="49"/>
    <w:rsid w:val="00CC159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F1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23B"/>
    <w:rPr>
      <w:rFonts w:ascii="Calibri" w:eastAsia="Calibri" w:hAnsi="Calibri" w:cs="Arial"/>
      <w:lang w:bidi="fa-IR"/>
    </w:rPr>
  </w:style>
  <w:style w:type="paragraph" w:styleId="Footer">
    <w:name w:val="footer"/>
    <w:basedOn w:val="Normal"/>
    <w:link w:val="FooterChar"/>
    <w:uiPriority w:val="99"/>
    <w:unhideWhenUsed/>
    <w:rsid w:val="006F1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23B"/>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2021-04-23T17:28:00Z</dcterms:created>
  <dcterms:modified xsi:type="dcterms:W3CDTF">2021-04-24T04:05:00Z</dcterms:modified>
</cp:coreProperties>
</file>