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409" w:rsidRDefault="00CE3409" w:rsidP="00CE3409">
      <w:pPr>
        <w:jc w:val="center"/>
        <w:rPr>
          <w:rFonts w:cs="B Titr"/>
          <w:b/>
          <w:bCs/>
          <w:sz w:val="28"/>
          <w:szCs w:val="28"/>
          <w:rtl/>
        </w:rPr>
      </w:pPr>
      <w:bookmarkStart w:id="0" w:name="_GoBack"/>
      <w:r w:rsidRPr="00CE3409">
        <w:rPr>
          <w:rFonts w:cs="B Titr" w:hint="cs"/>
          <w:b/>
          <w:bCs/>
          <w:sz w:val="28"/>
          <w:szCs w:val="28"/>
          <w:rtl/>
        </w:rPr>
        <w:t>پرسشنامه</w:t>
      </w:r>
      <w:r w:rsidRPr="00CE3409">
        <w:rPr>
          <w:rFonts w:cs="B Titr"/>
          <w:b/>
          <w:bCs/>
          <w:sz w:val="28"/>
          <w:szCs w:val="28"/>
          <w:rtl/>
        </w:rPr>
        <w:t xml:space="preserve"> </w:t>
      </w:r>
      <w:r w:rsidRPr="00CE3409">
        <w:rPr>
          <w:rFonts w:cs="B Titr" w:hint="cs"/>
          <w:b/>
          <w:bCs/>
          <w:sz w:val="28"/>
          <w:szCs w:val="28"/>
          <w:rtl/>
        </w:rPr>
        <w:t>حمایت</w:t>
      </w:r>
      <w:r w:rsidRPr="00CE3409">
        <w:rPr>
          <w:rFonts w:cs="B Titr"/>
          <w:b/>
          <w:bCs/>
          <w:sz w:val="28"/>
          <w:szCs w:val="28"/>
          <w:rtl/>
        </w:rPr>
        <w:t xml:space="preserve"> </w:t>
      </w:r>
      <w:r w:rsidRPr="00CE3409">
        <w:rPr>
          <w:rFonts w:cs="B Titr" w:hint="cs"/>
          <w:b/>
          <w:bCs/>
          <w:sz w:val="28"/>
          <w:szCs w:val="28"/>
          <w:rtl/>
        </w:rPr>
        <w:t>اجتماعی</w:t>
      </w:r>
      <w:r w:rsidRPr="00CE3409">
        <w:rPr>
          <w:rFonts w:cs="B Titr"/>
          <w:b/>
          <w:bCs/>
          <w:sz w:val="28"/>
          <w:szCs w:val="28"/>
          <w:rtl/>
        </w:rPr>
        <w:t xml:space="preserve"> </w:t>
      </w:r>
      <w:r w:rsidRPr="00CE3409">
        <w:rPr>
          <w:rFonts w:cs="B Titr" w:hint="cs"/>
          <w:b/>
          <w:bCs/>
          <w:sz w:val="28"/>
          <w:szCs w:val="28"/>
          <w:rtl/>
        </w:rPr>
        <w:t>ادراک</w:t>
      </w:r>
      <w:r w:rsidRPr="00CE3409">
        <w:rPr>
          <w:rFonts w:cs="B Titr"/>
          <w:b/>
          <w:bCs/>
          <w:sz w:val="28"/>
          <w:szCs w:val="28"/>
          <w:rtl/>
        </w:rPr>
        <w:t xml:space="preserve"> </w:t>
      </w:r>
      <w:r w:rsidRPr="00CE3409">
        <w:rPr>
          <w:rFonts w:cs="B Titr" w:hint="cs"/>
          <w:b/>
          <w:bCs/>
          <w:sz w:val="28"/>
          <w:szCs w:val="28"/>
          <w:rtl/>
        </w:rPr>
        <w:t>شده</w:t>
      </w:r>
      <w:r w:rsidRPr="00CE3409">
        <w:rPr>
          <w:rFonts w:cs="B Titr"/>
          <w:b/>
          <w:bCs/>
          <w:sz w:val="28"/>
          <w:szCs w:val="28"/>
          <w:rtl/>
        </w:rPr>
        <w:t xml:space="preserve"> </w:t>
      </w:r>
      <w:r w:rsidRPr="00CE3409">
        <w:rPr>
          <w:rFonts w:cs="B Titr" w:hint="cs"/>
          <w:b/>
          <w:bCs/>
          <w:sz w:val="28"/>
          <w:szCs w:val="28"/>
          <w:rtl/>
        </w:rPr>
        <w:t>چند</w:t>
      </w:r>
      <w:r w:rsidRPr="00CE3409">
        <w:rPr>
          <w:rFonts w:cs="B Titr"/>
          <w:b/>
          <w:bCs/>
          <w:sz w:val="28"/>
          <w:szCs w:val="28"/>
          <w:rtl/>
        </w:rPr>
        <w:t xml:space="preserve"> </w:t>
      </w:r>
      <w:r w:rsidRPr="00CE3409">
        <w:rPr>
          <w:rFonts w:cs="B Titr" w:hint="cs"/>
          <w:b/>
          <w:bCs/>
          <w:sz w:val="28"/>
          <w:szCs w:val="28"/>
          <w:rtl/>
        </w:rPr>
        <w:t xml:space="preserve">بعدی </w:t>
      </w:r>
      <w:bookmarkEnd w:id="0"/>
      <w:r w:rsidRPr="00CE3409">
        <w:rPr>
          <w:rFonts w:cs="B Titr" w:hint="cs"/>
          <w:b/>
          <w:bCs/>
          <w:sz w:val="28"/>
          <w:szCs w:val="28"/>
          <w:rtl/>
        </w:rPr>
        <w:t>(</w:t>
      </w:r>
      <w:r w:rsidRPr="00CE3409">
        <w:rPr>
          <w:rFonts w:asciiTheme="majorBidi" w:hAnsiTheme="majorBidi" w:cs="B Titr"/>
          <w:b/>
          <w:bCs/>
          <w:sz w:val="28"/>
          <w:szCs w:val="28"/>
        </w:rPr>
        <w:t>MSPSS</w:t>
      </w:r>
      <w:r w:rsidRPr="00CE3409">
        <w:rPr>
          <w:rFonts w:cs="B Titr" w:hint="cs"/>
          <w:b/>
          <w:bCs/>
          <w:sz w:val="28"/>
          <w:szCs w:val="28"/>
          <w:rtl/>
        </w:rPr>
        <w:t>)</w:t>
      </w:r>
    </w:p>
    <w:p w:rsidR="00CE3409" w:rsidRPr="00CE3409" w:rsidRDefault="00CE3409" w:rsidP="00CE3409">
      <w:pPr>
        <w:jc w:val="center"/>
        <w:rPr>
          <w:rFonts w:cs="B Titr"/>
          <w:b/>
          <w:bCs/>
          <w:sz w:val="16"/>
          <w:szCs w:val="16"/>
          <w:rtl/>
        </w:rPr>
      </w:pPr>
    </w:p>
    <w:p w:rsidR="00CE3409" w:rsidRPr="00CE3409" w:rsidRDefault="00CE3409" w:rsidP="00CE3409">
      <w:pPr>
        <w:jc w:val="both"/>
        <w:rPr>
          <w:rFonts w:cs="B Nazanin"/>
          <w:sz w:val="28"/>
          <w:szCs w:val="28"/>
          <w:rtl/>
        </w:rPr>
      </w:pPr>
      <w:r w:rsidRPr="00CE3409">
        <w:rPr>
          <w:rFonts w:cs="B Nazanin" w:hint="cs"/>
          <w:sz w:val="28"/>
          <w:szCs w:val="28"/>
          <w:rtl/>
        </w:rPr>
        <w:t xml:space="preserve"> مقیاس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حمایت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اجتماعی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ادراک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چند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بعدی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یک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ابزار</w:t>
      </w:r>
      <w:r w:rsidRPr="00CE3409">
        <w:rPr>
          <w:rFonts w:cs="B Nazanin"/>
          <w:sz w:val="28"/>
          <w:szCs w:val="28"/>
          <w:rtl/>
        </w:rPr>
        <w:t xml:space="preserve"> 12 </w:t>
      </w:r>
      <w:r w:rsidRPr="00CE3409">
        <w:rPr>
          <w:rFonts w:cs="B Nazanin" w:hint="cs"/>
          <w:sz w:val="28"/>
          <w:szCs w:val="28"/>
          <w:rtl/>
        </w:rPr>
        <w:t>گویه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است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که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منظور ارزیابی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حمایت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اجتماعی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ادراک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از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سه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منبع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خانواده،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دوستان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افراد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مهم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زندگی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توسط زیمت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همکاران (1988)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تهیه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است</w:t>
      </w:r>
      <w:r w:rsidRPr="00CE3409">
        <w:rPr>
          <w:rFonts w:cs="B Nazanin"/>
          <w:sz w:val="28"/>
          <w:szCs w:val="28"/>
          <w:rtl/>
        </w:rPr>
        <w:t>.</w:t>
      </w:r>
    </w:p>
    <w:p w:rsidR="00CE3409" w:rsidRDefault="00CE3409" w:rsidP="00CE3409">
      <w:pPr>
        <w:jc w:val="both"/>
        <w:rPr>
          <w:rFonts w:cs="B Nazanin"/>
          <w:sz w:val="28"/>
          <w:szCs w:val="28"/>
          <w:rtl/>
        </w:rPr>
      </w:pP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این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مقیاس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میزان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حمایت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اجتماعی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ادراک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فرد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را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یک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از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سه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حیطه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مذکور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طیف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5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گزینه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اي لیکرت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کاملا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مخالفم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تا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کاملاً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موافقم می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سنجد</w:t>
      </w:r>
      <w:r w:rsidRPr="00CE3409">
        <w:rPr>
          <w:rFonts w:cs="B Nazanin"/>
          <w:sz w:val="28"/>
          <w:szCs w:val="28"/>
          <w:rtl/>
        </w:rPr>
        <w:t xml:space="preserve">. </w:t>
      </w:r>
    </w:p>
    <w:p w:rsidR="00CE3409" w:rsidRPr="00CE3409" w:rsidRDefault="00CE3409" w:rsidP="00CE3409">
      <w:pPr>
        <w:jc w:val="both"/>
        <w:rPr>
          <w:rFonts w:cs="B Nazanin"/>
          <w:sz w:val="18"/>
          <w:szCs w:val="18"/>
          <w:rtl/>
        </w:rPr>
      </w:pPr>
    </w:p>
    <w:p w:rsidR="00CE3409" w:rsidRDefault="00CE3409" w:rsidP="00CE3409">
      <w:pPr>
        <w:jc w:val="both"/>
        <w:rPr>
          <w:rFonts w:cs="B Nazanin"/>
          <w:b/>
          <w:bCs/>
          <w:sz w:val="28"/>
          <w:szCs w:val="28"/>
          <w:rtl/>
        </w:rPr>
      </w:pPr>
      <w:r w:rsidRPr="00CE3409">
        <w:rPr>
          <w:rFonts w:cs="B Nazanin" w:hint="cs"/>
          <w:b/>
          <w:bCs/>
          <w:sz w:val="28"/>
          <w:szCs w:val="28"/>
          <w:rtl/>
        </w:rPr>
        <w:t>نحوه نمره گذاری</w:t>
      </w:r>
      <w:r>
        <w:rPr>
          <w:rFonts w:cs="B Nazanin" w:hint="cs"/>
          <w:b/>
          <w:bCs/>
          <w:sz w:val="28"/>
          <w:szCs w:val="28"/>
          <w:rtl/>
        </w:rPr>
        <w:t xml:space="preserve"> پرسشنامه:</w:t>
      </w:r>
    </w:p>
    <w:p w:rsidR="00CE3409" w:rsidRDefault="00CE3409" w:rsidP="00CE3409">
      <w:pPr>
        <w:jc w:val="both"/>
        <w:rPr>
          <w:rFonts w:cs="B Nazanin"/>
          <w:sz w:val="28"/>
          <w:szCs w:val="28"/>
          <w:rtl/>
        </w:rPr>
      </w:pPr>
      <w:r w:rsidRPr="00CE3409">
        <w:rPr>
          <w:rFonts w:cs="B Nazanin" w:hint="cs"/>
          <w:sz w:val="28"/>
          <w:szCs w:val="28"/>
          <w:rtl/>
        </w:rPr>
        <w:t>برای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دست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آوردن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نمره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کل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این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مقیاس،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نمره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همه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گویه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ها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با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هم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جمع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شده 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تعداد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آنها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(12)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تقسیم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شود</w:t>
      </w:r>
      <w:r w:rsidRPr="00CE3409">
        <w:rPr>
          <w:rFonts w:cs="B Nazanin"/>
          <w:sz w:val="28"/>
          <w:szCs w:val="28"/>
          <w:rtl/>
        </w:rPr>
        <w:t xml:space="preserve">. </w:t>
      </w:r>
      <w:r w:rsidRPr="00CE3409">
        <w:rPr>
          <w:rFonts w:cs="B Nazanin" w:hint="cs"/>
          <w:sz w:val="28"/>
          <w:szCs w:val="28"/>
          <w:rtl/>
        </w:rPr>
        <w:t>نمره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زیر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مقیاس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نیز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از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حاصل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جمع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نمرات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گویه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های مربوط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آن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تقسیم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تعداد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گویه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های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آن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زیر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مقیاس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(4)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دست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آید</w:t>
      </w:r>
      <w:r w:rsidRPr="00CE3409">
        <w:rPr>
          <w:rFonts w:cs="B Nazanin"/>
          <w:sz w:val="28"/>
          <w:szCs w:val="28"/>
          <w:rtl/>
        </w:rPr>
        <w:t xml:space="preserve">. </w:t>
      </w:r>
    </w:p>
    <w:p w:rsidR="00CE3409" w:rsidRPr="00CE3409" w:rsidRDefault="00CE3409" w:rsidP="00CE3409">
      <w:pPr>
        <w:jc w:val="both"/>
        <w:rPr>
          <w:rFonts w:cs="B Nazanin"/>
          <w:b/>
          <w:bCs/>
          <w:sz w:val="14"/>
          <w:szCs w:val="14"/>
          <w:rtl/>
        </w:rPr>
      </w:pPr>
    </w:p>
    <w:p w:rsidR="00CE3409" w:rsidRPr="00CE3409" w:rsidRDefault="00CE3409" w:rsidP="00CE3409">
      <w:pPr>
        <w:jc w:val="both"/>
        <w:rPr>
          <w:rFonts w:cs="B Nazanin"/>
          <w:b/>
          <w:bCs/>
          <w:sz w:val="28"/>
          <w:szCs w:val="28"/>
          <w:rtl/>
        </w:rPr>
      </w:pPr>
      <w:r w:rsidRPr="00CE3409">
        <w:rPr>
          <w:rFonts w:cs="B Nazanin" w:hint="cs"/>
          <w:b/>
          <w:bCs/>
          <w:sz w:val="28"/>
          <w:szCs w:val="28"/>
          <w:rtl/>
        </w:rPr>
        <w:t>روایی و پایایی ابزار</w:t>
      </w:r>
      <w:r>
        <w:rPr>
          <w:rFonts w:cs="B Nazanin" w:hint="cs"/>
          <w:b/>
          <w:bCs/>
          <w:sz w:val="28"/>
          <w:szCs w:val="28"/>
          <w:rtl/>
        </w:rPr>
        <w:t xml:space="preserve"> پرسشنامه:</w:t>
      </w:r>
    </w:p>
    <w:p w:rsidR="00CE3409" w:rsidRPr="001C51FC" w:rsidRDefault="00CE3409" w:rsidP="001C51FC">
      <w:pPr>
        <w:jc w:val="both"/>
        <w:rPr>
          <w:rFonts w:cs="B Nazanin"/>
          <w:sz w:val="28"/>
          <w:szCs w:val="28"/>
          <w:rtl/>
        </w:rPr>
      </w:pPr>
      <w:r w:rsidRPr="00CE3409">
        <w:rPr>
          <w:rFonts w:cs="B Nazanin" w:hint="cs"/>
          <w:sz w:val="28"/>
          <w:szCs w:val="28"/>
          <w:rtl/>
        </w:rPr>
        <w:t xml:space="preserve">     روایی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پایایی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این مقیاس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توسط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زیمت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همکاران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حد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مطلوب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گزارش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است</w:t>
      </w:r>
      <w:r w:rsidRPr="00CE3409">
        <w:rPr>
          <w:rFonts w:cs="B Nazanin"/>
          <w:sz w:val="28"/>
          <w:szCs w:val="28"/>
          <w:rtl/>
        </w:rPr>
        <w:t xml:space="preserve">. </w:t>
      </w:r>
      <w:r w:rsidRPr="00CE3409">
        <w:rPr>
          <w:rFonts w:cs="B Nazanin" w:hint="cs"/>
          <w:sz w:val="28"/>
          <w:szCs w:val="28"/>
          <w:rtl/>
        </w:rPr>
        <w:t>رستمی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همکاران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(</w:t>
      </w:r>
      <w:r w:rsidRPr="00CE3409">
        <w:rPr>
          <w:rFonts w:cs="B Nazanin"/>
          <w:sz w:val="28"/>
          <w:szCs w:val="28"/>
          <w:rtl/>
        </w:rPr>
        <w:t>1389</w:t>
      </w:r>
      <w:r w:rsidRPr="00CE3409">
        <w:rPr>
          <w:rFonts w:cs="B Nazanin" w:hint="cs"/>
          <w:sz w:val="28"/>
          <w:szCs w:val="28"/>
          <w:rtl/>
        </w:rPr>
        <w:t>) ضریب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آلفای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کرونباخ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خرده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مقیاسهای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حمایت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اجتماعی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را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بین 76/0 تا 89/0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دست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آورده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اند</w:t>
      </w:r>
      <w:r w:rsidRPr="00CE3409">
        <w:rPr>
          <w:rFonts w:cs="B Nazanin"/>
          <w:sz w:val="28"/>
          <w:szCs w:val="28"/>
          <w:rtl/>
        </w:rPr>
        <w:t xml:space="preserve">. </w:t>
      </w:r>
      <w:r w:rsidRPr="00CE3409">
        <w:rPr>
          <w:rFonts w:cs="B Nazanin" w:hint="cs"/>
          <w:sz w:val="28"/>
          <w:szCs w:val="28"/>
          <w:rtl/>
        </w:rPr>
        <w:t>سلیمی،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جوکار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نیک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پور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(1388) پایایی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مقیاس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را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با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استفاده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از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ضریب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آلفاي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کرونباخ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برای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سه بعد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حمایت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اجتماعی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دریافت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از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سوي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خانواده،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دوستان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افراد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مهم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زندگی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ترتیب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89/0، 86/0 و 82/0 گزارش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کرده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اند</w:t>
      </w:r>
      <w:r w:rsidRPr="00CE3409">
        <w:rPr>
          <w:rFonts w:cs="B Nazanin"/>
          <w:sz w:val="28"/>
          <w:szCs w:val="28"/>
          <w:rtl/>
        </w:rPr>
        <w:t>.</w:t>
      </w:r>
    </w:p>
    <w:p w:rsidR="00CE3409" w:rsidRPr="00CE3409" w:rsidRDefault="00CE3409" w:rsidP="00CE3409">
      <w:pPr>
        <w:rPr>
          <w:rFonts w:cs="B Nazanin"/>
          <w:rtl/>
        </w:rPr>
      </w:pPr>
      <w:r w:rsidRPr="00CE3409">
        <w:rPr>
          <w:rFonts w:cs="B Nazanin" w:hint="cs"/>
          <w:noProof/>
          <w:lang w:bidi="ar-SA"/>
        </w:rPr>
        <w:lastRenderedPageBreak/>
        <w:drawing>
          <wp:inline distT="0" distB="0" distL="0" distR="0" wp14:anchorId="065CCBFD" wp14:editId="310A50B3">
            <wp:extent cx="5727700" cy="621982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409" w:rsidRDefault="00CE3409" w:rsidP="00CE3409">
      <w:pPr>
        <w:rPr>
          <w:rFonts w:cs="B Nazanin"/>
          <w:b/>
          <w:bCs/>
          <w:sz w:val="28"/>
          <w:szCs w:val="28"/>
          <w:rtl/>
        </w:rPr>
      </w:pPr>
    </w:p>
    <w:p w:rsidR="00CE3409" w:rsidRPr="00CE3409" w:rsidRDefault="00CE3409" w:rsidP="00CE3409">
      <w:pPr>
        <w:rPr>
          <w:rFonts w:cs="B Nazanin"/>
          <w:b/>
          <w:bCs/>
          <w:sz w:val="28"/>
          <w:szCs w:val="28"/>
          <w:rtl/>
        </w:rPr>
      </w:pPr>
      <w:r w:rsidRPr="00CE3409">
        <w:rPr>
          <w:rFonts w:cs="B Nazanin" w:hint="cs"/>
          <w:b/>
          <w:bCs/>
          <w:sz w:val="28"/>
          <w:szCs w:val="28"/>
          <w:rtl/>
        </w:rPr>
        <w:t xml:space="preserve">منابع: </w:t>
      </w:r>
    </w:p>
    <w:p w:rsidR="00CE3409" w:rsidRPr="00CE3409" w:rsidRDefault="00CE3409" w:rsidP="00CE3409">
      <w:pPr>
        <w:jc w:val="both"/>
        <w:rPr>
          <w:rFonts w:cs="B Nazanin"/>
          <w:sz w:val="28"/>
          <w:szCs w:val="28"/>
          <w:rtl/>
        </w:rPr>
      </w:pPr>
      <w:r w:rsidRPr="00CE3409">
        <w:rPr>
          <w:rFonts w:cs="B Nazanin" w:hint="cs"/>
          <w:sz w:val="28"/>
          <w:szCs w:val="28"/>
          <w:rtl/>
        </w:rPr>
        <w:t>. رستمی،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رضا؛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شاه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محمدی، خدیجه،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قائدی؛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غلامحسین،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بشارت؛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محمدعلی،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اکبری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زردخانه؛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سعید 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نصرت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آبادی،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مسعود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(</w:t>
      </w:r>
      <w:r w:rsidRPr="00CE3409">
        <w:rPr>
          <w:rFonts w:cs="B Nazanin"/>
          <w:sz w:val="28"/>
          <w:szCs w:val="28"/>
          <w:rtl/>
        </w:rPr>
        <w:t>1389</w:t>
      </w:r>
      <w:r w:rsidRPr="00CE3409">
        <w:rPr>
          <w:rFonts w:cs="B Nazanin" w:hint="cs"/>
          <w:sz w:val="28"/>
          <w:szCs w:val="28"/>
          <w:rtl/>
        </w:rPr>
        <w:t>)</w:t>
      </w:r>
      <w:r w:rsidRPr="00CE3409">
        <w:rPr>
          <w:rFonts w:cs="B Nazanin"/>
          <w:sz w:val="28"/>
          <w:szCs w:val="28"/>
          <w:rtl/>
        </w:rPr>
        <w:t xml:space="preserve">. </w:t>
      </w:r>
      <w:r w:rsidRPr="00CE3409">
        <w:rPr>
          <w:rFonts w:cs="B Nazanin" w:hint="cs"/>
          <w:sz w:val="28"/>
          <w:szCs w:val="28"/>
          <w:rtl/>
        </w:rPr>
        <w:t>رابطه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خودکارآمدی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با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هوش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هیجانی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حمایت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اجتماعی ادراک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دانشجویان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دانشگاه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تهران</w:t>
      </w:r>
      <w:r w:rsidRPr="00CE3409">
        <w:rPr>
          <w:rFonts w:cs="B Nazanin"/>
          <w:sz w:val="28"/>
          <w:szCs w:val="28"/>
          <w:rtl/>
        </w:rPr>
        <w:t xml:space="preserve">. </w:t>
      </w:r>
      <w:r w:rsidRPr="00CE3409">
        <w:rPr>
          <w:rFonts w:cs="B Nazanin" w:hint="cs"/>
          <w:sz w:val="28"/>
          <w:szCs w:val="28"/>
          <w:rtl/>
        </w:rPr>
        <w:t>فصلنامه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افق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دانش،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دوره</w:t>
      </w:r>
      <w:r w:rsidRPr="00CE3409">
        <w:rPr>
          <w:rFonts w:cs="B Nazanin"/>
          <w:sz w:val="28"/>
          <w:szCs w:val="28"/>
          <w:rtl/>
        </w:rPr>
        <w:t xml:space="preserve"> 16 </w:t>
      </w:r>
      <w:r w:rsidRPr="00CE3409">
        <w:rPr>
          <w:rFonts w:cs="B Nazanin" w:hint="cs"/>
          <w:sz w:val="28"/>
          <w:szCs w:val="28"/>
          <w:rtl/>
        </w:rPr>
        <w:t>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شماره3، صص 54-46</w:t>
      </w:r>
    </w:p>
    <w:p w:rsidR="00CE3409" w:rsidRPr="00CE3409" w:rsidRDefault="00CE3409" w:rsidP="00CE3409">
      <w:pPr>
        <w:jc w:val="both"/>
        <w:rPr>
          <w:rFonts w:cs="B Nazanin"/>
          <w:sz w:val="28"/>
          <w:szCs w:val="28"/>
          <w:rtl/>
        </w:rPr>
      </w:pPr>
      <w:r w:rsidRPr="00CE3409">
        <w:rPr>
          <w:rFonts w:cs="B Nazanin" w:hint="cs"/>
          <w:sz w:val="28"/>
          <w:szCs w:val="28"/>
          <w:rtl/>
        </w:rPr>
        <w:lastRenderedPageBreak/>
        <w:t>. رياحي، محمداسماعيل؛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وردي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نيا، اكبرعلي 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پورحسين، سيده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زينب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(1389). بررسي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رابطه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بين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حمايت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اجتماعي 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سلامت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روان، فصلنامه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علمي</w:t>
      </w:r>
      <w:r w:rsidRPr="00CE3409">
        <w:rPr>
          <w:rFonts w:cs="B Nazanin"/>
          <w:sz w:val="28"/>
          <w:szCs w:val="28"/>
          <w:rtl/>
        </w:rPr>
        <w:t xml:space="preserve">  </w:t>
      </w:r>
      <w:r w:rsidRPr="00CE3409">
        <w:rPr>
          <w:rFonts w:cs="B Nazanin" w:hint="cs"/>
          <w:sz w:val="28"/>
          <w:szCs w:val="28"/>
          <w:rtl/>
        </w:rPr>
        <w:t>پژوهشي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رفاه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اجتماعي،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سال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دهم،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شماره</w:t>
      </w:r>
      <w:r w:rsidRPr="00CE3409">
        <w:rPr>
          <w:rFonts w:cs="B Nazanin"/>
          <w:sz w:val="28"/>
          <w:szCs w:val="28"/>
          <w:rtl/>
        </w:rPr>
        <w:t xml:space="preserve"> 39</w:t>
      </w:r>
      <w:r w:rsidRPr="00CE3409">
        <w:rPr>
          <w:rFonts w:cs="B Nazanin" w:hint="cs"/>
          <w:sz w:val="28"/>
          <w:szCs w:val="28"/>
          <w:rtl/>
        </w:rPr>
        <w:t>، صص 121-85</w:t>
      </w:r>
    </w:p>
    <w:p w:rsidR="00CE3409" w:rsidRPr="00CE3409" w:rsidRDefault="00CE3409" w:rsidP="00CE3409">
      <w:pPr>
        <w:jc w:val="both"/>
        <w:rPr>
          <w:rFonts w:cs="B Nazanin"/>
          <w:sz w:val="28"/>
          <w:szCs w:val="28"/>
          <w:rtl/>
        </w:rPr>
      </w:pPr>
      <w:r w:rsidRPr="00CE3409">
        <w:rPr>
          <w:rFonts w:cs="B Nazanin" w:hint="cs"/>
          <w:sz w:val="28"/>
          <w:szCs w:val="28"/>
          <w:rtl/>
        </w:rPr>
        <w:t>. سلیمی،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عظیمه؛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جوکار،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بهرام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نیک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پور،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روشنک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(</w:t>
      </w:r>
      <w:r w:rsidRPr="00CE3409">
        <w:rPr>
          <w:rFonts w:cs="B Nazanin"/>
          <w:sz w:val="28"/>
          <w:szCs w:val="28"/>
          <w:rtl/>
        </w:rPr>
        <w:t>1388</w:t>
      </w:r>
      <w:r w:rsidRPr="00CE3409">
        <w:rPr>
          <w:rFonts w:cs="B Nazanin" w:hint="cs"/>
          <w:sz w:val="28"/>
          <w:szCs w:val="28"/>
          <w:rtl/>
        </w:rPr>
        <w:t>).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ارتباطات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اینترنتی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زندگی</w:t>
      </w:r>
      <w:r w:rsidRPr="00CE3409">
        <w:rPr>
          <w:rFonts w:cs="B Nazanin"/>
          <w:sz w:val="28"/>
          <w:szCs w:val="28"/>
          <w:rtl/>
        </w:rPr>
        <w:t xml:space="preserve">: </w:t>
      </w:r>
      <w:r w:rsidRPr="00CE3409">
        <w:rPr>
          <w:rFonts w:cs="B Nazanin" w:hint="cs"/>
          <w:sz w:val="28"/>
          <w:szCs w:val="28"/>
          <w:rtl/>
        </w:rPr>
        <w:t>بررسی نقش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ادراک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حمایت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اجتماعی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و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احساس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تنهایی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در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استفاده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از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اینترنت، فصلنامه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مطالعات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روانشناختی، دوره</w:t>
      </w:r>
      <w:r w:rsidRPr="00CE3409">
        <w:rPr>
          <w:rFonts w:cs="B Nazanin"/>
          <w:sz w:val="28"/>
          <w:szCs w:val="28"/>
          <w:rtl/>
        </w:rPr>
        <w:t xml:space="preserve"> 5</w:t>
      </w:r>
      <w:r w:rsidRPr="00CE3409">
        <w:rPr>
          <w:rFonts w:cs="B Nazanin" w:hint="cs"/>
          <w:sz w:val="28"/>
          <w:szCs w:val="28"/>
          <w:rtl/>
        </w:rPr>
        <w:t>،</w:t>
      </w:r>
      <w:r w:rsidRPr="00CE3409">
        <w:rPr>
          <w:rFonts w:cs="B Nazanin"/>
          <w:sz w:val="28"/>
          <w:szCs w:val="28"/>
          <w:rtl/>
        </w:rPr>
        <w:t xml:space="preserve"> </w:t>
      </w:r>
      <w:r w:rsidRPr="00CE3409">
        <w:rPr>
          <w:rFonts w:cs="B Nazanin" w:hint="cs"/>
          <w:sz w:val="28"/>
          <w:szCs w:val="28"/>
          <w:rtl/>
        </w:rPr>
        <w:t>شماره</w:t>
      </w:r>
      <w:r w:rsidRPr="00CE3409">
        <w:rPr>
          <w:rFonts w:cs="B Nazanin"/>
          <w:sz w:val="28"/>
          <w:szCs w:val="28"/>
          <w:rtl/>
        </w:rPr>
        <w:t xml:space="preserve"> 3</w:t>
      </w:r>
      <w:r w:rsidRPr="00CE3409">
        <w:rPr>
          <w:rFonts w:cs="B Nazanin" w:hint="cs"/>
          <w:sz w:val="28"/>
          <w:szCs w:val="28"/>
          <w:rtl/>
        </w:rPr>
        <w:t>، صص 102-81</w:t>
      </w:r>
    </w:p>
    <w:p w:rsidR="00CE3409" w:rsidRPr="00CE3409" w:rsidRDefault="00CE3409" w:rsidP="00CE3409">
      <w:pPr>
        <w:bidi w:val="0"/>
        <w:jc w:val="both"/>
        <w:rPr>
          <w:rFonts w:cs="B Nazanin"/>
          <w:rtl/>
        </w:rPr>
      </w:pPr>
    </w:p>
    <w:p w:rsidR="00CE3409" w:rsidRPr="00CE3409" w:rsidRDefault="00CE3409" w:rsidP="00CE3409">
      <w:pPr>
        <w:bidi w:val="0"/>
        <w:jc w:val="both"/>
        <w:rPr>
          <w:rFonts w:asciiTheme="majorBidi" w:hAnsiTheme="majorBidi" w:cs="B Nazanin"/>
          <w:sz w:val="28"/>
          <w:szCs w:val="28"/>
          <w:rtl/>
        </w:rPr>
      </w:pPr>
      <w:r w:rsidRPr="00CE3409">
        <w:rPr>
          <w:rFonts w:asciiTheme="majorBidi" w:hAnsiTheme="majorBidi" w:cs="B Nazanin"/>
          <w:sz w:val="28"/>
          <w:szCs w:val="28"/>
        </w:rPr>
        <w:t xml:space="preserve">. </w:t>
      </w:r>
      <w:proofErr w:type="spellStart"/>
      <w:r w:rsidRPr="00CE3409">
        <w:rPr>
          <w:rFonts w:asciiTheme="majorBidi" w:hAnsiTheme="majorBidi" w:cs="B Nazanin"/>
          <w:sz w:val="28"/>
          <w:szCs w:val="28"/>
        </w:rPr>
        <w:t>Zimet</w:t>
      </w:r>
      <w:proofErr w:type="spellEnd"/>
      <w:r w:rsidRPr="00CE3409">
        <w:rPr>
          <w:rFonts w:asciiTheme="majorBidi" w:hAnsiTheme="majorBidi" w:cs="B Nazanin"/>
          <w:sz w:val="28"/>
          <w:szCs w:val="28"/>
        </w:rPr>
        <w:t xml:space="preserve">, G. D., </w:t>
      </w:r>
      <w:proofErr w:type="spellStart"/>
      <w:r w:rsidRPr="00CE3409">
        <w:rPr>
          <w:rFonts w:asciiTheme="majorBidi" w:hAnsiTheme="majorBidi" w:cs="B Nazanin"/>
          <w:sz w:val="28"/>
          <w:szCs w:val="28"/>
        </w:rPr>
        <w:t>Dahlem</w:t>
      </w:r>
      <w:proofErr w:type="spellEnd"/>
      <w:r w:rsidRPr="00CE3409">
        <w:rPr>
          <w:rFonts w:asciiTheme="majorBidi" w:hAnsiTheme="majorBidi" w:cs="B Nazanin"/>
          <w:sz w:val="28"/>
          <w:szCs w:val="28"/>
        </w:rPr>
        <w:t xml:space="preserve">, N. W., </w:t>
      </w:r>
      <w:proofErr w:type="spellStart"/>
      <w:r w:rsidRPr="00CE3409">
        <w:rPr>
          <w:rFonts w:asciiTheme="majorBidi" w:hAnsiTheme="majorBidi" w:cs="B Nazanin"/>
          <w:sz w:val="28"/>
          <w:szCs w:val="28"/>
        </w:rPr>
        <w:t>Zimet</w:t>
      </w:r>
      <w:proofErr w:type="spellEnd"/>
      <w:r w:rsidRPr="00CE3409">
        <w:rPr>
          <w:rFonts w:asciiTheme="majorBidi" w:hAnsiTheme="majorBidi" w:cs="B Nazanin"/>
          <w:sz w:val="28"/>
          <w:szCs w:val="28"/>
        </w:rPr>
        <w:t xml:space="preserve">, S. G., &amp; Farley, G. K. (1988). The Multidimensional Scale of Perceived Social Support. Journal of Personality </w:t>
      </w:r>
      <w:proofErr w:type="spellStart"/>
      <w:r w:rsidRPr="00CE3409">
        <w:rPr>
          <w:rFonts w:asciiTheme="majorBidi" w:hAnsiTheme="majorBidi" w:cs="B Nazanin"/>
          <w:sz w:val="28"/>
          <w:szCs w:val="28"/>
        </w:rPr>
        <w:t>Assessment</w:t>
      </w:r>
      <w:proofErr w:type="gramStart"/>
      <w:r w:rsidRPr="00CE3409">
        <w:rPr>
          <w:rFonts w:asciiTheme="majorBidi" w:hAnsiTheme="majorBidi" w:cs="B Nazanin"/>
          <w:sz w:val="28"/>
          <w:szCs w:val="28"/>
        </w:rPr>
        <w:t>,Vol</w:t>
      </w:r>
      <w:proofErr w:type="spellEnd"/>
      <w:proofErr w:type="gramEnd"/>
      <w:r w:rsidRPr="00CE3409">
        <w:rPr>
          <w:rFonts w:asciiTheme="majorBidi" w:hAnsiTheme="majorBidi" w:cs="B Nazanin"/>
          <w:sz w:val="28"/>
          <w:szCs w:val="28"/>
        </w:rPr>
        <w:t>. 52,pp. 30–41</w:t>
      </w:r>
      <w:r w:rsidRPr="00CE3409">
        <w:rPr>
          <w:rFonts w:asciiTheme="majorBidi" w:hAnsiTheme="majorBidi" w:cs="B Nazanin"/>
          <w:sz w:val="28"/>
          <w:szCs w:val="28"/>
          <w:rtl/>
        </w:rPr>
        <w:t>.</w:t>
      </w:r>
    </w:p>
    <w:p w:rsidR="00CE3409" w:rsidRPr="00CE3409" w:rsidRDefault="00CE3409" w:rsidP="00CE3409">
      <w:pPr>
        <w:rPr>
          <w:rFonts w:cs="B Nazanin"/>
          <w:rtl/>
        </w:rPr>
      </w:pPr>
    </w:p>
    <w:p w:rsidR="00CE3409" w:rsidRPr="00CE3409" w:rsidRDefault="00CE3409" w:rsidP="00CE3409">
      <w:pPr>
        <w:rPr>
          <w:rFonts w:cs="B Nazanin"/>
          <w:rtl/>
        </w:rPr>
      </w:pPr>
    </w:p>
    <w:p w:rsidR="00CE3409" w:rsidRPr="00CE3409" w:rsidRDefault="00CE3409" w:rsidP="00CE3409">
      <w:pPr>
        <w:rPr>
          <w:rFonts w:cs="B Nazanin"/>
          <w:rtl/>
        </w:rPr>
      </w:pPr>
    </w:p>
    <w:p w:rsidR="00CE3409" w:rsidRPr="00CE3409" w:rsidRDefault="00CE3409" w:rsidP="00CE3409">
      <w:pPr>
        <w:rPr>
          <w:rFonts w:cs="B Nazanin"/>
          <w:rtl/>
        </w:rPr>
      </w:pPr>
    </w:p>
    <w:p w:rsidR="00CE3409" w:rsidRPr="00CE3409" w:rsidRDefault="00CE3409" w:rsidP="00CE3409">
      <w:pPr>
        <w:rPr>
          <w:rFonts w:cs="B Nazanin"/>
          <w:rtl/>
        </w:rPr>
      </w:pPr>
    </w:p>
    <w:p w:rsidR="00CE3409" w:rsidRPr="00CE3409" w:rsidRDefault="00CE3409" w:rsidP="00CE3409">
      <w:pPr>
        <w:rPr>
          <w:rFonts w:cs="B Nazanin"/>
          <w:rtl/>
        </w:rPr>
      </w:pPr>
    </w:p>
    <w:p w:rsidR="00CE3409" w:rsidRPr="00CE3409" w:rsidRDefault="00CE3409" w:rsidP="00CE3409">
      <w:pPr>
        <w:rPr>
          <w:rFonts w:cs="B Nazanin"/>
          <w:rtl/>
        </w:rPr>
      </w:pPr>
    </w:p>
    <w:p w:rsidR="00CE3409" w:rsidRPr="00CE3409" w:rsidRDefault="00CE3409" w:rsidP="00CE3409">
      <w:pPr>
        <w:rPr>
          <w:rFonts w:cs="B Nazanin"/>
          <w:rtl/>
        </w:rPr>
      </w:pPr>
    </w:p>
    <w:p w:rsidR="00CE3409" w:rsidRPr="00CE3409" w:rsidRDefault="00CE3409" w:rsidP="00CE3409">
      <w:pPr>
        <w:rPr>
          <w:rFonts w:cs="B Nazanin"/>
          <w:rtl/>
        </w:rPr>
      </w:pPr>
    </w:p>
    <w:p w:rsidR="002A79BB" w:rsidRPr="00CE3409" w:rsidRDefault="004308F7">
      <w:pPr>
        <w:rPr>
          <w:rFonts w:cs="B Nazanin"/>
        </w:rPr>
      </w:pPr>
    </w:p>
    <w:sectPr w:rsidR="002A79BB" w:rsidRPr="00CE3409" w:rsidSect="00CE3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8F7" w:rsidRDefault="004308F7" w:rsidP="00F23CA7">
      <w:pPr>
        <w:spacing w:after="0" w:line="240" w:lineRule="auto"/>
      </w:pPr>
      <w:r>
        <w:separator/>
      </w:r>
    </w:p>
  </w:endnote>
  <w:endnote w:type="continuationSeparator" w:id="0">
    <w:p w:rsidR="004308F7" w:rsidRDefault="004308F7" w:rsidP="00F23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A7" w:rsidRDefault="00F23C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D0E" w:rsidRPr="00F23CA7" w:rsidRDefault="004308F7" w:rsidP="00F23C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A7" w:rsidRDefault="00F23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8F7" w:rsidRDefault="004308F7" w:rsidP="00F23CA7">
      <w:pPr>
        <w:spacing w:after="0" w:line="240" w:lineRule="auto"/>
      </w:pPr>
      <w:r>
        <w:separator/>
      </w:r>
    </w:p>
  </w:footnote>
  <w:footnote w:type="continuationSeparator" w:id="0">
    <w:p w:rsidR="004308F7" w:rsidRDefault="004308F7" w:rsidP="00F23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A7" w:rsidRDefault="00F23C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A7" w:rsidRDefault="00F23C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CA7" w:rsidRDefault="00F23C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75"/>
    <w:rsid w:val="001C51FC"/>
    <w:rsid w:val="004308F7"/>
    <w:rsid w:val="004D2F07"/>
    <w:rsid w:val="00614275"/>
    <w:rsid w:val="00821A2F"/>
    <w:rsid w:val="00CE3409"/>
    <w:rsid w:val="00D20E3A"/>
    <w:rsid w:val="00F2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931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409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E3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409"/>
    <w:rPr>
      <w:lang w:bidi="fa-IR"/>
    </w:rPr>
  </w:style>
  <w:style w:type="paragraph" w:styleId="Header">
    <w:name w:val="header"/>
    <w:basedOn w:val="Normal"/>
    <w:link w:val="HeaderChar"/>
    <w:uiPriority w:val="99"/>
    <w:unhideWhenUsed/>
    <w:rsid w:val="00F23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CA7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2021-06-26T18:31:00Z</dcterms:created>
  <dcterms:modified xsi:type="dcterms:W3CDTF">2021-06-27T11:21:00Z</dcterms:modified>
</cp:coreProperties>
</file>