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9BB" w:rsidRDefault="00300F9B" w:rsidP="00300F9B">
      <w:pPr>
        <w:spacing w:after="200" w:line="360" w:lineRule="auto"/>
        <w:jc w:val="center"/>
        <w:rPr>
          <w:rFonts w:ascii="Calibri" w:eastAsia="Calibri" w:hAnsi="Calibri" w:cs="B Titr"/>
          <w:b/>
          <w:bCs/>
          <w:sz w:val="32"/>
          <w:szCs w:val="32"/>
          <w:rtl/>
          <w:lang w:bidi="fa-IR"/>
        </w:rPr>
      </w:pPr>
      <w:bookmarkStart w:id="0" w:name="_GoBack"/>
      <w:r w:rsidRPr="00300F9B">
        <w:rPr>
          <w:rFonts w:ascii="Calibri" w:eastAsia="Calibri" w:hAnsi="Calibri" w:cs="B Titr" w:hint="cs"/>
          <w:b/>
          <w:bCs/>
          <w:sz w:val="32"/>
          <w:szCs w:val="32"/>
          <w:rtl/>
          <w:lang w:bidi="fa-IR"/>
        </w:rPr>
        <w:t>پرسشنامه استاندارد</w:t>
      </w:r>
      <w:r w:rsidRPr="00300F9B">
        <w:rPr>
          <w:rFonts w:ascii="Calibri" w:eastAsia="Calibri" w:hAnsi="Calibri" w:cs="B Titr"/>
          <w:b/>
          <w:bCs/>
          <w:sz w:val="32"/>
          <w:szCs w:val="32"/>
          <w:rtl/>
          <w:lang w:bidi="fa-IR"/>
        </w:rPr>
        <w:t xml:space="preserve"> وفادار</w:t>
      </w:r>
      <w:r w:rsidRPr="00300F9B">
        <w:rPr>
          <w:rFonts w:ascii="Calibri" w:eastAsia="Calibri" w:hAnsi="Calibri" w:cs="B Titr" w:hint="cs"/>
          <w:b/>
          <w:bCs/>
          <w:sz w:val="32"/>
          <w:szCs w:val="32"/>
          <w:rtl/>
          <w:lang w:bidi="fa-IR"/>
        </w:rPr>
        <w:t xml:space="preserve">ی </w:t>
      </w:r>
      <w:r w:rsidRPr="00300F9B">
        <w:rPr>
          <w:rFonts w:ascii="Calibri" w:eastAsia="Calibri" w:hAnsi="Calibri" w:cs="B Titr" w:hint="eastAsia"/>
          <w:b/>
          <w:bCs/>
          <w:sz w:val="32"/>
          <w:szCs w:val="32"/>
          <w:rtl/>
          <w:lang w:bidi="fa-IR"/>
        </w:rPr>
        <w:t>مشتر</w:t>
      </w:r>
      <w:r w:rsidRPr="00300F9B">
        <w:rPr>
          <w:rFonts w:ascii="Calibri" w:eastAsia="Calibri" w:hAnsi="Calibri" w:cs="B Titr" w:hint="cs"/>
          <w:b/>
          <w:bCs/>
          <w:sz w:val="32"/>
          <w:szCs w:val="32"/>
          <w:rtl/>
          <w:lang w:bidi="fa-IR"/>
        </w:rPr>
        <w:t>ی الیور(1997)</w:t>
      </w:r>
    </w:p>
    <w:bookmarkEnd w:id="0"/>
    <w:p w:rsidR="00300F9B" w:rsidRPr="00300F9B" w:rsidRDefault="00300F9B" w:rsidP="00300F9B">
      <w:pPr>
        <w:spacing w:after="200" w:line="360" w:lineRule="auto"/>
        <w:jc w:val="center"/>
        <w:rPr>
          <w:rFonts w:ascii="Calibri" w:eastAsia="Calibri" w:hAnsi="Calibri" w:cs="B Titr"/>
          <w:b/>
          <w:bCs/>
          <w:sz w:val="4"/>
          <w:szCs w:val="4"/>
          <w:rtl/>
          <w:lang w:bidi="fa-IR"/>
        </w:rPr>
      </w:pPr>
    </w:p>
    <w:p w:rsidR="00300F9B" w:rsidRPr="00300F9B" w:rsidRDefault="00300F9B" w:rsidP="00300F9B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300F9B">
        <w:rPr>
          <w:rFonts w:ascii="Calibri" w:eastAsia="Calibri" w:hAnsi="Calibri" w:cs="B Nazanin"/>
          <w:sz w:val="28"/>
          <w:szCs w:val="28"/>
          <w:rtl/>
        </w:rPr>
        <w:t>وفادار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مشتر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توسط اوليور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 xml:space="preserve">(1997) </w:t>
      </w:r>
      <w:r w:rsidRPr="00300F9B">
        <w:rPr>
          <w:rFonts w:ascii="Calibri" w:eastAsia="Calibri" w:hAnsi="Calibri" w:cs="B Nazanin"/>
          <w:sz w:val="28"/>
          <w:szCs w:val="28"/>
          <w:rtl/>
        </w:rPr>
        <w:t>به صورت ز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 w:hint="eastAsia"/>
          <w:sz w:val="28"/>
          <w:szCs w:val="28"/>
          <w:rtl/>
        </w:rPr>
        <w:t>ر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تعر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 w:hint="eastAsia"/>
          <w:sz w:val="28"/>
          <w:szCs w:val="28"/>
          <w:rtl/>
        </w:rPr>
        <w:t>ف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م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/>
          <w:sz w:val="28"/>
          <w:szCs w:val="28"/>
          <w:rtl/>
        </w:rPr>
        <w:softHyphen/>
      </w:r>
      <w:r w:rsidRPr="00300F9B">
        <w:rPr>
          <w:rFonts w:ascii="Calibri" w:eastAsia="Calibri" w:hAnsi="Calibri" w:cs="B Nazanin" w:hint="eastAsia"/>
          <w:sz w:val="28"/>
          <w:szCs w:val="28"/>
          <w:rtl/>
        </w:rPr>
        <w:t>شود</w:t>
      </w:r>
      <w:r w:rsidRPr="00300F9B">
        <w:rPr>
          <w:rFonts w:ascii="Calibri" w:eastAsia="Calibri" w:hAnsi="Calibri" w:cs="B Nazanin"/>
          <w:sz w:val="28"/>
          <w:szCs w:val="28"/>
          <w:rtl/>
        </w:rPr>
        <w:t>: "وفادار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به 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 w:hint="eastAsia"/>
          <w:sz w:val="28"/>
          <w:szCs w:val="28"/>
          <w:rtl/>
        </w:rPr>
        <w:t>ک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تعهد قو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برا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خر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 w:hint="eastAsia"/>
          <w:sz w:val="28"/>
          <w:szCs w:val="28"/>
          <w:rtl/>
        </w:rPr>
        <w:t>دد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مجدد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 xml:space="preserve"> ی</w:t>
      </w:r>
      <w:r w:rsidRPr="00300F9B">
        <w:rPr>
          <w:rFonts w:ascii="Calibri" w:eastAsia="Calibri" w:hAnsi="Calibri" w:cs="B Nazanin" w:hint="eastAsia"/>
          <w:sz w:val="28"/>
          <w:szCs w:val="28"/>
          <w:rtl/>
        </w:rPr>
        <w:t>ک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محصول 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 w:hint="eastAsia"/>
          <w:sz w:val="28"/>
          <w:szCs w:val="28"/>
          <w:rtl/>
        </w:rPr>
        <w:t>ا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 w:hint="eastAsia"/>
          <w:sz w:val="28"/>
          <w:szCs w:val="28"/>
          <w:rtl/>
        </w:rPr>
        <w:t>ک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خدمت برتر در آ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 w:hint="eastAsia"/>
          <w:sz w:val="28"/>
          <w:szCs w:val="28"/>
          <w:rtl/>
        </w:rPr>
        <w:t>نده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اطالق م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/>
          <w:sz w:val="28"/>
          <w:szCs w:val="28"/>
          <w:rtl/>
        </w:rPr>
        <w:softHyphen/>
      </w:r>
      <w:r w:rsidRPr="00300F9B">
        <w:rPr>
          <w:rFonts w:ascii="Calibri" w:eastAsia="Calibri" w:hAnsi="Calibri" w:cs="B Nazanin" w:hint="eastAsia"/>
          <w:sz w:val="28"/>
          <w:szCs w:val="28"/>
          <w:rtl/>
        </w:rPr>
        <w:t>شود،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به صورت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که همان مارک 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 w:hint="eastAsia"/>
          <w:sz w:val="28"/>
          <w:szCs w:val="28"/>
          <w:rtl/>
        </w:rPr>
        <w:t>ا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محصول عل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رغم تاثيرات و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300F9B">
        <w:rPr>
          <w:rFonts w:ascii="Calibri" w:eastAsia="Calibri" w:hAnsi="Calibri" w:cs="B Nazanin" w:hint="eastAsia"/>
          <w:sz w:val="28"/>
          <w:szCs w:val="28"/>
          <w:rtl/>
        </w:rPr>
        <w:t>تل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ا</w:t>
      </w:r>
      <w:r w:rsidRPr="00300F9B">
        <w:rPr>
          <w:rFonts w:ascii="Calibri" w:eastAsia="Calibri" w:hAnsi="Calibri" w:cs="B Nazanin" w:hint="eastAsia"/>
          <w:sz w:val="28"/>
          <w:szCs w:val="28"/>
          <w:rtl/>
        </w:rPr>
        <w:t>ش</w:t>
      </w:r>
      <w:r w:rsidRPr="00300F9B">
        <w:rPr>
          <w:rFonts w:ascii="Calibri" w:eastAsia="Calibri" w:hAnsi="Calibri" w:cs="B Nazanin"/>
          <w:sz w:val="28"/>
          <w:szCs w:val="28"/>
          <w:rtl/>
        </w:rPr>
        <w:softHyphen/>
      </w:r>
      <w:r w:rsidRPr="00300F9B">
        <w:rPr>
          <w:rFonts w:ascii="Calibri" w:eastAsia="Calibri" w:hAnsi="Calibri" w:cs="B Nazanin" w:hint="eastAsia"/>
          <w:sz w:val="28"/>
          <w:szCs w:val="28"/>
          <w:rtl/>
        </w:rPr>
        <w:t>ها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بازار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 w:hint="eastAsia"/>
          <w:sz w:val="28"/>
          <w:szCs w:val="28"/>
          <w:rtl/>
        </w:rPr>
        <w:t>اب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بالقوه رقبا، خر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 w:hint="eastAsia"/>
          <w:sz w:val="28"/>
          <w:szCs w:val="28"/>
          <w:rtl/>
        </w:rPr>
        <w:t>دار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گردد." در تحقيق حاضر وفادار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مشتر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با مل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ا</w:t>
      </w:r>
      <w:r w:rsidRPr="00300F9B">
        <w:rPr>
          <w:rFonts w:ascii="Calibri" w:eastAsia="Calibri" w:hAnsi="Calibri" w:cs="B Nazanin"/>
          <w:sz w:val="28"/>
          <w:szCs w:val="28"/>
          <w:rtl/>
        </w:rPr>
        <w:t>ک</w:t>
      </w:r>
      <w:r w:rsidRPr="00300F9B">
        <w:rPr>
          <w:rFonts w:ascii="Calibri" w:eastAsia="Calibri" w:hAnsi="Calibri" w:cs="B Nazanin"/>
          <w:sz w:val="28"/>
          <w:szCs w:val="28"/>
          <w:rtl/>
        </w:rPr>
        <w:softHyphen/>
        <w:t>ها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بازار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 w:hint="eastAsia"/>
          <w:sz w:val="28"/>
          <w:szCs w:val="28"/>
          <w:rtl/>
        </w:rPr>
        <w:t>اب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شفاه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 w:hint="eastAsia"/>
          <w:sz w:val="28"/>
          <w:szCs w:val="28"/>
          <w:rtl/>
        </w:rPr>
        <w:t>،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قصدخر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 w:hint="eastAsia"/>
          <w:sz w:val="28"/>
          <w:szCs w:val="28"/>
          <w:rtl/>
        </w:rPr>
        <w:t>د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مجدد، ميزان حساسيت به قيمت و نحوه رفتار اعتراض آميز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300F9B">
        <w:rPr>
          <w:rFonts w:ascii="Calibri" w:eastAsia="Calibri" w:hAnsi="Calibri" w:cs="B Nazanin" w:hint="eastAsia"/>
          <w:sz w:val="28"/>
          <w:szCs w:val="28"/>
          <w:rtl/>
        </w:rPr>
        <w:t>سنجيده</w:t>
      </w:r>
      <w:r w:rsidRPr="00300F9B">
        <w:rPr>
          <w:rFonts w:ascii="Calibri" w:eastAsia="Calibri" w:hAnsi="Calibri" w:cs="B Nazanin"/>
          <w:sz w:val="28"/>
          <w:szCs w:val="28"/>
          <w:rtl/>
        </w:rPr>
        <w:t xml:space="preserve"> م</w:t>
      </w:r>
      <w:r w:rsidRPr="00300F9B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00F9B">
        <w:rPr>
          <w:rFonts w:ascii="Calibri" w:eastAsia="Calibri" w:hAnsi="Calibri" w:cs="B Nazanin"/>
          <w:sz w:val="28"/>
          <w:szCs w:val="28"/>
          <w:rtl/>
        </w:rPr>
        <w:softHyphen/>
      </w:r>
      <w:r w:rsidRPr="00300F9B">
        <w:rPr>
          <w:rFonts w:ascii="Calibri" w:eastAsia="Calibri" w:hAnsi="Calibri" w:cs="B Nazanin" w:hint="eastAsia"/>
          <w:sz w:val="28"/>
          <w:szCs w:val="28"/>
          <w:rtl/>
        </w:rPr>
        <w:t>شود</w:t>
      </w:r>
      <w:r w:rsidRPr="00300F9B">
        <w:rPr>
          <w:rFonts w:ascii="Calibri" w:eastAsia="Calibri" w:hAnsi="Calibri" w:cs="B Nazanin"/>
          <w:sz w:val="28"/>
          <w:szCs w:val="28"/>
          <w:rtl/>
        </w:rPr>
        <w:t>.</w:t>
      </w:r>
    </w:p>
    <w:p w:rsidR="00300F9B" w:rsidRPr="0036322E" w:rsidRDefault="00300F9B" w:rsidP="00300F9B">
      <w:pPr>
        <w:bidi/>
        <w:spacing w:after="200" w:line="36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36322E">
        <w:rPr>
          <w:rFonts w:ascii="Calibri" w:eastAsia="Calibri" w:hAnsi="Calibri" w:cs="B Nazanin" w:hint="cs"/>
          <w:b/>
          <w:bCs/>
          <w:sz w:val="28"/>
          <w:szCs w:val="28"/>
          <w:rtl/>
        </w:rPr>
        <w:t>تعریف عملیاتی</w:t>
      </w:r>
    </w:p>
    <w:p w:rsidR="00300F9B" w:rsidRPr="0036322E" w:rsidRDefault="00300F9B" w:rsidP="00300F9B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36322E">
        <w:rPr>
          <w:rFonts w:ascii="Calibri" w:eastAsia="Calibri" w:hAnsi="Calibri" w:cs="B Nazanin"/>
          <w:sz w:val="28"/>
          <w:szCs w:val="28"/>
          <w:rtl/>
        </w:rPr>
        <w:t>تعر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ف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عمل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ات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چگونگ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وفادار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مشتر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در کسب و کارها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تجار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تواند زم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نه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لازم را برا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پا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دار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آن ها فراهم آورد</w:t>
      </w:r>
      <w:r w:rsidRPr="0036322E">
        <w:rPr>
          <w:rFonts w:ascii="Calibri" w:eastAsia="Calibri" w:hAnsi="Calibri" w:cs="B Nazanin"/>
          <w:sz w:val="28"/>
          <w:szCs w:val="28"/>
        </w:rPr>
        <w:t>.</w:t>
      </w:r>
      <w:r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ک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از مسائل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که در زم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نه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فروش 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ک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محصول و خدمات 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تواند مورد توجه قرار 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رد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وفادارساز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مشتر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ان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باشد که با روش ها و تکن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ک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ها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مختلف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قابل انجام 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باشد. در هم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زم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نه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توجه به 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مسئله 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تواند زم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نه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ها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پ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شرفت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را به بهتر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شکل فراهم آورد ز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را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که مشتر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ان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قد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همواره از جذب مشتر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ان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جد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د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از اهم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ت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و ارزش بالاتر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برخوردار 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باشد که با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د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مورد توجه در سازمان ها قرار 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رد</w:t>
      </w:r>
      <w:r w:rsidRPr="0036322E">
        <w:rPr>
          <w:rFonts w:ascii="Calibri" w:eastAsia="Calibri" w:hAnsi="Calibri" w:cs="B Nazanin"/>
          <w:sz w:val="28"/>
          <w:szCs w:val="28"/>
          <w:rtl/>
        </w:rPr>
        <w:t>. از هم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رو 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توان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د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با کسب اطلاعات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از چگونگ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انجام 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امر شما هم زم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نه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ها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لازم برا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پا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دارساز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مشتر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ان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خود را فراهم آور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د</w:t>
      </w:r>
      <w:r w:rsidRPr="0036322E">
        <w:rPr>
          <w:rFonts w:ascii="Calibri" w:eastAsia="Calibri" w:hAnsi="Calibri" w:cs="B Nazanin"/>
          <w:b/>
          <w:bCs/>
          <w:sz w:val="28"/>
          <w:szCs w:val="28"/>
        </w:rPr>
        <w:t>.</w:t>
      </w:r>
    </w:p>
    <w:p w:rsidR="00300F9B" w:rsidRDefault="00300F9B" w:rsidP="00300F9B">
      <w:pPr>
        <w:bidi/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6300"/>
        <w:gridCol w:w="540"/>
        <w:gridCol w:w="540"/>
        <w:gridCol w:w="540"/>
        <w:gridCol w:w="540"/>
        <w:gridCol w:w="527"/>
      </w:tblGrid>
      <w:tr w:rsidR="00300F9B" w:rsidRPr="0036322E" w:rsidTr="00300F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00F9B" w:rsidRPr="00300F9B" w:rsidRDefault="00300F9B" w:rsidP="00300F9B">
            <w:pPr>
              <w:bidi/>
              <w:spacing w:after="200" w:line="360" w:lineRule="auto"/>
              <w:ind w:left="113" w:right="113"/>
              <w:jc w:val="center"/>
              <w:rPr>
                <w:rFonts w:ascii="Calibri" w:eastAsia="Calibri" w:hAnsi="Calibri" w:cs="B Nazanin"/>
                <w:color w:val="auto"/>
                <w:sz w:val="24"/>
                <w:szCs w:val="24"/>
                <w:lang w:bidi="fa-IR"/>
              </w:rPr>
            </w:pPr>
            <w:r w:rsidRPr="00300F9B">
              <w:rPr>
                <w:rFonts w:ascii="Calibri" w:eastAsia="Calibri" w:hAnsi="Calibri" w:cs="B Nazanin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9B" w:rsidRPr="00300F9B" w:rsidRDefault="00300F9B" w:rsidP="00300F9B">
            <w:pPr>
              <w:bidi/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4"/>
                <w:szCs w:val="24"/>
                <w:lang w:bidi="fa-IR"/>
              </w:rPr>
            </w:pPr>
            <w:r w:rsidRPr="00300F9B">
              <w:rPr>
                <w:rFonts w:ascii="Calibri" w:eastAsia="Calibri" w:hAnsi="Calibri" w:cs="B Nazanin"/>
                <w:color w:val="auto"/>
                <w:sz w:val="24"/>
                <w:szCs w:val="24"/>
                <w:rtl/>
              </w:rPr>
              <w:t>سوالات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0F9B" w:rsidRPr="00300F9B" w:rsidRDefault="00300F9B" w:rsidP="00462431">
            <w:pPr>
              <w:bidi/>
              <w:spacing w:after="20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4"/>
                <w:szCs w:val="24"/>
                <w:lang w:bidi="fa-IR"/>
              </w:rPr>
            </w:pPr>
            <w:r w:rsidRPr="00300F9B">
              <w:rPr>
                <w:rFonts w:ascii="Calibri" w:eastAsia="Calibri" w:hAnsi="Calibri" w:cs="B Nazanin"/>
                <w:color w:val="auto"/>
                <w:sz w:val="24"/>
                <w:szCs w:val="24"/>
                <w:rtl/>
              </w:rPr>
              <w:t>کاملا مخالفم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0F9B" w:rsidRPr="00300F9B" w:rsidRDefault="00300F9B" w:rsidP="00462431">
            <w:pPr>
              <w:bidi/>
              <w:spacing w:after="20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4"/>
                <w:szCs w:val="24"/>
                <w:lang w:bidi="fa-IR"/>
              </w:rPr>
            </w:pPr>
            <w:r w:rsidRPr="00300F9B">
              <w:rPr>
                <w:rFonts w:ascii="Calibri" w:eastAsia="Calibri" w:hAnsi="Calibri" w:cs="B Nazanin"/>
                <w:color w:val="auto"/>
                <w:sz w:val="24"/>
                <w:szCs w:val="24"/>
                <w:rtl/>
              </w:rPr>
              <w:t>مخالفم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0F9B" w:rsidRPr="00300F9B" w:rsidRDefault="00300F9B" w:rsidP="00462431">
            <w:pPr>
              <w:bidi/>
              <w:spacing w:after="20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4"/>
                <w:szCs w:val="24"/>
                <w:lang w:bidi="fa-IR"/>
              </w:rPr>
            </w:pPr>
            <w:r w:rsidRPr="00300F9B">
              <w:rPr>
                <w:rFonts w:ascii="Calibri" w:eastAsia="Calibri" w:hAnsi="Calibri" w:cs="B Nazanin"/>
                <w:color w:val="auto"/>
                <w:sz w:val="24"/>
                <w:szCs w:val="24"/>
                <w:rtl/>
              </w:rPr>
              <w:t>نظری ندارم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0F9B" w:rsidRPr="00300F9B" w:rsidRDefault="00300F9B" w:rsidP="00462431">
            <w:pPr>
              <w:bidi/>
              <w:spacing w:after="20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4"/>
                <w:szCs w:val="24"/>
                <w:lang w:bidi="fa-IR"/>
              </w:rPr>
            </w:pPr>
            <w:r w:rsidRPr="00300F9B">
              <w:rPr>
                <w:rFonts w:ascii="Calibri" w:eastAsia="Calibri" w:hAnsi="Calibri" w:cs="B Nazanin"/>
                <w:color w:val="auto"/>
                <w:sz w:val="24"/>
                <w:szCs w:val="24"/>
                <w:rtl/>
              </w:rPr>
              <w:t>موافقم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0F9B" w:rsidRPr="00300F9B" w:rsidRDefault="00300F9B" w:rsidP="00462431">
            <w:pPr>
              <w:bidi/>
              <w:spacing w:after="20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4"/>
                <w:szCs w:val="24"/>
                <w:lang w:bidi="fa-IR"/>
              </w:rPr>
            </w:pPr>
            <w:r w:rsidRPr="00300F9B">
              <w:rPr>
                <w:rFonts w:ascii="Calibri" w:eastAsia="Calibri" w:hAnsi="Calibri" w:cs="B Nazanin"/>
                <w:color w:val="auto"/>
                <w:sz w:val="24"/>
                <w:szCs w:val="24"/>
                <w:rtl/>
              </w:rPr>
              <w:t>کاملا موافقم</w:t>
            </w:r>
          </w:p>
        </w:tc>
      </w:tr>
      <w:tr w:rsidR="00300F9B" w:rsidRPr="0036322E" w:rsidTr="0030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tcBorders>
              <w:top w:val="single" w:sz="4" w:space="0" w:color="auto"/>
            </w:tcBorders>
          </w:tcPr>
          <w:p w:rsidR="00300F9B" w:rsidRPr="00300F9B" w:rsidRDefault="00300F9B" w:rsidP="00300F9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0F9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300" w:type="dxa"/>
            <w:tcBorders>
              <w:top w:val="single" w:sz="4" w:space="0" w:color="auto"/>
            </w:tcBorders>
          </w:tcPr>
          <w:p w:rsidR="00300F9B" w:rsidRPr="0036322E" w:rsidRDefault="00300F9B" w:rsidP="00462431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36322E">
              <w:rPr>
                <w:rFonts w:ascii="Calibri" w:eastAsia="Calibri" w:hAnsi="Calibri" w:cs="B Nazanin"/>
                <w:sz w:val="24"/>
                <w:szCs w:val="24"/>
                <w:rtl/>
              </w:rPr>
              <w:t>من در مورد ا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</w:rPr>
              <w:t>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سازمان 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</w:rPr>
              <w:t>با افراد د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</w:rPr>
              <w:t>گر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مثبت صحبت م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</w:rPr>
              <w:t>ی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</w:rPr>
              <w:t>کنم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27" w:type="dxa"/>
            <w:tcBorders>
              <w:top w:val="single" w:sz="4" w:space="0" w:color="auto"/>
            </w:tcBorders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300F9B" w:rsidRPr="0036322E" w:rsidTr="00300F9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hideMark/>
          </w:tcPr>
          <w:p w:rsidR="00300F9B" w:rsidRPr="00300F9B" w:rsidRDefault="00300F9B" w:rsidP="00300F9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0F9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lastRenderedPageBreak/>
              <w:t>2</w:t>
            </w:r>
          </w:p>
        </w:tc>
        <w:tc>
          <w:tcPr>
            <w:tcW w:w="6300" w:type="dxa"/>
          </w:tcPr>
          <w:p w:rsidR="00300F9B" w:rsidRPr="0036322E" w:rsidRDefault="00300F9B" w:rsidP="00462431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من به کس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که از من راهنما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یی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بخواهد، ا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سازمان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را پيشنهاد م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softHyphen/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کنم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27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300F9B" w:rsidRPr="0036322E" w:rsidTr="0030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hideMark/>
          </w:tcPr>
          <w:p w:rsidR="00300F9B" w:rsidRPr="00300F9B" w:rsidRDefault="00300F9B" w:rsidP="00300F9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0F9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300" w:type="dxa"/>
          </w:tcPr>
          <w:p w:rsidR="00300F9B" w:rsidRPr="0036322E" w:rsidRDefault="00300F9B" w:rsidP="00462431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من دوستان و بستگانم را به کار کردن با ا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سازمان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تشو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ق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م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softHyphen/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کنم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27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300F9B" w:rsidRPr="0036322E" w:rsidTr="00300F9B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hideMark/>
          </w:tcPr>
          <w:p w:rsidR="00300F9B" w:rsidRPr="00300F9B" w:rsidRDefault="00300F9B" w:rsidP="00300F9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0F9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6300" w:type="dxa"/>
          </w:tcPr>
          <w:p w:rsidR="00300F9B" w:rsidRPr="0036322E" w:rsidRDefault="00300F9B" w:rsidP="00462431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من هنگام نياز به خدمات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،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ا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سازمان 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را به عنوان اولين انتخاب در نظر م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softHyphen/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گيرم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27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300F9B" w:rsidRPr="0036322E" w:rsidTr="0030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hideMark/>
          </w:tcPr>
          <w:p w:rsidR="00300F9B" w:rsidRPr="00300F9B" w:rsidRDefault="00300F9B" w:rsidP="00300F9B">
            <w:pPr>
              <w:bidi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0F9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6300" w:type="dxa"/>
          </w:tcPr>
          <w:p w:rsidR="00300F9B" w:rsidRPr="0036322E" w:rsidRDefault="00300F9B" w:rsidP="00462431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من تصميم دارم که در چند ماه آ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نده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بيشتر با ا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سازمان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کار کنم.</w:t>
            </w: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27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300F9B" w:rsidRPr="0036322E" w:rsidTr="00300F9B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hideMark/>
          </w:tcPr>
          <w:p w:rsidR="00300F9B" w:rsidRPr="00300F9B" w:rsidRDefault="00300F9B" w:rsidP="00300F9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0F9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6300" w:type="dxa"/>
          </w:tcPr>
          <w:p w:rsidR="00300F9B" w:rsidRPr="0036322E" w:rsidRDefault="00300F9B" w:rsidP="00462431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من درباره برقرار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ارتباط با 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سازمان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د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گر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که خدمات را با قيمت کمتر ارائه دهد فکر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م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softHyphen/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کنم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27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300F9B" w:rsidRPr="0036322E" w:rsidTr="0030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hideMark/>
          </w:tcPr>
          <w:p w:rsidR="00300F9B" w:rsidRPr="00300F9B" w:rsidRDefault="00300F9B" w:rsidP="00300F9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0F9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6300" w:type="dxa"/>
          </w:tcPr>
          <w:p w:rsidR="00300F9B" w:rsidRPr="0036322E" w:rsidRDefault="00300F9B" w:rsidP="00462431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حت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اگر قيمت ها کم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افزا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ش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ابد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من به کار کردن با ا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سازمان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ادامه خواهم داد.</w:t>
            </w: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27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300F9B" w:rsidRPr="0036322E" w:rsidTr="00300F9B">
        <w:trPr>
          <w:trHeight w:val="9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hideMark/>
          </w:tcPr>
          <w:p w:rsidR="00300F9B" w:rsidRPr="00300F9B" w:rsidRDefault="00300F9B" w:rsidP="00300F9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0F9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6300" w:type="dxa"/>
          </w:tcPr>
          <w:p w:rsidR="00300F9B" w:rsidRPr="0036322E" w:rsidRDefault="00300F9B" w:rsidP="00462431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من در حال حاضر قيمت با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لا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تر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به خدمات مشابه در ا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سازمان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نسبت به آنچه که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سا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ر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سازمان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softHyphen/>
              <w:t>ها تحميل م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softHyphen/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کنند،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م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softHyphen/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پردازم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27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300F9B" w:rsidRPr="0036322E" w:rsidTr="0030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hideMark/>
          </w:tcPr>
          <w:p w:rsidR="00300F9B" w:rsidRPr="00300F9B" w:rsidRDefault="00300F9B" w:rsidP="00300F9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0F9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6300" w:type="dxa"/>
          </w:tcPr>
          <w:p w:rsidR="00300F9B" w:rsidRPr="0036322E" w:rsidRDefault="00300F9B" w:rsidP="00462431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اگر من در مورد خدمات ارائه شده در ا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سازمان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با مشکل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مواجه شوم به سمت سا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ر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سازمان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softHyphen/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ها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م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روم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27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300F9B" w:rsidRPr="0036322E" w:rsidTr="00300F9B">
        <w:trPr>
          <w:trHeight w:val="9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hideMark/>
          </w:tcPr>
          <w:p w:rsidR="00300F9B" w:rsidRPr="00300F9B" w:rsidRDefault="00300F9B" w:rsidP="00300F9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0F9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6300" w:type="dxa"/>
          </w:tcPr>
          <w:p w:rsidR="00300F9B" w:rsidRPr="0036322E" w:rsidRDefault="00300F9B" w:rsidP="00462431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36322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اگر من در مورد خدمات ارائه شده در این 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سازمان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با مشکلی مواجه شوم این مسئله را با مشتریان دیگر درميان خواهم گذاشت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27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300F9B" w:rsidRPr="0036322E" w:rsidTr="0030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hideMark/>
          </w:tcPr>
          <w:p w:rsidR="00300F9B" w:rsidRPr="00300F9B" w:rsidRDefault="00300F9B" w:rsidP="00300F9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0F9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6300" w:type="dxa"/>
          </w:tcPr>
          <w:p w:rsidR="00300F9B" w:rsidRPr="0036322E" w:rsidRDefault="00300F9B" w:rsidP="00462431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اگر من در مورد خدمات ارائه شده در ا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سازمان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با مشکل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مواجه شوم به سازمان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ها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خارج از 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این سازمان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و مراجع ذ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ص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لا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ح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شکا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ت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م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softHyphen/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کنم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27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  <w:tr w:rsidR="00300F9B" w:rsidRPr="0036322E" w:rsidTr="00300F9B">
        <w:trPr>
          <w:trHeight w:val="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hideMark/>
          </w:tcPr>
          <w:p w:rsidR="00300F9B" w:rsidRPr="00300F9B" w:rsidRDefault="00300F9B" w:rsidP="00300F9B">
            <w:pPr>
              <w:bidi/>
              <w:spacing w:after="200" w:line="360" w:lineRule="auto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300F9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6300" w:type="dxa"/>
          </w:tcPr>
          <w:p w:rsidR="00300F9B" w:rsidRPr="0036322E" w:rsidRDefault="00300F9B" w:rsidP="00462431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اگر من در مورد خدمات ارائه شده در ا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سازمان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با مشکل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مواجه شوم به بخش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خدمات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مشتر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ان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همين 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سازمان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شکا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ت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 xml:space="preserve"> م</w:t>
            </w:r>
            <w:r w:rsidRPr="0036322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ی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softHyphen/>
            </w:r>
            <w:r w:rsidRPr="0036322E">
              <w:rPr>
                <w:rFonts w:ascii="Calibri" w:eastAsia="Calibri" w:hAnsi="Calibri" w:cs="B Nazanin" w:hint="eastAsia"/>
                <w:sz w:val="24"/>
                <w:szCs w:val="24"/>
                <w:rtl/>
                <w:lang w:bidi="fa-IR"/>
              </w:rPr>
              <w:t>کنم</w:t>
            </w:r>
            <w:r w:rsidRPr="0036322E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40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527" w:type="dxa"/>
          </w:tcPr>
          <w:p w:rsidR="00300F9B" w:rsidRPr="0036322E" w:rsidRDefault="00300F9B" w:rsidP="00462431">
            <w:pPr>
              <w:bidi/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</w:tc>
      </w:tr>
    </w:tbl>
    <w:p w:rsidR="00300F9B" w:rsidRDefault="00300F9B" w:rsidP="00300F9B">
      <w:pPr>
        <w:bidi/>
        <w:rPr>
          <w:rFonts w:cs="B Nazanin"/>
          <w:sz w:val="28"/>
          <w:szCs w:val="28"/>
          <w:rtl/>
        </w:rPr>
      </w:pPr>
    </w:p>
    <w:p w:rsidR="00300F9B" w:rsidRPr="0036322E" w:rsidRDefault="00300F9B" w:rsidP="00300F9B">
      <w:pPr>
        <w:bidi/>
        <w:spacing w:after="0" w:line="360" w:lineRule="auto"/>
        <w:ind w:right="709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36322E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شیوه </w:t>
      </w:r>
      <w:r w:rsidRPr="0036322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نمره</w:t>
      </w:r>
      <w:r w:rsidRPr="0036322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softHyphen/>
        <w:t>گذاری</w:t>
      </w:r>
    </w:p>
    <w:p w:rsidR="00300F9B" w:rsidRDefault="00300F9B" w:rsidP="00ED51A7">
      <w:pPr>
        <w:bidi/>
        <w:spacing w:after="0" w:line="360" w:lineRule="auto"/>
        <w:ind w:right="709"/>
        <w:rPr>
          <w:rFonts w:ascii="Times New Roman" w:eastAsia="Times New Roman" w:hAnsi="Times New Roman" w:cs="B Nazanin"/>
          <w:sz w:val="28"/>
          <w:szCs w:val="28"/>
          <w:rtl/>
        </w:rPr>
      </w:pPr>
      <w:r w:rsidRPr="0036322E">
        <w:rPr>
          <w:rFonts w:ascii="Times New Roman" w:eastAsia="Times New Roman" w:hAnsi="Times New Roman" w:cs="B Nazanin"/>
          <w:sz w:val="28"/>
          <w:szCs w:val="28"/>
          <w:rtl/>
        </w:rPr>
        <w:t>ا</w:t>
      </w:r>
      <w:r w:rsidRPr="0036322E">
        <w:rPr>
          <w:rFonts w:ascii="Times New Roman" w:eastAsia="Times New Roman" w:hAnsi="Times New Roman" w:cs="B Nazanin" w:hint="cs"/>
          <w:sz w:val="28"/>
          <w:szCs w:val="28"/>
          <w:rtl/>
        </w:rPr>
        <w:t>ی</w:t>
      </w:r>
      <w:r w:rsidRPr="0036322E">
        <w:rPr>
          <w:rFonts w:ascii="Times New Roman" w:eastAsia="Times New Roman" w:hAnsi="Times New Roman" w:cs="B Nazanin" w:hint="eastAsia"/>
          <w:sz w:val="28"/>
          <w:szCs w:val="28"/>
          <w:rtl/>
        </w:rPr>
        <w:t>ن</w:t>
      </w:r>
      <w:r w:rsidRPr="0036322E">
        <w:rPr>
          <w:rFonts w:ascii="Times New Roman" w:eastAsia="Times New Roman" w:hAnsi="Times New Roman" w:cs="B Nazanin"/>
          <w:sz w:val="28"/>
          <w:szCs w:val="28"/>
          <w:rtl/>
        </w:rPr>
        <w:t xml:space="preserve"> پرسشنامه بر</w:t>
      </w:r>
      <w:r w:rsidRPr="0036322E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36322E">
        <w:rPr>
          <w:rFonts w:ascii="Times New Roman" w:eastAsia="Times New Roman" w:hAnsi="Times New Roman" w:cs="B Nazanin"/>
          <w:sz w:val="28"/>
          <w:szCs w:val="28"/>
          <w:rtl/>
        </w:rPr>
        <w:t>اساس مقیاس پنج گزینه</w:t>
      </w:r>
      <w:r w:rsidRPr="0036322E">
        <w:rPr>
          <w:rFonts w:ascii="Times New Roman" w:eastAsia="Times New Roman" w:hAnsi="Times New Roman" w:cs="B Nazanin"/>
          <w:sz w:val="28"/>
          <w:szCs w:val="28"/>
          <w:rtl/>
        </w:rPr>
        <w:softHyphen/>
        <w:t>ای لیکرت تنظیم شده</w:t>
      </w:r>
      <w:r w:rsidRPr="0036322E">
        <w:rPr>
          <w:rFonts w:ascii="Times New Roman" w:eastAsia="Times New Roman" w:hAnsi="Times New Roman" w:cs="B Nazanin"/>
          <w:sz w:val="28"/>
          <w:szCs w:val="28"/>
          <w:rtl/>
        </w:rPr>
        <w:softHyphen/>
        <w:t>است</w:t>
      </w:r>
      <w:r w:rsidRPr="0036322E">
        <w:rPr>
          <w:rFonts w:ascii="Times New Roman" w:eastAsia="Times New Roman" w:hAnsi="Times New Roman" w:cs="B Nazanin" w:hint="cs"/>
          <w:sz w:val="28"/>
          <w:szCs w:val="28"/>
          <w:rtl/>
        </w:rPr>
        <w:t>.</w:t>
      </w:r>
    </w:p>
    <w:p w:rsidR="00300F9B" w:rsidRPr="0036322E" w:rsidRDefault="00300F9B" w:rsidP="00300F9B">
      <w:pPr>
        <w:bidi/>
        <w:spacing w:after="0" w:line="360" w:lineRule="auto"/>
        <w:ind w:right="709"/>
        <w:rPr>
          <w:rFonts w:ascii="Times New Roman" w:eastAsia="Times New Roman" w:hAnsi="Times New Roman" w:cs="B Nazanin"/>
          <w:sz w:val="28"/>
          <w:szCs w:val="28"/>
          <w:rtl/>
        </w:rPr>
      </w:pPr>
    </w:p>
    <w:p w:rsidR="00300F9B" w:rsidRPr="0036322E" w:rsidRDefault="00300F9B" w:rsidP="00300F9B">
      <w:pPr>
        <w:bidi/>
        <w:spacing w:before="40" w:after="0" w:line="360" w:lineRule="auto"/>
        <w:jc w:val="center"/>
        <w:outlineLvl w:val="8"/>
        <w:rPr>
          <w:rFonts w:ascii="Times New Roman Bold" w:eastAsia="Calibri" w:hAnsi="Times New Roman Bold" w:cs="B Nazanin"/>
          <w:b/>
          <w:bCs/>
          <w:noProof/>
          <w:sz w:val="28"/>
          <w:szCs w:val="28"/>
          <w:rtl/>
        </w:rPr>
      </w:pPr>
      <w:r w:rsidRPr="0036322E">
        <w:rPr>
          <w:rFonts w:ascii="Times New Roman Bold" w:eastAsia="Calibri" w:hAnsi="Times New Roman Bold" w:cs="B Nazanin" w:hint="cs"/>
          <w:b/>
          <w:bCs/>
          <w:noProof/>
          <w:sz w:val="28"/>
          <w:szCs w:val="28"/>
          <w:rtl/>
        </w:rPr>
        <w:t>شیوه نمره</w:t>
      </w:r>
      <w:r w:rsidRPr="0036322E">
        <w:rPr>
          <w:rFonts w:ascii="Times New Roman Bold" w:eastAsia="Calibri" w:hAnsi="Times New Roman Bold" w:cs="B Nazanin"/>
          <w:b/>
          <w:bCs/>
          <w:noProof/>
          <w:sz w:val="28"/>
          <w:szCs w:val="28"/>
          <w:rtl/>
        </w:rPr>
        <w:softHyphen/>
      </w:r>
      <w:r w:rsidRPr="0036322E">
        <w:rPr>
          <w:rFonts w:ascii="Times New Roman Bold" w:eastAsia="Calibri" w:hAnsi="Times New Roman Bold" w:cs="B Nazanin" w:hint="cs"/>
          <w:b/>
          <w:bCs/>
          <w:noProof/>
          <w:sz w:val="28"/>
          <w:szCs w:val="28"/>
          <w:rtl/>
        </w:rPr>
        <w:t>گذاری پرسشنامه</w:t>
      </w:r>
    </w:p>
    <w:tbl>
      <w:tblPr>
        <w:tblStyle w:val="GridTable4-Accent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990"/>
        <w:gridCol w:w="1431"/>
        <w:gridCol w:w="999"/>
        <w:gridCol w:w="1354"/>
        <w:gridCol w:w="1115"/>
      </w:tblGrid>
      <w:tr w:rsidR="00300F9B" w:rsidRPr="0036322E" w:rsidTr="00ED51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00F9B" w:rsidRPr="00300F9B" w:rsidRDefault="00300F9B" w:rsidP="00462431">
            <w:pPr>
              <w:bidi/>
              <w:spacing w:after="200" w:line="360" w:lineRule="auto"/>
              <w:rPr>
                <w:rFonts w:ascii="Calibri" w:eastAsia="Calibri" w:hAnsi="Calibri" w:cs="B Nazanin"/>
                <w:color w:val="auto"/>
                <w:sz w:val="24"/>
                <w:szCs w:val="24"/>
                <w:lang w:bidi="fa-IR"/>
              </w:rPr>
            </w:pPr>
            <w:r w:rsidRPr="00300F9B">
              <w:rPr>
                <w:rFonts w:ascii="Calibri" w:eastAsia="Calibri" w:hAnsi="Calibri" w:cs="B Nazanin"/>
                <w:color w:val="auto"/>
                <w:sz w:val="24"/>
                <w:szCs w:val="24"/>
                <w:rtl/>
              </w:rPr>
              <w:lastRenderedPageBreak/>
              <w:t>کاملا مخالفم</w:t>
            </w:r>
          </w:p>
        </w:tc>
        <w:tc>
          <w:tcPr>
            <w:tcW w:w="9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00F9B" w:rsidRPr="00300F9B" w:rsidRDefault="00300F9B" w:rsidP="00462431">
            <w:pPr>
              <w:bidi/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4"/>
                <w:szCs w:val="24"/>
                <w:lang w:bidi="fa-IR"/>
              </w:rPr>
            </w:pPr>
            <w:r w:rsidRPr="00300F9B">
              <w:rPr>
                <w:rFonts w:ascii="Calibri" w:eastAsia="Calibri" w:hAnsi="Calibri" w:cs="B Nazanin"/>
                <w:color w:val="auto"/>
                <w:sz w:val="24"/>
                <w:szCs w:val="24"/>
                <w:rtl/>
              </w:rPr>
              <w:t>مخالفم</w:t>
            </w:r>
          </w:p>
        </w:tc>
        <w:tc>
          <w:tcPr>
            <w:tcW w:w="14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00F9B" w:rsidRPr="00300F9B" w:rsidRDefault="00300F9B" w:rsidP="00462431">
            <w:pPr>
              <w:bidi/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4"/>
                <w:szCs w:val="24"/>
                <w:lang w:bidi="fa-IR"/>
              </w:rPr>
            </w:pPr>
            <w:r w:rsidRPr="00300F9B">
              <w:rPr>
                <w:rFonts w:ascii="Calibri" w:eastAsia="Calibri" w:hAnsi="Calibri" w:cs="B Nazanin"/>
                <w:color w:val="auto"/>
                <w:sz w:val="24"/>
                <w:szCs w:val="24"/>
                <w:rtl/>
              </w:rPr>
              <w:t>نظری ندارم</w:t>
            </w:r>
          </w:p>
        </w:tc>
        <w:tc>
          <w:tcPr>
            <w:tcW w:w="9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00F9B" w:rsidRPr="00300F9B" w:rsidRDefault="00300F9B" w:rsidP="00462431">
            <w:pPr>
              <w:bidi/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4"/>
                <w:szCs w:val="24"/>
                <w:lang w:bidi="fa-IR"/>
              </w:rPr>
            </w:pPr>
            <w:r w:rsidRPr="00300F9B">
              <w:rPr>
                <w:rFonts w:ascii="Calibri" w:eastAsia="Calibri" w:hAnsi="Calibri" w:cs="B Nazanin"/>
                <w:color w:val="auto"/>
                <w:sz w:val="24"/>
                <w:szCs w:val="24"/>
                <w:rtl/>
              </w:rPr>
              <w:t>موافقم</w:t>
            </w:r>
          </w:p>
        </w:tc>
        <w:tc>
          <w:tcPr>
            <w:tcW w:w="13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00F9B" w:rsidRPr="00300F9B" w:rsidRDefault="00300F9B" w:rsidP="00462431">
            <w:pPr>
              <w:bidi/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auto"/>
                <w:sz w:val="24"/>
                <w:szCs w:val="24"/>
                <w:lang w:bidi="fa-IR"/>
              </w:rPr>
            </w:pPr>
            <w:r w:rsidRPr="00300F9B">
              <w:rPr>
                <w:rFonts w:ascii="Calibri" w:eastAsia="Calibri" w:hAnsi="Calibri" w:cs="B Nazanin"/>
                <w:color w:val="auto"/>
                <w:sz w:val="24"/>
                <w:szCs w:val="24"/>
                <w:rtl/>
              </w:rPr>
              <w:t>کاملا موافقم</w:t>
            </w:r>
          </w:p>
        </w:tc>
        <w:tc>
          <w:tcPr>
            <w:tcW w:w="11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300F9B" w:rsidRPr="00300F9B" w:rsidRDefault="00300F9B" w:rsidP="0046243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</w:rPr>
            </w:pPr>
            <w:r w:rsidRPr="00300F9B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عنوان</w:t>
            </w:r>
          </w:p>
        </w:tc>
      </w:tr>
      <w:tr w:rsidR="00300F9B" w:rsidRPr="0036322E" w:rsidTr="00ED5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300F9B" w:rsidRPr="00ED51A7" w:rsidRDefault="00300F9B" w:rsidP="00462431">
            <w:pPr>
              <w:bidi/>
              <w:spacing w:after="200" w:line="360" w:lineRule="auto"/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ED51A7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90" w:type="dxa"/>
          </w:tcPr>
          <w:p w:rsidR="00300F9B" w:rsidRPr="00ED51A7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sz w:val="24"/>
                <w:szCs w:val="24"/>
                <w:lang w:bidi="fa-IR"/>
              </w:rPr>
            </w:pPr>
            <w:r w:rsidRPr="00ED51A7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31" w:type="dxa"/>
            <w:hideMark/>
          </w:tcPr>
          <w:p w:rsidR="00300F9B" w:rsidRPr="00ED51A7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sz w:val="24"/>
                <w:szCs w:val="24"/>
                <w:lang w:bidi="fa-IR"/>
              </w:rPr>
            </w:pPr>
            <w:r w:rsidRPr="00ED51A7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999" w:type="dxa"/>
            <w:hideMark/>
          </w:tcPr>
          <w:p w:rsidR="00300F9B" w:rsidRPr="00ED51A7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sz w:val="24"/>
                <w:szCs w:val="24"/>
                <w:lang w:bidi="fa-IR"/>
              </w:rPr>
            </w:pPr>
            <w:r w:rsidRPr="00ED51A7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354" w:type="dxa"/>
            <w:hideMark/>
          </w:tcPr>
          <w:p w:rsidR="00300F9B" w:rsidRPr="00ED51A7" w:rsidRDefault="00300F9B" w:rsidP="00462431">
            <w:pPr>
              <w:bidi/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sz w:val="24"/>
                <w:szCs w:val="24"/>
                <w:lang w:bidi="fa-IR"/>
              </w:rPr>
            </w:pPr>
            <w:r w:rsidRPr="00ED51A7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115" w:type="dxa"/>
            <w:hideMark/>
          </w:tcPr>
          <w:p w:rsidR="00300F9B" w:rsidRPr="00ED51A7" w:rsidRDefault="00300F9B" w:rsidP="004624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ED51A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امتیاز</w:t>
            </w:r>
          </w:p>
        </w:tc>
      </w:tr>
    </w:tbl>
    <w:p w:rsidR="00ED51A7" w:rsidRDefault="00ED51A7" w:rsidP="00300F9B">
      <w:pPr>
        <w:bidi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:rsidR="00300F9B" w:rsidRDefault="00300F9B" w:rsidP="00ED51A7">
      <w:pPr>
        <w:bidi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36322E">
        <w:rPr>
          <w:rFonts w:ascii="Calibri" w:eastAsia="Calibri" w:hAnsi="Calibri" w:cs="B Nazanin"/>
          <w:b/>
          <w:bCs/>
          <w:sz w:val="28"/>
          <w:szCs w:val="28"/>
          <w:rtl/>
        </w:rPr>
        <w:t>زیرمقیاس</w:t>
      </w:r>
      <w:r w:rsidRPr="0036322E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 پرسشنامه</w:t>
      </w:r>
    </w:p>
    <w:p w:rsidR="00300F9B" w:rsidRPr="0036322E" w:rsidRDefault="00300F9B" w:rsidP="00300F9B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36322E">
        <w:rPr>
          <w:rFonts w:ascii="Calibri" w:eastAsia="Calibri" w:hAnsi="Calibri" w:cs="B Nazanin"/>
          <w:sz w:val="28"/>
          <w:szCs w:val="28"/>
          <w:rtl/>
        </w:rPr>
        <w:t>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پرسشنامه دارا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چهار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ز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مقی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اس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تعهد عاطف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تعهد مستمر و تعهد هنجار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 xml:space="preserve">ی </w:t>
      </w:r>
      <w:r w:rsidRPr="0036322E">
        <w:rPr>
          <w:rFonts w:ascii="Calibri" w:eastAsia="Calibri" w:hAnsi="Calibri" w:cs="B Nazanin"/>
          <w:sz w:val="28"/>
          <w:szCs w:val="28"/>
          <w:rtl/>
        </w:rPr>
        <w:t>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mbria" w:eastAsia="Calibri" w:hAnsi="Cambria" w:cs="B Nazanin"/>
          <w:sz w:val="28"/>
          <w:szCs w:val="28"/>
          <w:rtl/>
        </w:rPr>
        <w:softHyphen/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باشد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. 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سوالات مربوط به هر مقیاس به صورت جدول زیر می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باشد.</w:t>
      </w:r>
    </w:p>
    <w:tbl>
      <w:tblPr>
        <w:tblStyle w:val="GridTable4-Accent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6"/>
        <w:gridCol w:w="2926"/>
        <w:gridCol w:w="2926"/>
      </w:tblGrid>
      <w:tr w:rsidR="00300F9B" w:rsidRPr="0036322E" w:rsidTr="00ED51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00F9B" w:rsidRPr="00ED51A7" w:rsidRDefault="00300F9B" w:rsidP="00462431">
            <w:pPr>
              <w:bidi/>
              <w:spacing w:line="360" w:lineRule="auto"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ED51A7">
              <w:rPr>
                <w:rFonts w:ascii="Times New Roman" w:eastAsia="Times New Roman" w:hAnsi="Times New Roman" w:cs="B Nazanin" w:hint="cs"/>
                <w:color w:val="auto"/>
                <w:sz w:val="28"/>
                <w:szCs w:val="28"/>
                <w:rtl/>
                <w:lang w:bidi="fa-IR"/>
              </w:rPr>
              <w:t>ابعاد</w:t>
            </w:r>
          </w:p>
        </w:tc>
        <w:tc>
          <w:tcPr>
            <w:tcW w:w="29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00F9B" w:rsidRPr="00ED51A7" w:rsidRDefault="00300F9B" w:rsidP="00462431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ED51A7">
              <w:rPr>
                <w:rFonts w:ascii="Times New Roman" w:eastAsia="Times New Roman" w:hAnsi="Times New Roman" w:cs="B Nazanin" w:hint="cs"/>
                <w:color w:val="auto"/>
                <w:sz w:val="28"/>
                <w:szCs w:val="28"/>
                <w:rtl/>
                <w:lang w:bidi="fa-IR"/>
              </w:rPr>
              <w:t>تعداد گویه‌ها</w:t>
            </w:r>
          </w:p>
        </w:tc>
        <w:tc>
          <w:tcPr>
            <w:tcW w:w="29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00F9B" w:rsidRPr="00ED51A7" w:rsidRDefault="00300F9B" w:rsidP="00462431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ED51A7">
              <w:rPr>
                <w:rFonts w:ascii="Times New Roman" w:eastAsia="Times New Roman" w:hAnsi="Times New Roman" w:cs="B Nazanin" w:hint="cs"/>
                <w:color w:val="auto"/>
                <w:sz w:val="28"/>
                <w:szCs w:val="28"/>
                <w:rtl/>
                <w:lang w:bidi="fa-IR"/>
              </w:rPr>
              <w:t>شماره سوالات</w:t>
            </w:r>
          </w:p>
        </w:tc>
      </w:tr>
      <w:tr w:rsidR="00300F9B" w:rsidRPr="0036322E" w:rsidTr="00ED5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</w:tcPr>
          <w:p w:rsidR="00300F9B" w:rsidRPr="0036322E" w:rsidRDefault="00300F9B" w:rsidP="00462431">
            <w:pPr>
              <w:bidi/>
              <w:spacing w:line="360" w:lineRule="auto"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36322E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بازاریابی شفاهی</w:t>
            </w:r>
          </w:p>
        </w:tc>
        <w:tc>
          <w:tcPr>
            <w:tcW w:w="2926" w:type="dxa"/>
          </w:tcPr>
          <w:p w:rsidR="00300F9B" w:rsidRPr="0036322E" w:rsidRDefault="00300F9B" w:rsidP="00462431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36322E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926" w:type="dxa"/>
          </w:tcPr>
          <w:p w:rsidR="00300F9B" w:rsidRPr="0036322E" w:rsidRDefault="00300F9B" w:rsidP="00462431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36322E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1 تا 3</w:t>
            </w:r>
          </w:p>
        </w:tc>
      </w:tr>
      <w:tr w:rsidR="00300F9B" w:rsidRPr="0036322E" w:rsidTr="00ED51A7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</w:tcPr>
          <w:p w:rsidR="00300F9B" w:rsidRPr="0036322E" w:rsidRDefault="00300F9B" w:rsidP="00462431">
            <w:pPr>
              <w:bidi/>
              <w:spacing w:line="360" w:lineRule="auto"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36322E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نیات خرید</w:t>
            </w:r>
          </w:p>
        </w:tc>
        <w:tc>
          <w:tcPr>
            <w:tcW w:w="2926" w:type="dxa"/>
          </w:tcPr>
          <w:p w:rsidR="00300F9B" w:rsidRPr="0036322E" w:rsidRDefault="00300F9B" w:rsidP="00462431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36322E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26" w:type="dxa"/>
          </w:tcPr>
          <w:p w:rsidR="00300F9B" w:rsidRPr="0036322E" w:rsidRDefault="00300F9B" w:rsidP="00462431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36322E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4 تا 5</w:t>
            </w:r>
          </w:p>
        </w:tc>
      </w:tr>
      <w:tr w:rsidR="00300F9B" w:rsidRPr="0036322E" w:rsidTr="00ED5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</w:tcPr>
          <w:p w:rsidR="00300F9B" w:rsidRPr="0036322E" w:rsidRDefault="00300F9B" w:rsidP="00462431">
            <w:pPr>
              <w:bidi/>
              <w:spacing w:line="360" w:lineRule="auto"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36322E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حساسیت به قیمت</w:t>
            </w:r>
          </w:p>
        </w:tc>
        <w:tc>
          <w:tcPr>
            <w:tcW w:w="2926" w:type="dxa"/>
          </w:tcPr>
          <w:p w:rsidR="00300F9B" w:rsidRPr="0036322E" w:rsidRDefault="00300F9B" w:rsidP="00462431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36322E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926" w:type="dxa"/>
          </w:tcPr>
          <w:p w:rsidR="00300F9B" w:rsidRPr="0036322E" w:rsidRDefault="00300F9B" w:rsidP="00462431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36322E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6 تا 8</w:t>
            </w:r>
          </w:p>
        </w:tc>
      </w:tr>
      <w:tr w:rsidR="00300F9B" w:rsidRPr="0036322E" w:rsidTr="00ED51A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</w:tcPr>
          <w:p w:rsidR="00300F9B" w:rsidRPr="0036322E" w:rsidRDefault="00300F9B" w:rsidP="00462431">
            <w:pPr>
              <w:bidi/>
              <w:spacing w:line="360" w:lineRule="auto"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8"/>
                <w:szCs w:val="28"/>
                <w:rtl/>
              </w:rPr>
            </w:pPr>
            <w:r w:rsidRPr="0036322E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ن</w:t>
            </w:r>
            <w:r w:rsidRPr="0036322E"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  <w:t>حوه رفتار اعتراض آمیز</w:t>
            </w:r>
          </w:p>
        </w:tc>
        <w:tc>
          <w:tcPr>
            <w:tcW w:w="2926" w:type="dxa"/>
          </w:tcPr>
          <w:p w:rsidR="00300F9B" w:rsidRPr="0036322E" w:rsidRDefault="00300F9B" w:rsidP="00462431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36322E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2926" w:type="dxa"/>
          </w:tcPr>
          <w:p w:rsidR="00300F9B" w:rsidRPr="0036322E" w:rsidRDefault="00300F9B" w:rsidP="00462431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36322E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9 تا 12</w:t>
            </w:r>
          </w:p>
        </w:tc>
      </w:tr>
    </w:tbl>
    <w:p w:rsidR="00ED51A7" w:rsidRDefault="00ED51A7" w:rsidP="00ED51A7">
      <w:pPr>
        <w:bidi/>
        <w:spacing w:after="200" w:line="36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:rsidR="00300F9B" w:rsidRPr="00ED51A7" w:rsidRDefault="00300F9B" w:rsidP="00ED51A7">
      <w:pPr>
        <w:bidi/>
        <w:spacing w:after="200" w:line="36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ED51A7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روایی پرسشنامه</w:t>
      </w:r>
      <w:r w:rsidR="00ED51A7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:</w:t>
      </w:r>
    </w:p>
    <w:p w:rsidR="00300F9B" w:rsidRDefault="00300F9B" w:rsidP="00ED51A7">
      <w:pPr>
        <w:bidi/>
        <w:jc w:val="both"/>
        <w:rPr>
          <w:rFonts w:ascii="Calibri" w:eastAsia="Calibri" w:hAnsi="Calibri" w:cs="B Nazanin"/>
          <w:sz w:val="28"/>
          <w:szCs w:val="28"/>
          <w:rtl/>
        </w:rPr>
      </w:pPr>
      <w:r w:rsidRPr="0036322E">
        <w:rPr>
          <w:rFonts w:ascii="Calibri" w:eastAsia="Calibri" w:hAnsi="Calibri" w:cs="B Nazanin"/>
          <w:sz w:val="28"/>
          <w:szCs w:val="28"/>
          <w:rtl/>
        </w:rPr>
        <w:t>در تحق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ق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حاضر جهت بررس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روا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ظاهر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از نظرات اسات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د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و مد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ران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سازمان،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جهت بررس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روا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سازه، از تحل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ل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عامل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تا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استفاده شده است. روا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سازه 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ا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ساخت ب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ان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  <w:t>کند نتا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ج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به دست آمده از کاربرد 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ک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ابزار اندازه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  <w:t>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تا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چه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حد با نظر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ه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  <w:t>ها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که آزمون بر محور آنها تدو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شده است تناسب دارد (سکاران، </w:t>
      </w:r>
      <w:r w:rsidRPr="0036322E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۱۳۹۰: ۲۲۹). </w:t>
      </w:r>
      <w:r w:rsidRPr="0036322E">
        <w:rPr>
          <w:rFonts w:ascii="Calibri" w:eastAsia="Calibri" w:hAnsi="Calibri" w:cs="B Nazanin"/>
          <w:sz w:val="28"/>
          <w:szCs w:val="28"/>
          <w:rtl/>
        </w:rPr>
        <w:t>تحل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ل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عامل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  <w:t>تواند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به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دو صورت اکتشاف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و تأ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دي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انجام شود. 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که کدام 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ک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از 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دو روش با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د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در تحل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ل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عامل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به کار رود مبتن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بر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هدف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تحليل داده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  <w:t>ها است. در تحل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ل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عامل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اکتشاف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پژوهشگر به دنبال بررس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داده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  <w:t>ها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تجرب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به منظور کشف و شناسا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شاخص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  <w:t>ها و ن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ز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روابط ب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آنهاست و 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کار را بدون تحميل هر گونه مدل</w:t>
      </w:r>
      <w:r w:rsidR="00ED51A7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36322E">
        <w:rPr>
          <w:rFonts w:ascii="Calibri" w:eastAsia="Calibri" w:hAnsi="Calibri" w:cs="B Nazanin"/>
          <w:sz w:val="28"/>
          <w:szCs w:val="28"/>
          <w:rtl/>
        </w:rPr>
        <w:t>مع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انجام 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  <w:t>دهد. به ب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ان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گر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تحليل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اکتشاف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علاوه بر آنکه ارزش تجسس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ا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پ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شنهاد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دارد 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  <w:t>تواند ساختار ساز، مدل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  <w:t xml:space="preserve">ساز 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ا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فرض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ه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  <w:t xml:space="preserve">ساز باشد (هومن </w:t>
      </w:r>
      <w:r w:rsidRPr="0036322E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۱۳۸۷). </w:t>
      </w:r>
      <w:r w:rsidRPr="0036322E">
        <w:rPr>
          <w:rFonts w:ascii="Calibri" w:eastAsia="Calibri" w:hAnsi="Calibri" w:cs="B Nazanin"/>
          <w:sz w:val="28"/>
          <w:szCs w:val="28"/>
          <w:rtl/>
        </w:rPr>
        <w:t>تحل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ل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عامل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تأ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به واقع بسط تحل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ل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عامل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معمول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36322E">
        <w:rPr>
          <w:rFonts w:ascii="Calibri" w:eastAsia="Calibri" w:hAnsi="Calibri" w:cs="B Nazanin"/>
          <w:sz w:val="28"/>
          <w:szCs w:val="28"/>
          <w:rtl/>
        </w:rPr>
        <w:lastRenderedPageBreak/>
        <w:t>است، که در آن فرض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ه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ها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مع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درباره ساختار بارها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 xml:space="preserve">ی 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عامل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و همبستگ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  <w:t>ها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متقابل ب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متغ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رها،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مورد آزمون قرار 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  <w:t>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رد</w:t>
      </w:r>
      <w:r w:rsidRPr="0036322E">
        <w:rPr>
          <w:rFonts w:ascii="Calibri" w:eastAsia="Calibri" w:hAnsi="Calibri" w:cs="B Nazanin"/>
          <w:sz w:val="28"/>
          <w:szCs w:val="28"/>
          <w:rtl/>
        </w:rPr>
        <w:t>. در 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تحق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ق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روا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سازه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  <w:t>ها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پرسشنامه و ابعاد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هر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ک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از آنها با استفاده از تکن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ک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تحل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ل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عامل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تأ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مورد ارز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اب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قرار گرفته و معنادار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بار شدن هر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ک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از 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ابعاد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و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گویه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  <w:t>ها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مربوطه به سازه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  <w:t>ها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موردنظر، مورد تأ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د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قرار گرفته است. </w:t>
      </w:r>
    </w:p>
    <w:p w:rsidR="00ED51A7" w:rsidRDefault="00ED51A7" w:rsidP="00ED51A7">
      <w:pPr>
        <w:bidi/>
        <w:jc w:val="both"/>
        <w:rPr>
          <w:rFonts w:ascii="Calibri" w:eastAsia="Calibri" w:hAnsi="Calibri" w:cs="B Nazanin"/>
          <w:sz w:val="28"/>
          <w:szCs w:val="28"/>
          <w:rtl/>
        </w:rPr>
      </w:pPr>
    </w:p>
    <w:p w:rsidR="00300F9B" w:rsidRPr="00ED51A7" w:rsidRDefault="00300F9B" w:rsidP="00ED51A7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ED51A7">
        <w:rPr>
          <w:rFonts w:ascii="Calibri" w:eastAsia="Calibri" w:hAnsi="Calibri" w:cs="B Nazanin" w:hint="cs"/>
          <w:b/>
          <w:bCs/>
          <w:sz w:val="28"/>
          <w:szCs w:val="28"/>
          <w:rtl/>
        </w:rPr>
        <w:t>پایای پرسشنامه</w:t>
      </w:r>
      <w:r w:rsidR="00ED51A7">
        <w:rPr>
          <w:rFonts w:ascii="Calibri" w:eastAsia="Calibri" w:hAnsi="Calibri" w:cs="B Nazanin" w:hint="cs"/>
          <w:b/>
          <w:bCs/>
          <w:sz w:val="28"/>
          <w:szCs w:val="28"/>
          <w:rtl/>
        </w:rPr>
        <w:t>:</w:t>
      </w:r>
    </w:p>
    <w:p w:rsidR="00300F9B" w:rsidRPr="0036322E" w:rsidRDefault="00300F9B" w:rsidP="00300F9B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36322E">
        <w:rPr>
          <w:rFonts w:ascii="Calibri" w:eastAsia="Calibri" w:hAnsi="Calibri" w:cs="B Nazanin"/>
          <w:sz w:val="28"/>
          <w:szCs w:val="28"/>
          <w:rtl/>
        </w:rPr>
        <w:t>قابليت اعتماد یا پایایی یکی از ویژگی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  <w:t>های فنی ابزار اندازه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  <w:t>گيری است. مفهوم یاد شده با این امر سروکار دارد که ابزار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36322E">
        <w:rPr>
          <w:rFonts w:ascii="Calibri" w:eastAsia="Calibri" w:hAnsi="Calibri" w:cs="B Nazanin"/>
          <w:sz w:val="28"/>
          <w:szCs w:val="28"/>
          <w:rtl/>
        </w:rPr>
        <w:t>اندازه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  <w:t>گيری در شرایط یکسان تا چه اندازه نتایج یکسانی به دست می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  <w:t>دهد. معمو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لا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دامنه ضریب قابليت اعتماد از صفر 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(</w:t>
      </w:r>
      <w:r w:rsidRPr="0036322E">
        <w:rPr>
          <w:rFonts w:ascii="Calibri" w:eastAsia="Calibri" w:hAnsi="Calibri" w:cs="B Nazanin"/>
          <w:sz w:val="28"/>
          <w:szCs w:val="28"/>
          <w:rtl/>
        </w:rPr>
        <w:t>عدم پا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) تا </w:t>
      </w:r>
      <w:r w:rsidRPr="0036322E">
        <w:rPr>
          <w:rFonts w:ascii="Calibri" w:eastAsia="Calibri" w:hAnsi="Calibri" w:cs="B Nazanin"/>
          <w:sz w:val="28"/>
          <w:szCs w:val="28"/>
          <w:rtl/>
          <w:lang w:bidi="fa-IR"/>
        </w:rPr>
        <w:t>۱+ (</w:t>
      </w:r>
      <w:r w:rsidRPr="0036322E">
        <w:rPr>
          <w:rFonts w:ascii="Calibri" w:eastAsia="Calibri" w:hAnsi="Calibri" w:cs="B Nazanin"/>
          <w:sz w:val="28"/>
          <w:szCs w:val="28"/>
          <w:rtl/>
        </w:rPr>
        <w:t>پا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کامل) است (سرمد و همکاران، </w:t>
      </w:r>
      <w:r w:rsidRPr="0036322E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۱۳۷۷: ۱۹۹). </w:t>
      </w:r>
      <w:r w:rsidRPr="0036322E">
        <w:rPr>
          <w:rFonts w:ascii="Calibri" w:eastAsia="Calibri" w:hAnsi="Calibri" w:cs="B Nazanin"/>
          <w:sz w:val="28"/>
          <w:szCs w:val="28"/>
          <w:rtl/>
        </w:rPr>
        <w:t>مشهورتر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ابزار برا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آزمون قابل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ت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اعتماد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پرسشنامه،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ا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همان پا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ضريب آلفا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کرونباخ است که به منظور محاسبه هماهنگ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و انسجام درون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ابزار اندازه 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 xml:space="preserve">ی 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از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جمله پرسشنامه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  <w:t>ها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که و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ژگ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softHyphen/>
        <w:t>ها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مختلف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را 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سنجند، به کار 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رود. در تحق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ق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حاضر آزمون پا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توسط ضر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ب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آلفا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کرونباخ انجام شد. با توجه به 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که در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پژوهش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ها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که در حوزه علوم انسان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صورت 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رد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ضر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ب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آلفا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بالاتر 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ز</w:t>
      </w:r>
      <w:r w:rsidRPr="0036322E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36322E">
        <w:rPr>
          <w:rFonts w:ascii="Calibri" w:eastAsia="Calibri" w:hAnsi="Calibri" w:cs="B Nazanin" w:hint="cs"/>
          <w:sz w:val="28"/>
          <w:szCs w:val="28"/>
          <w:rtl/>
          <w:lang w:bidi="fa-IR"/>
        </w:rPr>
        <w:t>0.7</w:t>
      </w:r>
      <w:r w:rsidRPr="0036322E">
        <w:rPr>
          <w:rFonts w:ascii="Calibri" w:eastAsia="Calibri" w:hAnsi="Calibri" w:cs="B Nazanin"/>
          <w:sz w:val="28"/>
          <w:szCs w:val="28"/>
        </w:rPr>
        <w:t xml:space="preserve"> </w:t>
      </w:r>
      <w:r w:rsidRPr="0036322E">
        <w:rPr>
          <w:rFonts w:ascii="Calibri" w:eastAsia="Calibri" w:hAnsi="Calibri" w:cs="B Nazanin"/>
          <w:sz w:val="28"/>
          <w:szCs w:val="28"/>
          <w:rtl/>
        </w:rPr>
        <w:t>قابل قبول است و تمام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مقاد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ر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به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دست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آمده در 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تحق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ق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بالا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36322E">
        <w:rPr>
          <w:rFonts w:ascii="Calibri" w:eastAsia="Calibri" w:hAnsi="Calibri" w:cs="B Nazanin" w:hint="cs"/>
          <w:sz w:val="28"/>
          <w:szCs w:val="28"/>
          <w:rtl/>
          <w:lang w:bidi="fa-IR"/>
        </w:rPr>
        <w:t>0.7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باشد، م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توان نت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جه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گرفت که ابزار از پا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36322E">
        <w:rPr>
          <w:rFonts w:ascii="Calibri" w:eastAsia="Calibri" w:hAnsi="Calibri" w:cs="B Nazanin" w:hint="eastAsia"/>
          <w:sz w:val="28"/>
          <w:szCs w:val="28"/>
          <w:rtl/>
        </w:rPr>
        <w:t>ا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36322E">
        <w:rPr>
          <w:rFonts w:ascii="Calibri" w:eastAsia="Calibri" w:hAnsi="Calibri" w:cs="B Nazanin"/>
          <w:sz w:val="28"/>
          <w:szCs w:val="28"/>
          <w:rtl/>
        </w:rPr>
        <w:t xml:space="preserve"> لازم برخوردار است</w:t>
      </w:r>
      <w:r w:rsidRPr="0036322E">
        <w:rPr>
          <w:rFonts w:ascii="Calibri" w:eastAsia="Calibri" w:hAnsi="Calibri" w:cs="B Nazanin" w:hint="cs"/>
          <w:sz w:val="28"/>
          <w:szCs w:val="28"/>
          <w:rtl/>
        </w:rPr>
        <w:t>.</w:t>
      </w:r>
    </w:p>
    <w:p w:rsidR="00ED51A7" w:rsidRDefault="00ED51A7" w:rsidP="00300F9B">
      <w:pPr>
        <w:bidi/>
        <w:spacing w:after="200" w:line="36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:rsidR="00300F9B" w:rsidRPr="0036322E" w:rsidRDefault="00300F9B" w:rsidP="00ED51A7">
      <w:pPr>
        <w:bidi/>
        <w:spacing w:after="200" w:line="36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36322E">
        <w:rPr>
          <w:rFonts w:ascii="Calibri" w:eastAsia="Calibri" w:hAnsi="Calibri" w:cs="B Nazanin" w:hint="cs"/>
          <w:b/>
          <w:bCs/>
          <w:sz w:val="28"/>
          <w:szCs w:val="28"/>
          <w:rtl/>
        </w:rPr>
        <w:t>منابع:</w:t>
      </w:r>
    </w:p>
    <w:p w:rsidR="00300F9B" w:rsidRPr="00ED51A7" w:rsidRDefault="00300F9B" w:rsidP="00ED51A7">
      <w:pPr>
        <w:spacing w:after="200" w:line="360" w:lineRule="auto"/>
        <w:rPr>
          <w:rFonts w:asciiTheme="majorBidi" w:eastAsia="Calibri" w:hAnsiTheme="majorBidi" w:cs="B Nazanin"/>
          <w:sz w:val="28"/>
          <w:szCs w:val="28"/>
          <w:rtl/>
        </w:rPr>
      </w:pPr>
      <w:r w:rsidRPr="00ED51A7">
        <w:rPr>
          <w:rFonts w:asciiTheme="majorBidi" w:eastAsia="Calibri" w:hAnsiTheme="majorBidi" w:cs="B Nazanin"/>
          <w:sz w:val="28"/>
          <w:szCs w:val="28"/>
        </w:rPr>
        <w:t xml:space="preserve">Oliver, R. L. (1997), Satisfaction; A Behavioral Perspective on the consumer, Mc </w:t>
      </w:r>
      <w:proofErr w:type="spellStart"/>
      <w:r w:rsidRPr="00ED51A7">
        <w:rPr>
          <w:rFonts w:asciiTheme="majorBidi" w:eastAsia="Calibri" w:hAnsiTheme="majorBidi" w:cs="B Nazanin"/>
          <w:sz w:val="28"/>
          <w:szCs w:val="28"/>
        </w:rPr>
        <w:t>GrawHill</w:t>
      </w:r>
      <w:proofErr w:type="spellEnd"/>
      <w:r w:rsidRPr="00ED51A7">
        <w:rPr>
          <w:rFonts w:asciiTheme="majorBidi" w:eastAsia="Calibri" w:hAnsiTheme="majorBidi" w:cs="B Nazanin"/>
          <w:sz w:val="28"/>
          <w:szCs w:val="28"/>
        </w:rPr>
        <w:t>, New York, P. 17.</w:t>
      </w:r>
    </w:p>
    <w:p w:rsidR="00300F9B" w:rsidRPr="00ED51A7" w:rsidRDefault="00300F9B" w:rsidP="00ED51A7">
      <w:pPr>
        <w:bidi/>
        <w:spacing w:after="200" w:line="240" w:lineRule="auto"/>
        <w:ind w:left="360"/>
        <w:rPr>
          <w:rFonts w:asciiTheme="majorBidi" w:eastAsia="Calibri" w:hAnsiTheme="majorBidi" w:cs="B Nazanin"/>
          <w:sz w:val="28"/>
          <w:szCs w:val="28"/>
        </w:rPr>
      </w:pPr>
      <w:r w:rsidRPr="00ED51A7">
        <w:rPr>
          <w:rFonts w:asciiTheme="majorBidi" w:eastAsia="Calibri" w:hAnsiTheme="majorBidi" w:cs="B Nazanin"/>
          <w:sz w:val="28"/>
          <w:szCs w:val="28"/>
          <w:rtl/>
        </w:rPr>
        <w:t xml:space="preserve">سکاران ، ا. </w:t>
      </w:r>
      <w:r w:rsidRPr="00ED51A7">
        <w:rPr>
          <w:rFonts w:asciiTheme="majorBidi" w:eastAsia="Calibri" w:hAnsiTheme="majorBidi" w:cs="B Nazanin" w:hint="cs"/>
          <w:sz w:val="28"/>
          <w:szCs w:val="28"/>
          <w:rtl/>
        </w:rPr>
        <w:t>(</w:t>
      </w:r>
      <w:r w:rsidRPr="00ED51A7">
        <w:rPr>
          <w:rFonts w:asciiTheme="majorBidi" w:eastAsia="Calibri" w:hAnsiTheme="majorBidi" w:cs="B Nazanin"/>
          <w:sz w:val="28"/>
          <w:szCs w:val="28"/>
          <w:rtl/>
        </w:rPr>
        <w:t>1390)</w:t>
      </w:r>
      <w:r w:rsidRPr="00ED51A7">
        <w:rPr>
          <w:rFonts w:asciiTheme="majorBidi" w:eastAsia="Calibri" w:hAnsiTheme="majorBidi" w:cs="B Nazanin" w:hint="cs"/>
          <w:sz w:val="28"/>
          <w:szCs w:val="28"/>
          <w:rtl/>
        </w:rPr>
        <w:t xml:space="preserve"> </w:t>
      </w:r>
      <w:r w:rsidRPr="00ED51A7">
        <w:rPr>
          <w:rFonts w:asciiTheme="majorBidi" w:eastAsia="Calibri" w:hAnsiTheme="majorBidi" w:cs="B Nazanin"/>
          <w:sz w:val="28"/>
          <w:szCs w:val="28"/>
          <w:rtl/>
        </w:rPr>
        <w:t xml:space="preserve">ترجمه: صائبی ، م. و شيرازی، م. روش تحقيق در مدیریت </w:t>
      </w:r>
      <w:r w:rsidRPr="00ED51A7">
        <w:rPr>
          <w:rFonts w:asciiTheme="majorBidi" w:eastAsia="Calibri" w:hAnsiTheme="majorBidi" w:cs="B Nazanin" w:hint="cs"/>
          <w:sz w:val="28"/>
          <w:szCs w:val="28"/>
          <w:rtl/>
        </w:rPr>
        <w:t>(</w:t>
      </w:r>
      <w:r w:rsidRPr="00ED51A7">
        <w:rPr>
          <w:rFonts w:asciiTheme="majorBidi" w:eastAsia="Calibri" w:hAnsiTheme="majorBidi" w:cs="B Nazanin"/>
          <w:sz w:val="28"/>
          <w:szCs w:val="28"/>
          <w:rtl/>
        </w:rPr>
        <w:t>چاپ نهم</w:t>
      </w:r>
      <w:r w:rsidRPr="00ED51A7">
        <w:rPr>
          <w:rFonts w:asciiTheme="majorBidi" w:eastAsia="Calibri" w:hAnsiTheme="majorBidi" w:cs="B Nazanin" w:hint="cs"/>
          <w:sz w:val="28"/>
          <w:szCs w:val="28"/>
          <w:rtl/>
        </w:rPr>
        <w:t>)</w:t>
      </w:r>
      <w:r w:rsidRPr="00ED51A7">
        <w:rPr>
          <w:rFonts w:asciiTheme="majorBidi" w:eastAsia="Calibri" w:hAnsiTheme="majorBidi" w:cs="B Nazanin"/>
          <w:sz w:val="28"/>
          <w:szCs w:val="28"/>
          <w:rtl/>
        </w:rPr>
        <w:t>. تهران: مرکز آموزش مدیریت دولتی ریاست جمهوری</w:t>
      </w:r>
      <w:r w:rsidRPr="00ED51A7">
        <w:rPr>
          <w:rFonts w:asciiTheme="majorBidi" w:eastAsia="Calibri" w:hAnsiTheme="majorBidi" w:cs="B Nazanin"/>
          <w:sz w:val="28"/>
          <w:szCs w:val="28"/>
        </w:rPr>
        <w:t>.</w:t>
      </w:r>
    </w:p>
    <w:p w:rsidR="00300F9B" w:rsidRPr="00ED51A7" w:rsidRDefault="00300F9B" w:rsidP="00ED51A7">
      <w:pPr>
        <w:bidi/>
        <w:spacing w:after="200" w:line="240" w:lineRule="auto"/>
        <w:rPr>
          <w:rFonts w:asciiTheme="majorBidi" w:eastAsia="Calibri" w:hAnsiTheme="majorBidi" w:cs="B Nazanin"/>
          <w:sz w:val="28"/>
          <w:szCs w:val="28"/>
        </w:rPr>
      </w:pPr>
      <w:r w:rsidRPr="00ED51A7">
        <w:rPr>
          <w:rFonts w:asciiTheme="majorBidi" w:eastAsia="Calibri" w:hAnsiTheme="majorBidi" w:cs="B Nazanin"/>
          <w:sz w:val="28"/>
          <w:szCs w:val="28"/>
          <w:rtl/>
        </w:rPr>
        <w:t xml:space="preserve">سرمد، ز. ، بازرگان ، ع. ، حجازی ، ا. </w:t>
      </w:r>
      <w:r w:rsidRPr="00ED51A7">
        <w:rPr>
          <w:rFonts w:asciiTheme="majorBidi" w:eastAsia="Calibri" w:hAnsiTheme="majorBidi" w:cs="B Nazanin" w:hint="cs"/>
          <w:sz w:val="28"/>
          <w:szCs w:val="28"/>
          <w:rtl/>
        </w:rPr>
        <w:t>(</w:t>
      </w:r>
      <w:r w:rsidRPr="00ED51A7">
        <w:rPr>
          <w:rFonts w:asciiTheme="majorBidi" w:eastAsia="Calibri" w:hAnsiTheme="majorBidi" w:cs="B Nazanin"/>
          <w:sz w:val="28"/>
          <w:szCs w:val="28"/>
          <w:rtl/>
        </w:rPr>
        <w:t>13</w:t>
      </w:r>
      <w:r w:rsidRPr="00ED51A7">
        <w:rPr>
          <w:rFonts w:asciiTheme="majorBidi" w:eastAsia="Calibri" w:hAnsiTheme="majorBidi" w:cs="B Nazanin" w:hint="cs"/>
          <w:sz w:val="28"/>
          <w:szCs w:val="28"/>
          <w:rtl/>
        </w:rPr>
        <w:t>77</w:t>
      </w:r>
      <w:r w:rsidRPr="00ED51A7">
        <w:rPr>
          <w:rFonts w:asciiTheme="majorBidi" w:eastAsia="Calibri" w:hAnsiTheme="majorBidi" w:cs="B Nazanin"/>
          <w:sz w:val="28"/>
          <w:szCs w:val="28"/>
          <w:rtl/>
        </w:rPr>
        <w:t>)</w:t>
      </w:r>
      <w:r w:rsidRPr="00ED51A7">
        <w:rPr>
          <w:rFonts w:asciiTheme="majorBidi" w:eastAsia="Calibri" w:hAnsiTheme="majorBidi" w:cs="B Nazanin" w:hint="cs"/>
          <w:sz w:val="28"/>
          <w:szCs w:val="28"/>
          <w:rtl/>
        </w:rPr>
        <w:t xml:space="preserve"> </w:t>
      </w:r>
      <w:r w:rsidRPr="00ED51A7">
        <w:rPr>
          <w:rFonts w:asciiTheme="majorBidi" w:eastAsia="Calibri" w:hAnsiTheme="majorBidi" w:cs="B Nazanin"/>
          <w:sz w:val="28"/>
          <w:szCs w:val="28"/>
          <w:rtl/>
        </w:rPr>
        <w:t xml:space="preserve">روش های تحقيق در علوم رفتاری </w:t>
      </w:r>
      <w:r w:rsidR="00ED51A7">
        <w:rPr>
          <w:rFonts w:asciiTheme="majorBidi" w:eastAsia="Calibri" w:hAnsiTheme="majorBidi" w:cs="B Nazanin" w:hint="cs"/>
          <w:sz w:val="28"/>
          <w:szCs w:val="28"/>
          <w:rtl/>
        </w:rPr>
        <w:t>.</w:t>
      </w:r>
    </w:p>
    <w:sectPr w:rsidR="00300F9B" w:rsidRPr="00ED51A7" w:rsidSect="00ED51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40D" w:rsidRDefault="001F440D" w:rsidP="00BE28C7">
      <w:pPr>
        <w:spacing w:after="0" w:line="240" w:lineRule="auto"/>
      </w:pPr>
      <w:r>
        <w:separator/>
      </w:r>
    </w:p>
  </w:endnote>
  <w:endnote w:type="continuationSeparator" w:id="0">
    <w:p w:rsidR="001F440D" w:rsidRDefault="001F440D" w:rsidP="00BE2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8C7" w:rsidRDefault="00BE28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8C7" w:rsidRDefault="00BE28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8C7" w:rsidRDefault="00BE28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40D" w:rsidRDefault="001F440D" w:rsidP="00BE28C7">
      <w:pPr>
        <w:spacing w:after="0" w:line="240" w:lineRule="auto"/>
      </w:pPr>
      <w:r>
        <w:separator/>
      </w:r>
    </w:p>
  </w:footnote>
  <w:footnote w:type="continuationSeparator" w:id="0">
    <w:p w:rsidR="001F440D" w:rsidRDefault="001F440D" w:rsidP="00BE2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8C7" w:rsidRDefault="00BE28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8C7" w:rsidRDefault="00BE28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8C7" w:rsidRDefault="00BE28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61B57"/>
    <w:multiLevelType w:val="hybridMultilevel"/>
    <w:tmpl w:val="97B69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B99"/>
    <w:rsid w:val="001F440D"/>
    <w:rsid w:val="00300F9B"/>
    <w:rsid w:val="004D2F07"/>
    <w:rsid w:val="00821A2F"/>
    <w:rsid w:val="00A553C4"/>
    <w:rsid w:val="00BE28C7"/>
    <w:rsid w:val="00ED51A7"/>
    <w:rsid w:val="00F9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FAFB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-Accent1">
    <w:name w:val="Grid Table 2 Accent 1"/>
    <w:basedOn w:val="TableNormal"/>
    <w:uiPriority w:val="47"/>
    <w:rsid w:val="00300F9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300F9B"/>
    <w:pPr>
      <w:ind w:left="720"/>
      <w:contextualSpacing/>
    </w:pPr>
  </w:style>
  <w:style w:type="table" w:styleId="GridTable4-Accent3">
    <w:name w:val="Grid Table 4 Accent 3"/>
    <w:basedOn w:val="TableNormal"/>
    <w:uiPriority w:val="49"/>
    <w:rsid w:val="00300F9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E2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8C7"/>
  </w:style>
  <w:style w:type="paragraph" w:styleId="Footer">
    <w:name w:val="footer"/>
    <w:basedOn w:val="Normal"/>
    <w:link w:val="FooterChar"/>
    <w:uiPriority w:val="99"/>
    <w:unhideWhenUsed/>
    <w:rsid w:val="00BE2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2021-04-30T08:44:00Z</dcterms:created>
  <dcterms:modified xsi:type="dcterms:W3CDTF">2021-04-30T08:50:00Z</dcterms:modified>
</cp:coreProperties>
</file>