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2A4" w:rsidRPr="005332A4" w:rsidRDefault="005332A4" w:rsidP="005332A4">
      <w:pPr>
        <w:spacing w:line="360" w:lineRule="auto"/>
        <w:jc w:val="center"/>
        <w:rPr>
          <w:rFonts w:cs="B Titr"/>
          <w:b/>
          <w:bCs/>
          <w:sz w:val="32"/>
          <w:szCs w:val="32"/>
          <w:rtl/>
          <w:lang w:bidi="fa-IR"/>
        </w:rPr>
      </w:pPr>
      <w:bookmarkStart w:id="0" w:name="OLE_LINK1"/>
      <w:bookmarkStart w:id="1" w:name="OLE_LINK2"/>
      <w:bookmarkStart w:id="2" w:name="_GoBack"/>
      <w:r w:rsidRPr="005332A4">
        <w:rPr>
          <w:rFonts w:cs="B Titr" w:hint="cs"/>
          <w:b/>
          <w:bCs/>
          <w:sz w:val="32"/>
          <w:szCs w:val="32"/>
          <w:rtl/>
          <w:lang w:bidi="fa-IR"/>
        </w:rPr>
        <w:t>پرسشنامه بالندگی سازمانی</w:t>
      </w:r>
      <w:bookmarkEnd w:id="0"/>
      <w:bookmarkEnd w:id="1"/>
      <w:r w:rsidRPr="005332A4">
        <w:rPr>
          <w:rFonts w:cs="B Titr"/>
          <w:b/>
          <w:bCs/>
          <w:sz w:val="32"/>
          <w:szCs w:val="32"/>
          <w:lang w:bidi="fa-IR"/>
        </w:rPr>
        <w:t xml:space="preserve"> </w:t>
      </w:r>
      <w:r w:rsidRPr="005332A4">
        <w:rPr>
          <w:rFonts w:cs="B Titr" w:hint="cs"/>
          <w:b/>
          <w:bCs/>
          <w:sz w:val="32"/>
          <w:szCs w:val="32"/>
          <w:rtl/>
          <w:lang w:bidi="fa-IR"/>
        </w:rPr>
        <w:t>(اسپایدز - 2007)</w:t>
      </w:r>
    </w:p>
    <w:bookmarkEnd w:id="2"/>
    <w:p w:rsidR="002A79BB" w:rsidRDefault="00C05A58"/>
    <w:tbl>
      <w:tblPr>
        <w:tblStyle w:val="GridTable4-Accent3"/>
        <w:tblpPr w:leftFromText="180" w:rightFromText="180" w:vertAnchor="text" w:tblpXSpec="center" w:tblpY="1"/>
        <w:bidiVisual/>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7560"/>
        <w:gridCol w:w="540"/>
        <w:gridCol w:w="540"/>
        <w:gridCol w:w="540"/>
        <w:gridCol w:w="540"/>
        <w:gridCol w:w="532"/>
      </w:tblGrid>
      <w:tr w:rsidR="00326190" w:rsidRPr="00EA5E68" w:rsidTr="00326190">
        <w:trPr>
          <w:cnfStyle w:val="100000000000" w:firstRow="1" w:lastRow="0" w:firstColumn="0" w:lastColumn="0" w:oddVBand="0" w:evenVBand="0" w:oddHBand="0" w:evenHBand="0" w:firstRowFirstColumn="0" w:firstRowLastColumn="0" w:lastRowFirstColumn="0" w:lastRowLastColumn="0"/>
          <w:cantSplit/>
          <w:trHeight w:val="1565"/>
        </w:trPr>
        <w:tc>
          <w:tcPr>
            <w:cnfStyle w:val="001000000000" w:firstRow="0" w:lastRow="0" w:firstColumn="1" w:lastColumn="0" w:oddVBand="0" w:evenVBand="0" w:oddHBand="0" w:evenHBand="0" w:firstRowFirstColumn="0" w:firstRowLastColumn="0" w:lastRowFirstColumn="0" w:lastRowLastColumn="0"/>
            <w:tcW w:w="458" w:type="dxa"/>
            <w:tcBorders>
              <w:top w:val="single" w:sz="4" w:space="0" w:color="auto"/>
              <w:left w:val="single" w:sz="4" w:space="0" w:color="auto"/>
              <w:bottom w:val="single" w:sz="4" w:space="0" w:color="auto"/>
              <w:right w:val="single" w:sz="4" w:space="0" w:color="auto"/>
            </w:tcBorders>
            <w:textDirection w:val="btLr"/>
          </w:tcPr>
          <w:p w:rsidR="005332A4" w:rsidRPr="005332A4" w:rsidRDefault="00326190" w:rsidP="00326190">
            <w:pPr>
              <w:spacing w:line="360" w:lineRule="auto"/>
              <w:ind w:left="113" w:right="113"/>
              <w:jc w:val="center"/>
              <w:rPr>
                <w:rFonts w:cs="B Nazanin"/>
                <w:color w:val="auto"/>
                <w:rtl/>
                <w:lang w:bidi="fa-IR"/>
              </w:rPr>
            </w:pPr>
            <w:r>
              <w:rPr>
                <w:rFonts w:cs="B Nazanin" w:hint="cs"/>
                <w:color w:val="auto"/>
                <w:rtl/>
                <w:lang w:bidi="fa-IR"/>
              </w:rPr>
              <w:t>ردیف</w:t>
            </w:r>
          </w:p>
        </w:tc>
        <w:tc>
          <w:tcPr>
            <w:tcW w:w="7560" w:type="dxa"/>
            <w:tcBorders>
              <w:top w:val="single" w:sz="4" w:space="0" w:color="auto"/>
              <w:left w:val="single" w:sz="4" w:space="0" w:color="auto"/>
              <w:bottom w:val="single" w:sz="4" w:space="0" w:color="auto"/>
              <w:right w:val="single" w:sz="4" w:space="0" w:color="auto"/>
            </w:tcBorders>
            <w:vAlign w:val="center"/>
          </w:tcPr>
          <w:p w:rsidR="005332A4" w:rsidRPr="00326190" w:rsidRDefault="00326190" w:rsidP="00326190">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40"/>
                <w:szCs w:val="40"/>
                <w:rtl/>
                <w:lang w:bidi="fa-IR"/>
              </w:rPr>
            </w:pPr>
            <w:r w:rsidRPr="00326190">
              <w:rPr>
                <w:rFonts w:cs="B Nazanin" w:hint="cs"/>
                <w:color w:val="auto"/>
                <w:sz w:val="40"/>
                <w:szCs w:val="40"/>
                <w:rtl/>
                <w:lang w:bidi="fa-IR"/>
              </w:rPr>
              <w:t>سوالات</w:t>
            </w:r>
          </w:p>
        </w:tc>
        <w:tc>
          <w:tcPr>
            <w:tcW w:w="540" w:type="dxa"/>
            <w:tcBorders>
              <w:top w:val="single" w:sz="4" w:space="0" w:color="auto"/>
              <w:left w:val="single" w:sz="4" w:space="0" w:color="auto"/>
              <w:bottom w:val="single" w:sz="4" w:space="0" w:color="auto"/>
              <w:right w:val="single" w:sz="4" w:space="0" w:color="auto"/>
            </w:tcBorders>
            <w:textDirection w:val="btLr"/>
          </w:tcPr>
          <w:p w:rsidR="005332A4" w:rsidRPr="005332A4" w:rsidRDefault="005332A4" w:rsidP="005332A4">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332A4">
              <w:rPr>
                <w:rFonts w:cs="B Nazanin" w:hint="cs"/>
                <w:color w:val="auto"/>
                <w:rtl/>
                <w:lang w:bidi="fa-IR"/>
              </w:rPr>
              <w:t>کاملا مخالفم</w:t>
            </w:r>
          </w:p>
        </w:tc>
        <w:tc>
          <w:tcPr>
            <w:tcW w:w="540" w:type="dxa"/>
            <w:tcBorders>
              <w:top w:val="single" w:sz="4" w:space="0" w:color="auto"/>
              <w:left w:val="single" w:sz="4" w:space="0" w:color="auto"/>
              <w:bottom w:val="single" w:sz="4" w:space="0" w:color="auto"/>
              <w:right w:val="single" w:sz="4" w:space="0" w:color="auto"/>
            </w:tcBorders>
            <w:textDirection w:val="btLr"/>
          </w:tcPr>
          <w:p w:rsidR="005332A4" w:rsidRPr="005332A4" w:rsidRDefault="005332A4" w:rsidP="005332A4">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332A4">
              <w:rPr>
                <w:rFonts w:cs="B Nazanin" w:hint="cs"/>
                <w:color w:val="auto"/>
                <w:rtl/>
                <w:lang w:bidi="fa-IR"/>
              </w:rPr>
              <w:t>مخالفم</w:t>
            </w:r>
          </w:p>
        </w:tc>
        <w:tc>
          <w:tcPr>
            <w:tcW w:w="540" w:type="dxa"/>
            <w:tcBorders>
              <w:top w:val="single" w:sz="4" w:space="0" w:color="auto"/>
              <w:left w:val="single" w:sz="4" w:space="0" w:color="auto"/>
              <w:bottom w:val="single" w:sz="4" w:space="0" w:color="auto"/>
              <w:right w:val="single" w:sz="4" w:space="0" w:color="auto"/>
            </w:tcBorders>
            <w:textDirection w:val="btLr"/>
          </w:tcPr>
          <w:p w:rsidR="005332A4" w:rsidRPr="005332A4" w:rsidRDefault="005332A4" w:rsidP="005332A4">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332A4">
              <w:rPr>
                <w:rFonts w:cs="B Nazanin" w:hint="cs"/>
                <w:color w:val="auto"/>
                <w:rtl/>
                <w:lang w:bidi="fa-IR"/>
              </w:rPr>
              <w:t>بی نظرم</w:t>
            </w:r>
          </w:p>
        </w:tc>
        <w:tc>
          <w:tcPr>
            <w:tcW w:w="540" w:type="dxa"/>
            <w:tcBorders>
              <w:top w:val="single" w:sz="4" w:space="0" w:color="auto"/>
              <w:left w:val="single" w:sz="4" w:space="0" w:color="auto"/>
              <w:bottom w:val="single" w:sz="4" w:space="0" w:color="auto"/>
              <w:right w:val="single" w:sz="4" w:space="0" w:color="auto"/>
            </w:tcBorders>
            <w:textDirection w:val="btLr"/>
          </w:tcPr>
          <w:p w:rsidR="005332A4" w:rsidRPr="005332A4" w:rsidRDefault="005332A4" w:rsidP="005332A4">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332A4">
              <w:rPr>
                <w:rFonts w:cs="B Nazanin" w:hint="cs"/>
                <w:color w:val="auto"/>
                <w:rtl/>
                <w:lang w:bidi="fa-IR"/>
              </w:rPr>
              <w:t>موافقم</w:t>
            </w:r>
          </w:p>
        </w:tc>
        <w:tc>
          <w:tcPr>
            <w:tcW w:w="532" w:type="dxa"/>
            <w:tcBorders>
              <w:top w:val="single" w:sz="4" w:space="0" w:color="auto"/>
              <w:left w:val="single" w:sz="4" w:space="0" w:color="auto"/>
              <w:bottom w:val="single" w:sz="4" w:space="0" w:color="auto"/>
              <w:right w:val="single" w:sz="4" w:space="0" w:color="auto"/>
            </w:tcBorders>
            <w:textDirection w:val="btLr"/>
          </w:tcPr>
          <w:p w:rsidR="005332A4" w:rsidRPr="005332A4" w:rsidRDefault="005332A4" w:rsidP="005332A4">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5332A4">
              <w:rPr>
                <w:rFonts w:cs="B Nazanin" w:hint="cs"/>
                <w:color w:val="auto"/>
                <w:rtl/>
                <w:lang w:bidi="fa-IR"/>
              </w:rPr>
              <w:t>کاملا موافقم</w:t>
            </w: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Borders>
              <w:top w:val="single" w:sz="4" w:space="0" w:color="auto"/>
            </w:tcBorders>
          </w:tcPr>
          <w:p w:rsidR="005332A4" w:rsidRPr="00EA5E68" w:rsidRDefault="005332A4" w:rsidP="005332A4">
            <w:pPr>
              <w:spacing w:line="360" w:lineRule="auto"/>
              <w:jc w:val="center"/>
              <w:rPr>
                <w:rFonts w:cs="B Nazanin"/>
                <w:rtl/>
                <w:lang w:bidi="fa-IR"/>
              </w:rPr>
            </w:pPr>
            <w:r w:rsidRPr="00EA5E68">
              <w:rPr>
                <w:rFonts w:cs="B Nazanin" w:hint="cs"/>
                <w:rtl/>
                <w:lang w:bidi="fa-IR"/>
              </w:rPr>
              <w:t>1</w:t>
            </w:r>
          </w:p>
        </w:tc>
        <w:tc>
          <w:tcPr>
            <w:tcW w:w="7560" w:type="dxa"/>
            <w:tcBorders>
              <w:top w:val="single" w:sz="4" w:space="0" w:color="auto"/>
            </w:tcBorders>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این سازمان می تواند تغییرات را به سرعت در فرآیندهای خود اجرا کند.</w:t>
            </w:r>
          </w:p>
        </w:tc>
        <w:tc>
          <w:tcPr>
            <w:tcW w:w="540" w:type="dxa"/>
            <w:tcBorders>
              <w:top w:val="single" w:sz="4" w:space="0" w:color="auto"/>
            </w:tcBorders>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Borders>
              <w:top w:val="single" w:sz="4" w:space="0" w:color="auto"/>
            </w:tcBorders>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Borders>
              <w:top w:val="single" w:sz="4" w:space="0" w:color="auto"/>
            </w:tcBorders>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Borders>
              <w:top w:val="single" w:sz="4" w:space="0" w:color="auto"/>
            </w:tcBorders>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Borders>
              <w:top w:val="single" w:sz="4" w:space="0" w:color="auto"/>
            </w:tcBorders>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rPr>
          <w:trHeight w:val="566"/>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می تواند تغییرات را سریعا در ساختار تکنولوژیکی خود پیاده کند.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3</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این سازمان می تواند تغییرات کوچک را به سرعت پیاده سازی کند.</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4</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می تواند تغییرات بزرگ را به سرعت ایجاد کند.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p>
          <w:p w:rsidR="005332A4" w:rsidRPr="00EA5E68" w:rsidRDefault="005332A4" w:rsidP="005332A4">
            <w:pPr>
              <w:spacing w:line="360" w:lineRule="auto"/>
              <w:jc w:val="center"/>
              <w:rPr>
                <w:rFonts w:cs="B Nazanin"/>
                <w:rtl/>
                <w:lang w:bidi="fa-IR"/>
              </w:rPr>
            </w:pPr>
            <w:r w:rsidRPr="00EA5E68">
              <w:rPr>
                <w:rFonts w:cs="B Nazanin" w:hint="cs"/>
                <w:rtl/>
                <w:lang w:bidi="fa-IR"/>
              </w:rPr>
              <w:t>5</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این سازمان این توانایی را دارد که افراد خود را سریع آموزش داده ، آنها را به صورت مجدد آرایش داده و نظم بخشد.</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6</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تغییرات اساسی می توانند به آسانی در این سازمان پیاده شوند.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7</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تغییرات کوچک می توانند به آسانی در این سازمان اجرا شوند.</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8</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قابلیتی دارد که می تواند به سادگی با تغییرات وفق پیدا کند.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9</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همکاری بالایی در سراسر در مرزهای سازمان وجود دارد.</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10</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در مقایسه با رقبای خود کاملا انعطاف پذیر است.</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11</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سازمان فوق در امر کسب دانش کاملا توانا است.</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12</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یادگیری از تجربه را تشویق می کند.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13</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در این سازمان تحمل پذیرش خطا در حد قابل توجهی است.</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14</w:t>
            </w:r>
          </w:p>
        </w:tc>
        <w:tc>
          <w:tcPr>
            <w:tcW w:w="7560" w:type="dxa"/>
          </w:tcPr>
          <w:p w:rsidR="005332A4" w:rsidRPr="00EA5E68" w:rsidRDefault="005332A4" w:rsidP="005332A4">
            <w:pPr>
              <w:tabs>
                <w:tab w:val="left" w:pos="2268"/>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در حال شکستن مرزها و سدها است و تا سازمانی را به وجود آورد که در آن همکاری در همه نقاط آن میسر و مشهود است.</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15</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سازمان موردنظر بوروکراتیک نیست.</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16</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در این سازمان سناریوها و راهنماها بیشتر از قانون ها مورد استفاده قرار می گیرند.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lastRenderedPageBreak/>
              <w:t>17</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bookmarkStart w:id="3" w:name="OLE_LINK7"/>
            <w:bookmarkStart w:id="4" w:name="OLE_LINK8"/>
            <w:r w:rsidRPr="00EA5E68">
              <w:rPr>
                <w:rFonts w:cs="B Nazanin" w:hint="cs"/>
                <w:rtl/>
                <w:lang w:bidi="fa-IR"/>
              </w:rPr>
              <w:t>در این سازمان ، کارها طوری طراحی شده اند که به افراد امکان و اجازه کسب تجربه را می دهند.</w:t>
            </w:r>
            <w:bookmarkEnd w:id="3"/>
            <w:bookmarkEnd w:id="4"/>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18</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مشکلات در این سازمان به سرعت و به شکل موثر حل می شوند.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19</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تصمیمات در این سازمان به سرعت گرفته شده و مورد اجرا قرار می گیرند.</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20</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در این سازمان آموزش چند جانبه در حد قابل توجهی اجرا می شود.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21</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bookmarkStart w:id="5" w:name="OLE_LINK9"/>
            <w:bookmarkStart w:id="6" w:name="OLE_LINK10"/>
            <w:r w:rsidRPr="00EA5E68">
              <w:rPr>
                <w:rFonts w:cs="B Nazanin" w:hint="cs"/>
                <w:rtl/>
                <w:lang w:bidi="fa-IR"/>
              </w:rPr>
              <w:t>این سازمان طوری طراحی شده است که تغییرات را ممکن سازد.</w:t>
            </w:r>
            <w:bookmarkEnd w:id="5"/>
            <w:bookmarkEnd w:id="6"/>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22</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پیش بینی تغییر در این سازمان یک نوع شایستگی به حساب می آید.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23</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در این سازمان بازخورد سریع صورت می گیرد.</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24</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غیر قابل پیش بینی بودن ، انعطاف پذیری و مدیریت ریسک عواملی هستند که در سازمان ارزش بیشتری نسبت به قابل پیش بینی بودن ، ثبات ، اطمینان و تضمین از نوع وقایع آینده دریافت می کنند.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25</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bookmarkStart w:id="7" w:name="OLE_LINK11"/>
            <w:bookmarkStart w:id="8" w:name="OLE_LINK12"/>
            <w:r w:rsidRPr="00EA5E68">
              <w:rPr>
                <w:rFonts w:cs="B Nazanin" w:hint="cs"/>
                <w:rtl/>
                <w:lang w:bidi="fa-IR"/>
              </w:rPr>
              <w:t>این سازمان طوری طراحی شده است که ناب ، ساده و انعطاف پذیر باشد.</w:t>
            </w:r>
            <w:bookmarkEnd w:id="7"/>
            <w:bookmarkEnd w:id="8"/>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26</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بیشتر در حول فرآیندها طراحی شده است تا کارکردها.</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27</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این سازمان در حال حرکت از سمت شغل های با ثبات به سمت نقش هایی با انعطاف بیشتر است.</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p>
          <w:p w:rsidR="005332A4" w:rsidRPr="00EA5E68" w:rsidRDefault="005332A4" w:rsidP="005332A4">
            <w:pPr>
              <w:spacing w:line="360" w:lineRule="auto"/>
              <w:jc w:val="center"/>
              <w:rPr>
                <w:rFonts w:cs="B Nazanin"/>
                <w:rtl/>
                <w:lang w:bidi="fa-IR"/>
              </w:rPr>
            </w:pPr>
            <w:r w:rsidRPr="00EA5E68">
              <w:rPr>
                <w:rFonts w:cs="B Nazanin" w:hint="cs"/>
                <w:rtl/>
                <w:lang w:bidi="fa-IR"/>
              </w:rPr>
              <w:t>28</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این سازمان نسبت به برون سپاری فعالیت هایی که به عنوان قابلیت های هسته ای و اصلی سازمان شناخته نشده اند، مخالفت و حساسیتی ندارد.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26190" w:rsidRPr="00EA5E68"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29</w:t>
            </w:r>
          </w:p>
        </w:tc>
        <w:tc>
          <w:tcPr>
            <w:tcW w:w="7560" w:type="dxa"/>
          </w:tcPr>
          <w:p w:rsidR="005332A4" w:rsidRPr="00EA5E68" w:rsidRDefault="005332A4" w:rsidP="005332A4">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rtl/>
                <w:lang w:bidi="fa-IR"/>
              </w:rPr>
            </w:pPr>
            <w:r w:rsidRPr="00EA5E68">
              <w:rPr>
                <w:rFonts w:cs="B Nazanin" w:hint="cs"/>
                <w:rtl/>
                <w:lang w:bidi="fa-IR"/>
              </w:rPr>
              <w:t>این سازمان نسبت به پاسخگویی به فرصت ها و تهدیدات بازار سریع عمل می کند.</w:t>
            </w: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26190" w:rsidRPr="00EA5E68" w:rsidTr="00326190">
        <w:tc>
          <w:tcPr>
            <w:cnfStyle w:val="001000000000" w:firstRow="0" w:lastRow="0" w:firstColumn="1" w:lastColumn="0" w:oddVBand="0" w:evenVBand="0" w:oddHBand="0" w:evenHBand="0" w:firstRowFirstColumn="0" w:firstRowLastColumn="0" w:lastRowFirstColumn="0" w:lastRowLastColumn="0"/>
            <w:tcW w:w="458" w:type="dxa"/>
          </w:tcPr>
          <w:p w:rsidR="005332A4" w:rsidRPr="00EA5E68" w:rsidRDefault="005332A4" w:rsidP="005332A4">
            <w:pPr>
              <w:spacing w:line="360" w:lineRule="auto"/>
              <w:jc w:val="center"/>
              <w:rPr>
                <w:rFonts w:cs="B Nazanin"/>
                <w:rtl/>
                <w:lang w:bidi="fa-IR"/>
              </w:rPr>
            </w:pPr>
            <w:r w:rsidRPr="00EA5E68">
              <w:rPr>
                <w:rFonts w:cs="B Nazanin" w:hint="cs"/>
                <w:rtl/>
                <w:lang w:bidi="fa-IR"/>
              </w:rPr>
              <w:t>30</w:t>
            </w:r>
          </w:p>
        </w:tc>
        <w:tc>
          <w:tcPr>
            <w:tcW w:w="7560" w:type="dxa"/>
          </w:tcPr>
          <w:p w:rsidR="005332A4" w:rsidRPr="00EA5E68" w:rsidRDefault="005332A4" w:rsidP="005332A4">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rtl/>
                <w:lang w:bidi="fa-IR"/>
              </w:rPr>
            </w:pPr>
            <w:r w:rsidRPr="00EA5E68">
              <w:rPr>
                <w:rFonts w:cs="B Nazanin" w:hint="cs"/>
                <w:rtl/>
                <w:lang w:bidi="fa-IR"/>
              </w:rPr>
              <w:t>افراد در این سازمان طوری آموزش دیده اند که بتوانند با شرایط و موقعیت های متغیر کنار بیایند.</w:t>
            </w: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40"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532" w:type="dxa"/>
          </w:tcPr>
          <w:p w:rsidR="005332A4" w:rsidRPr="00EA5E68" w:rsidRDefault="005332A4" w:rsidP="005332A4">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p>
        </w:tc>
      </w:tr>
    </w:tbl>
    <w:p w:rsidR="005332A4" w:rsidRDefault="005332A4" w:rsidP="005332A4"/>
    <w:p w:rsidR="00326190" w:rsidRDefault="00326190" w:rsidP="005332A4">
      <w:pPr>
        <w:rPr>
          <w:rFonts w:ascii="Arial" w:eastAsia="Calibri" w:hAnsi="Arial" w:cs="B Nazanin"/>
          <w:b/>
          <w:bCs/>
          <w:sz w:val="28"/>
          <w:szCs w:val="28"/>
          <w:rtl/>
          <w:lang w:bidi="fa-IR"/>
        </w:rPr>
      </w:pPr>
    </w:p>
    <w:p w:rsidR="005332A4" w:rsidRPr="005332A4" w:rsidRDefault="005332A4" w:rsidP="005332A4">
      <w:pPr>
        <w:rPr>
          <w:rtl/>
        </w:rPr>
      </w:pPr>
      <w:r>
        <w:rPr>
          <w:rFonts w:ascii="Arial" w:eastAsia="Calibri" w:hAnsi="Arial" w:cs="B Nazanin" w:hint="cs"/>
          <w:b/>
          <w:bCs/>
          <w:sz w:val="28"/>
          <w:szCs w:val="28"/>
          <w:rtl/>
          <w:lang w:bidi="fa-IR"/>
        </w:rPr>
        <w:t xml:space="preserve">تعریف مفهومی: </w:t>
      </w:r>
    </w:p>
    <w:p w:rsidR="005332A4" w:rsidRPr="005332A4" w:rsidRDefault="005332A4" w:rsidP="005332A4">
      <w:pPr>
        <w:jc w:val="both"/>
        <w:rPr>
          <w:rFonts w:cs="B Nazanin"/>
          <w:sz w:val="28"/>
          <w:szCs w:val="28"/>
          <w:rtl/>
          <w:lang w:bidi="fa-IR"/>
        </w:rPr>
      </w:pPr>
      <w:r w:rsidRPr="005332A4">
        <w:rPr>
          <w:rFonts w:cs="B Nazanin" w:hint="cs"/>
          <w:sz w:val="28"/>
          <w:szCs w:val="28"/>
          <w:rtl/>
          <w:lang w:bidi="fa-IR"/>
        </w:rPr>
        <w:t>با آنکه بالندگی سازمانی پدیده ای به نسبت تازه در قلمرو مدیریت به شما می آید و هنوز دستورهای آن، به گونه ای در خور، صورت بندی و استوار نشده، ولی در چهاردهه کنونی از گسترش بسیار شایانی برخوردار بوده اس. هم اکنون، موضوع بالندگی سازمانی در شمار درس های مهم و بنیادی دوره های آموزشی بسیاری از دانشکده های دانشهای رفتاری بویژه مدیریت در سراسر جهان است(</w:t>
      </w:r>
      <w:r w:rsidRPr="005332A4">
        <w:rPr>
          <w:rFonts w:cs="B Nazanin"/>
          <w:sz w:val="28"/>
          <w:szCs w:val="28"/>
          <w:lang w:bidi="fa-IR"/>
        </w:rPr>
        <w:t>Tusi,2001</w:t>
      </w:r>
      <w:r w:rsidRPr="005332A4">
        <w:rPr>
          <w:rFonts w:cs="B Nazanin" w:hint="cs"/>
          <w:sz w:val="28"/>
          <w:szCs w:val="28"/>
          <w:rtl/>
          <w:lang w:bidi="fa-IR"/>
        </w:rPr>
        <w:t>). بالندگی سازمانی در حقیقت بازشناسی ارزش انسان در کوششهای بزگ سازمانی است. بالندگی سازمان یعنی فراهم آوردن موجبات رشد و بالنده شدن سازمانها از راه پرورش مردمانی که در سازمان به عنوان گرانبهاترین سرمایه به کار می پردازند(</w:t>
      </w:r>
      <w:r w:rsidRPr="005332A4">
        <w:rPr>
          <w:rFonts w:cs="B Nazanin"/>
          <w:sz w:val="28"/>
          <w:szCs w:val="28"/>
          <w:lang w:bidi="fa-IR"/>
        </w:rPr>
        <w:t>Ibid</w:t>
      </w:r>
      <w:r w:rsidRPr="005332A4">
        <w:rPr>
          <w:rFonts w:cs="B Nazanin" w:hint="cs"/>
          <w:sz w:val="28"/>
          <w:szCs w:val="28"/>
          <w:rtl/>
          <w:lang w:bidi="fa-IR"/>
        </w:rPr>
        <w:t xml:space="preserve">). آرگریس تجدیدنظر سازمانی را در تعریف توسعه(بهبود) سازمانی خود چنین خلاصه می کند: در قلب توسعه(بهبود) سازمانی </w:t>
      </w:r>
      <w:r w:rsidRPr="005332A4">
        <w:rPr>
          <w:rFonts w:cs="B Nazanin" w:hint="cs"/>
          <w:sz w:val="28"/>
          <w:szCs w:val="28"/>
          <w:rtl/>
          <w:lang w:bidi="fa-IR"/>
        </w:rPr>
        <w:lastRenderedPageBreak/>
        <w:t>توجه به تعیین اولویتها، انرژی بخشی، دقت عمل، فعالیت و تغییر(نوسازی)سازمان از راه استفاده از فناوری و منابع انسانی قرار دارد. به همین ترتیب، گاردنر نیز در اثر خود به نام "خودتجدیدنظری سازمان" به اجتناب از فساد سازمانی و بیهودگی و استفاده از اولویتها و نوآوری ها و بیشتر از هم انعطاف پذیری و تطبیق دادن خود با شرایط جدید، ایجاد شرایطی که موجب برانگیختن انگیزه پیشرفت و ارضاء کارکنان شود، توصیه می کند؛ به گونه ای که نتایج به دست آمده کاملا در خط اهداف مورد نظر پیش بینی شده برای ایجاد تغییرات در سازمان باشد(فرنچ، 2005).</w:t>
      </w:r>
    </w:p>
    <w:p w:rsidR="005332A4" w:rsidRDefault="005332A4" w:rsidP="005332A4">
      <w:pPr>
        <w:jc w:val="both"/>
        <w:rPr>
          <w:rFonts w:cs="B Nazanin"/>
          <w:sz w:val="28"/>
          <w:szCs w:val="28"/>
          <w:rtl/>
          <w:lang w:bidi="fa-IR"/>
        </w:rPr>
      </w:pPr>
      <w:r>
        <w:rPr>
          <w:rFonts w:cs="B Nazanin" w:hint="cs"/>
          <w:sz w:val="28"/>
          <w:szCs w:val="28"/>
          <w:rtl/>
          <w:lang w:bidi="fa-IR"/>
        </w:rPr>
        <w:t xml:space="preserve">عصر امروز، عصر تغییرات شتاب زا و عدم اطمینان نسبت به آینده و نبود داده های در دسترس و کافی جهت تصمیم گیری برای مدیران است. تغییراتی که اگر سازمان خود را با آن موافق و همراه نسازد، چه بسا سازمان را به ورطه نابودی بکشاند؛ از این رو سازمان باید یک ویژگی مهم داشته باشد و آن عبارت از توانایی تغییر و تطبیق مداوم است(ابراهیم زاده،2005). به بیان دیگر، دوام و توسعه سازمانهای قرن بیست و یک در گرو همسو شدن با تحول های سریع، توسعه و بالندگی می باشد، چرا که تغییر و تحولات سریع محیطی، بهبود و بالندگی سازمانی را در موقعیتهای گوناگون اجتناب ناپذیر می سازد(سنجی، 1996). سازمان ها برای همسو شدن با تغییرات محیطی نیازمند بهبود و توسعه و گسترش عملیات اجرایی هستند. بالندگی سازمانی روشی است که در اجرای آن، عملکرد سازمان بهبود می یابد و اصولا در پایه فرآیند آموزش و تغییر دادن ارزشها و نگرشهای کارکنان و اعضای سازمان قرار دارد(دافت، 2001). بالندگی سازمانی فرآیندی است که یک سازمان از راه آن ظرفیت داخلی خود را توسعه می دهد تا به حداکثر اثربخشی خود که در ماموریت سازمان مشخص شده است، دست یافته و حفظ کند(فیلبین و میکوش، 1999). </w:t>
      </w:r>
    </w:p>
    <w:p w:rsidR="005332A4" w:rsidRDefault="005332A4" w:rsidP="005332A4">
      <w:pPr>
        <w:spacing w:line="360" w:lineRule="auto"/>
        <w:jc w:val="lowKashida"/>
        <w:rPr>
          <w:rFonts w:ascii="Cambria" w:eastAsia="Calibri" w:hAnsi="Cambria" w:cs="B Nazanin"/>
          <w:b/>
          <w:bCs/>
          <w:sz w:val="28"/>
          <w:szCs w:val="28"/>
        </w:rPr>
      </w:pPr>
    </w:p>
    <w:p w:rsidR="005332A4" w:rsidRPr="00D22BD0" w:rsidRDefault="005332A4" w:rsidP="005332A4">
      <w:pPr>
        <w:spacing w:line="360" w:lineRule="auto"/>
        <w:jc w:val="lowKashida"/>
        <w:rPr>
          <w:rFonts w:ascii="Cambria" w:eastAsia="Calibri" w:hAnsi="Cambria" w:cs="B Nazanin"/>
          <w:b/>
          <w:bCs/>
          <w:sz w:val="28"/>
          <w:szCs w:val="28"/>
        </w:rPr>
      </w:pPr>
      <w:r w:rsidRPr="00D22BD0">
        <w:rPr>
          <w:rFonts w:ascii="Cambria" w:eastAsia="Calibri" w:hAnsi="Cambria" w:cs="B Nazanin" w:hint="cs"/>
          <w:b/>
          <w:bCs/>
          <w:sz w:val="28"/>
          <w:szCs w:val="28"/>
          <w:rtl/>
        </w:rPr>
        <w:t>معرفی پرسشنامه:</w:t>
      </w:r>
    </w:p>
    <w:p w:rsidR="005332A4" w:rsidRDefault="005332A4" w:rsidP="005332A4">
      <w:pPr>
        <w:spacing w:line="360" w:lineRule="auto"/>
        <w:jc w:val="lowKashida"/>
        <w:rPr>
          <w:rFonts w:ascii="Arial" w:eastAsia="Calibri" w:hAnsi="Arial" w:cs="B Nazanin"/>
          <w:b/>
          <w:bCs/>
          <w:sz w:val="28"/>
          <w:szCs w:val="28"/>
          <w:lang w:bidi="fa-IR"/>
        </w:rPr>
      </w:pPr>
      <w:bookmarkStart w:id="9" w:name="OLE_LINK3"/>
      <w:bookmarkStart w:id="10" w:name="OLE_LINK4"/>
      <w:bookmarkStart w:id="11" w:name="OLE_LINK5"/>
      <w:bookmarkStart w:id="12" w:name="OLE_LINK6"/>
      <w:r w:rsidRPr="005332A4">
        <w:rPr>
          <w:rFonts w:cs="B Nazanin" w:hint="cs"/>
          <w:sz w:val="28"/>
          <w:szCs w:val="28"/>
          <w:rtl/>
          <w:lang w:bidi="fa-IR"/>
        </w:rPr>
        <w:t xml:space="preserve">پرسشنامه بالندگی سازمانی </w:t>
      </w:r>
      <w:bookmarkEnd w:id="9"/>
      <w:bookmarkEnd w:id="10"/>
      <w:r w:rsidRPr="005332A4">
        <w:rPr>
          <w:rFonts w:cs="B Nazanin" w:hint="cs"/>
          <w:sz w:val="28"/>
          <w:szCs w:val="28"/>
          <w:rtl/>
          <w:lang w:bidi="fa-IR"/>
        </w:rPr>
        <w:t>توسط اسپایدز ( 2007) ساخته شده که دارای 30 سوال در 6 مولفه می باشد. هدف اصلی پرسشنامه بالندگی سازمانی سنجش توسعه و بالندگی از نظر کارکنان سازمان است</w:t>
      </w:r>
      <w:bookmarkEnd w:id="11"/>
      <w:bookmarkEnd w:id="12"/>
      <w:r w:rsidRPr="00D22BD0">
        <w:rPr>
          <w:rFonts w:ascii="Arial" w:eastAsia="Calibri" w:hAnsi="Arial" w:cs="B Nazanin" w:hint="cs"/>
          <w:b/>
          <w:bCs/>
          <w:sz w:val="28"/>
          <w:szCs w:val="28"/>
          <w:rtl/>
          <w:lang w:bidi="fa-IR"/>
        </w:rPr>
        <w:t xml:space="preserve">مولفه های </w:t>
      </w:r>
    </w:p>
    <w:p w:rsidR="005332A4" w:rsidRPr="005332A4" w:rsidRDefault="005332A4" w:rsidP="005332A4">
      <w:pPr>
        <w:spacing w:line="360" w:lineRule="auto"/>
        <w:jc w:val="lowKashida"/>
        <w:rPr>
          <w:rFonts w:ascii="Gulim" w:eastAsia="Gulim" w:hAnsi="Gulim" w:cs="B Nazanin"/>
          <w:sz w:val="26"/>
          <w:rtl/>
          <w:lang w:bidi="fa-IR"/>
        </w:rPr>
      </w:pPr>
      <w:r>
        <w:rPr>
          <w:rFonts w:ascii="Arial" w:eastAsia="Calibri" w:hAnsi="Arial" w:cs="B Nazanin" w:hint="cs"/>
          <w:b/>
          <w:bCs/>
          <w:sz w:val="28"/>
          <w:szCs w:val="28"/>
          <w:rtl/>
          <w:lang w:bidi="fa-IR"/>
        </w:rPr>
        <w:t>پرسشنامه</w:t>
      </w:r>
      <w:r>
        <w:rPr>
          <w:rFonts w:ascii="Arial" w:eastAsia="Calibri" w:hAnsi="Arial" w:cs="B Nazanin"/>
          <w:b/>
          <w:bCs/>
          <w:sz w:val="28"/>
          <w:szCs w:val="28"/>
          <w:lang w:bidi="fa-IR"/>
        </w:rPr>
        <w:t xml:space="preserve"> </w:t>
      </w:r>
      <w:r w:rsidRPr="005332A4">
        <w:rPr>
          <w:rFonts w:cs="B Nazanin" w:hint="cs"/>
          <w:sz w:val="28"/>
          <w:szCs w:val="28"/>
          <w:rtl/>
          <w:lang w:bidi="fa-IR"/>
        </w:rPr>
        <w:t>مولفه های این پرسشنامه به شرح زیر می باشد :</w:t>
      </w:r>
    </w:p>
    <w:p w:rsidR="005332A4" w:rsidRPr="005332A4" w:rsidRDefault="005332A4" w:rsidP="005332A4">
      <w:pPr>
        <w:pStyle w:val="ListParagraph"/>
        <w:numPr>
          <w:ilvl w:val="0"/>
          <w:numId w:val="3"/>
        </w:numPr>
        <w:bidi/>
        <w:spacing w:line="360" w:lineRule="auto"/>
        <w:rPr>
          <w:rFonts w:cs="B Nazanin"/>
          <w:sz w:val="28"/>
          <w:szCs w:val="28"/>
          <w:lang w:bidi="fa-IR"/>
        </w:rPr>
      </w:pPr>
      <w:r w:rsidRPr="005332A4">
        <w:rPr>
          <w:rFonts w:cs="B Nazanin" w:hint="cs"/>
          <w:sz w:val="28"/>
          <w:szCs w:val="28"/>
          <w:rtl/>
          <w:lang w:bidi="fa-IR"/>
        </w:rPr>
        <w:t>باز بودن و شفافیت سازمان</w:t>
      </w:r>
    </w:p>
    <w:p w:rsidR="005332A4" w:rsidRPr="005332A4" w:rsidRDefault="005332A4" w:rsidP="005332A4">
      <w:pPr>
        <w:pStyle w:val="ListParagraph"/>
        <w:numPr>
          <w:ilvl w:val="0"/>
          <w:numId w:val="3"/>
        </w:numPr>
        <w:bidi/>
        <w:spacing w:line="360" w:lineRule="auto"/>
        <w:rPr>
          <w:rFonts w:cs="B Nazanin"/>
          <w:sz w:val="28"/>
          <w:szCs w:val="28"/>
          <w:lang w:bidi="fa-IR"/>
        </w:rPr>
      </w:pPr>
      <w:r w:rsidRPr="005332A4">
        <w:rPr>
          <w:rFonts w:cs="B Nazanin" w:hint="cs"/>
          <w:sz w:val="28"/>
          <w:szCs w:val="28"/>
          <w:rtl/>
          <w:lang w:bidi="fa-IR"/>
        </w:rPr>
        <w:t>اعتماد به همدیگر</w:t>
      </w:r>
    </w:p>
    <w:p w:rsidR="005332A4" w:rsidRPr="005332A4" w:rsidRDefault="005332A4" w:rsidP="005332A4">
      <w:pPr>
        <w:pStyle w:val="ListParagraph"/>
        <w:numPr>
          <w:ilvl w:val="0"/>
          <w:numId w:val="3"/>
        </w:numPr>
        <w:bidi/>
        <w:spacing w:line="360" w:lineRule="auto"/>
        <w:rPr>
          <w:rFonts w:cs="B Nazanin"/>
          <w:sz w:val="28"/>
          <w:szCs w:val="28"/>
          <w:lang w:bidi="fa-IR"/>
        </w:rPr>
      </w:pPr>
      <w:r w:rsidRPr="005332A4">
        <w:rPr>
          <w:rFonts w:cs="B Nazanin" w:hint="cs"/>
          <w:sz w:val="28"/>
          <w:szCs w:val="28"/>
          <w:rtl/>
          <w:lang w:bidi="fa-IR"/>
        </w:rPr>
        <w:t>شمول و درگیری با همدیگر</w:t>
      </w:r>
    </w:p>
    <w:p w:rsidR="005332A4" w:rsidRPr="005332A4" w:rsidRDefault="005332A4" w:rsidP="005332A4">
      <w:pPr>
        <w:pStyle w:val="ListParagraph"/>
        <w:numPr>
          <w:ilvl w:val="0"/>
          <w:numId w:val="3"/>
        </w:numPr>
        <w:bidi/>
        <w:spacing w:line="360" w:lineRule="auto"/>
        <w:rPr>
          <w:rFonts w:cs="B Nazanin"/>
          <w:sz w:val="28"/>
          <w:szCs w:val="28"/>
          <w:lang w:bidi="fa-IR"/>
        </w:rPr>
      </w:pPr>
      <w:r w:rsidRPr="005332A4">
        <w:rPr>
          <w:rFonts w:cs="B Nazanin" w:hint="cs"/>
          <w:sz w:val="28"/>
          <w:szCs w:val="28"/>
          <w:rtl/>
          <w:lang w:bidi="fa-IR"/>
        </w:rPr>
        <w:t>بازخورد درونی و بیرونی</w:t>
      </w:r>
    </w:p>
    <w:p w:rsidR="005332A4" w:rsidRPr="005332A4" w:rsidRDefault="005332A4" w:rsidP="005332A4">
      <w:pPr>
        <w:pStyle w:val="ListParagraph"/>
        <w:numPr>
          <w:ilvl w:val="0"/>
          <w:numId w:val="3"/>
        </w:numPr>
        <w:bidi/>
        <w:spacing w:line="360" w:lineRule="auto"/>
        <w:rPr>
          <w:rFonts w:cs="B Nazanin"/>
          <w:sz w:val="28"/>
          <w:szCs w:val="28"/>
          <w:lang w:bidi="fa-IR"/>
        </w:rPr>
      </w:pPr>
      <w:r w:rsidRPr="005332A4">
        <w:rPr>
          <w:rFonts w:cs="B Nazanin" w:hint="cs"/>
          <w:sz w:val="28"/>
          <w:szCs w:val="28"/>
          <w:rtl/>
          <w:lang w:bidi="fa-IR"/>
        </w:rPr>
        <w:lastRenderedPageBreak/>
        <w:t>پرورش و توانمند سازی</w:t>
      </w:r>
    </w:p>
    <w:p w:rsidR="005332A4" w:rsidRPr="005332A4" w:rsidRDefault="005332A4" w:rsidP="005332A4">
      <w:pPr>
        <w:pStyle w:val="ListParagraph"/>
        <w:numPr>
          <w:ilvl w:val="0"/>
          <w:numId w:val="3"/>
        </w:numPr>
        <w:bidi/>
        <w:spacing w:line="360" w:lineRule="auto"/>
        <w:rPr>
          <w:rFonts w:cs="B Nazanin"/>
          <w:sz w:val="28"/>
          <w:szCs w:val="28"/>
          <w:rtl/>
          <w:lang w:bidi="fa-IR"/>
        </w:rPr>
      </w:pPr>
      <w:r w:rsidRPr="005332A4">
        <w:rPr>
          <w:rFonts w:cs="B Nazanin" w:hint="cs"/>
          <w:sz w:val="28"/>
          <w:szCs w:val="28"/>
          <w:rtl/>
          <w:lang w:bidi="fa-IR"/>
        </w:rPr>
        <w:t>ساختار سازمانی با لایه کم</w:t>
      </w:r>
    </w:p>
    <w:p w:rsidR="005332A4" w:rsidRDefault="005332A4" w:rsidP="005332A4">
      <w:pPr>
        <w:spacing w:line="360" w:lineRule="auto"/>
        <w:ind w:left="360"/>
        <w:jc w:val="both"/>
        <w:rPr>
          <w:rFonts w:ascii="Arial" w:eastAsia="Calibri" w:hAnsi="Arial" w:cs="B Nazanin"/>
          <w:b/>
          <w:bCs/>
          <w:sz w:val="28"/>
          <w:szCs w:val="28"/>
          <w:lang w:bidi="fa-IR"/>
        </w:rPr>
      </w:pPr>
    </w:p>
    <w:p w:rsidR="005332A4" w:rsidRDefault="005332A4" w:rsidP="005332A4">
      <w:pPr>
        <w:spacing w:line="360" w:lineRule="auto"/>
        <w:ind w:left="360"/>
        <w:jc w:val="both"/>
        <w:rPr>
          <w:rFonts w:cs="B Nazanin"/>
          <w:sz w:val="32"/>
          <w:szCs w:val="32"/>
          <w:lang w:bidi="fa-IR"/>
        </w:rPr>
      </w:pPr>
      <w:r w:rsidRPr="00D22BD0">
        <w:rPr>
          <w:rFonts w:ascii="Arial" w:eastAsia="Calibri" w:hAnsi="Arial" w:cs="B Nazanin" w:hint="cs"/>
          <w:b/>
          <w:bCs/>
          <w:sz w:val="28"/>
          <w:szCs w:val="28"/>
          <w:rtl/>
          <w:lang w:bidi="fa-IR"/>
        </w:rPr>
        <w:t>نمره گذاری پرسشنامه:</w:t>
      </w:r>
      <w:r w:rsidRPr="0006461A">
        <w:rPr>
          <w:rFonts w:cs="B Nazanin" w:hint="cs"/>
          <w:sz w:val="32"/>
          <w:szCs w:val="32"/>
          <w:rtl/>
          <w:lang w:bidi="fa-IR"/>
        </w:rPr>
        <w:t xml:space="preserve"> </w:t>
      </w:r>
    </w:p>
    <w:p w:rsidR="005332A4" w:rsidRPr="005332A4" w:rsidRDefault="005332A4" w:rsidP="005332A4">
      <w:pPr>
        <w:spacing w:line="360" w:lineRule="auto"/>
        <w:ind w:left="360"/>
        <w:jc w:val="both"/>
        <w:rPr>
          <w:rFonts w:ascii="Arial" w:eastAsia="Calibri" w:hAnsi="Arial" w:cs="B Nazanin"/>
          <w:b/>
          <w:bCs/>
          <w:lang w:bidi="fa-IR"/>
        </w:rPr>
      </w:pPr>
      <w:r w:rsidRPr="005332A4">
        <w:rPr>
          <w:rFonts w:cs="B Nazanin" w:hint="cs"/>
          <w:sz w:val="28"/>
          <w:szCs w:val="28"/>
          <w:rtl/>
          <w:lang w:bidi="fa-IR"/>
        </w:rPr>
        <w:t>نمره گذاری پرسشنامه بالندگی سازمانی در طیف نمره گذاری لیکرت می باشد که گزینه های آن عبارتند از کاملا مخالفم، مخالفم، بی نظرم، موافقم، کاملا موافقم می باشد که نمرات آنها در طیف لیکرت به ترتیب، 1، 2، 3، 4، 5 می باشد.</w:t>
      </w:r>
    </w:p>
    <w:p w:rsidR="005332A4" w:rsidRPr="005332A4" w:rsidRDefault="005332A4" w:rsidP="005332A4">
      <w:pPr>
        <w:spacing w:after="200" w:line="360" w:lineRule="auto"/>
        <w:ind w:left="720"/>
        <w:contextualSpacing/>
        <w:rPr>
          <w:rFonts w:ascii="Arial" w:hAnsi="Arial" w:cs="B Nazanin"/>
          <w:b/>
          <w:bCs/>
          <w:sz w:val="28"/>
          <w:szCs w:val="28"/>
          <w:lang w:bidi="fa-IR"/>
        </w:rPr>
      </w:pPr>
    </w:p>
    <w:p w:rsidR="005332A4" w:rsidRPr="00D22BD0" w:rsidRDefault="005332A4" w:rsidP="005332A4">
      <w:pPr>
        <w:spacing w:after="200" w:line="360" w:lineRule="auto"/>
        <w:contextualSpacing/>
        <w:rPr>
          <w:rFonts w:ascii="Arial" w:hAnsi="Arial" w:cs="B Nazanin"/>
          <w:b/>
          <w:bCs/>
          <w:sz w:val="28"/>
          <w:szCs w:val="28"/>
          <w:rtl/>
          <w:lang w:bidi="fa-IR"/>
        </w:rPr>
      </w:pPr>
      <w:r w:rsidRPr="00D22BD0">
        <w:rPr>
          <w:rFonts w:ascii="Arial" w:eastAsia="Calibri" w:hAnsi="Arial" w:cs="B Nazanin"/>
          <w:b/>
          <w:bCs/>
          <w:sz w:val="28"/>
          <w:szCs w:val="28"/>
          <w:rtl/>
          <w:lang w:bidi="fa-IR"/>
        </w:rPr>
        <w:t xml:space="preserve">تحلیل ( تفسیر) بر اساس میزان نمره پرسشنامه </w:t>
      </w:r>
    </w:p>
    <w:p w:rsidR="005332A4" w:rsidRDefault="005332A4"/>
    <w:p w:rsidR="005332A4" w:rsidRPr="00D22BD0" w:rsidRDefault="005332A4" w:rsidP="005332A4">
      <w:pPr>
        <w:spacing w:line="360" w:lineRule="auto"/>
        <w:contextualSpacing/>
        <w:rPr>
          <w:rFonts w:ascii="Arial" w:eastAsia="Calibri" w:hAnsi="Arial" w:cs="B Nazanin"/>
          <w:sz w:val="28"/>
          <w:szCs w:val="28"/>
          <w:lang w:bidi="fa-IR"/>
        </w:rPr>
      </w:pPr>
      <w:r w:rsidRPr="00D22BD0">
        <w:rPr>
          <w:rFonts w:ascii="Arial" w:eastAsia="Calibri" w:hAnsi="Arial" w:cs="B Nazanin"/>
          <w:sz w:val="28"/>
          <w:szCs w:val="28"/>
          <w:rtl/>
          <w:lang w:bidi="fa-IR"/>
        </w:rPr>
        <w:t>بر اساس این روش از تحلیل شما نمره</w:t>
      </w:r>
      <w:r w:rsidRPr="00D22BD0">
        <w:rPr>
          <w:rFonts w:ascii="Arial" w:eastAsia="Calibri" w:hAnsi="Arial" w:cs="B Nazanin"/>
          <w:sz w:val="28"/>
          <w:szCs w:val="28"/>
          <w:lang w:bidi="fa-IR"/>
        </w:rPr>
        <w:softHyphen/>
      </w:r>
      <w:r w:rsidRPr="00D22BD0">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5332A4" w:rsidRPr="00D22BD0" w:rsidRDefault="005332A4" w:rsidP="005332A4">
      <w:pPr>
        <w:spacing w:after="200" w:line="360" w:lineRule="auto"/>
        <w:contextualSpacing/>
        <w:rPr>
          <w:rFonts w:ascii="Arial" w:eastAsia="Calibri" w:hAnsi="Arial" w:cs="B Nazanin"/>
          <w:sz w:val="28"/>
          <w:szCs w:val="28"/>
          <w:rtl/>
          <w:lang w:bidi="fa-IR"/>
        </w:rPr>
      </w:pPr>
      <w:r w:rsidRPr="00D22BD0">
        <w:rPr>
          <w:rFonts w:ascii="Arial" w:eastAsia="Calibri" w:hAnsi="Arial" w:cs="B Nazanin"/>
          <w:sz w:val="28"/>
          <w:szCs w:val="28"/>
          <w:rtl/>
          <w:lang w:bidi="fa-IR"/>
        </w:rPr>
        <w:t>مثال: حد پایین نمرات پرسشنامه به طریق زیر بدست آمده است</w:t>
      </w:r>
    </w:p>
    <w:p w:rsidR="005332A4" w:rsidRDefault="005332A4" w:rsidP="005332A4">
      <w:pPr>
        <w:spacing w:after="200" w:line="360" w:lineRule="auto"/>
        <w:contextualSpacing/>
        <w:rPr>
          <w:rFonts w:ascii="Arial" w:eastAsia="Calibri" w:hAnsi="Arial" w:cs="B Nazanin"/>
          <w:sz w:val="28"/>
          <w:szCs w:val="28"/>
          <w:lang w:bidi="fa-IR"/>
        </w:rPr>
      </w:pPr>
      <w:r w:rsidRPr="00D22BD0">
        <w:rPr>
          <w:rFonts w:ascii="Arial" w:eastAsia="Calibri" w:hAnsi="Arial" w:cs="B Nazanin"/>
          <w:sz w:val="28"/>
          <w:szCs w:val="28"/>
          <w:rtl/>
          <w:lang w:bidi="fa-IR"/>
        </w:rPr>
        <w:t>تعداد سوالات پرسشنامه * 1 = حد پایین نمره</w:t>
      </w:r>
    </w:p>
    <w:p w:rsidR="00326190" w:rsidRPr="00D22BD0" w:rsidRDefault="00326190" w:rsidP="005332A4">
      <w:pPr>
        <w:spacing w:after="200" w:line="360" w:lineRule="auto"/>
        <w:contextualSpacing/>
        <w:rPr>
          <w:rFonts w:ascii="Arial" w:eastAsia="Calibri" w:hAnsi="Arial" w:cs="B Nazanin"/>
          <w:sz w:val="28"/>
          <w:szCs w:val="28"/>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5332A4" w:rsidRPr="00D22BD0" w:rsidTr="00326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5332A4" w:rsidRPr="005332A4" w:rsidRDefault="005332A4" w:rsidP="005332A4">
            <w:pPr>
              <w:spacing w:line="360" w:lineRule="auto"/>
              <w:jc w:val="center"/>
              <w:rPr>
                <w:rFonts w:ascii="Arial" w:eastAsia="Calibri" w:hAnsi="Arial" w:cs="B Nazanin"/>
                <w:color w:val="auto"/>
                <w:sz w:val="28"/>
                <w:szCs w:val="28"/>
                <w:lang w:bidi="fa-IR"/>
              </w:rPr>
            </w:pPr>
            <w:r w:rsidRPr="005332A4">
              <w:rPr>
                <w:rFonts w:ascii="Arial" w:eastAsia="Calibri" w:hAnsi="Arial" w:cs="B Nazanin"/>
                <w:color w:val="auto"/>
                <w:sz w:val="28"/>
                <w:szCs w:val="28"/>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5332A4" w:rsidRPr="005332A4" w:rsidRDefault="005332A4" w:rsidP="005332A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5332A4">
              <w:rPr>
                <w:rFonts w:ascii="Arial" w:eastAsia="Calibri" w:hAnsi="Arial" w:cs="B Nazanin"/>
                <w:color w:val="auto"/>
                <w:sz w:val="28"/>
                <w:szCs w:val="28"/>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5332A4" w:rsidRPr="005332A4" w:rsidRDefault="005332A4" w:rsidP="005332A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5332A4">
              <w:rPr>
                <w:rFonts w:ascii="Arial" w:eastAsia="Calibri" w:hAnsi="Arial" w:cs="B Nazanin"/>
                <w:color w:val="auto"/>
                <w:sz w:val="28"/>
                <w:szCs w:val="28"/>
                <w:rtl/>
                <w:lang w:bidi="fa-IR"/>
              </w:rPr>
              <w:t>حد بالای نمرات</w:t>
            </w:r>
          </w:p>
        </w:tc>
      </w:tr>
      <w:tr w:rsidR="005332A4" w:rsidRPr="00D22BD0" w:rsidTr="00326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5332A4" w:rsidRPr="00D22BD0" w:rsidRDefault="005332A4" w:rsidP="00177FB3">
            <w:pPr>
              <w:spacing w:line="360" w:lineRule="auto"/>
              <w:jc w:val="center"/>
              <w:rPr>
                <w:rFonts w:ascii="Arial" w:eastAsia="Calibri" w:hAnsi="Arial" w:cs="B Nazanin"/>
                <w:sz w:val="28"/>
                <w:szCs w:val="28"/>
                <w:lang w:bidi="fa-IR"/>
              </w:rPr>
            </w:pPr>
            <w:r w:rsidRPr="00D22BD0">
              <w:rPr>
                <w:rFonts w:ascii="Arial" w:eastAsia="Calibri" w:hAnsi="Arial" w:cs="B Nazanin" w:hint="cs"/>
                <w:sz w:val="28"/>
                <w:szCs w:val="28"/>
                <w:rtl/>
                <w:lang w:bidi="fa-IR"/>
              </w:rPr>
              <w:t>30</w:t>
            </w:r>
          </w:p>
        </w:tc>
        <w:tc>
          <w:tcPr>
            <w:tcW w:w="3313" w:type="dxa"/>
            <w:hideMark/>
          </w:tcPr>
          <w:p w:rsidR="005332A4" w:rsidRPr="00D22BD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D22BD0">
              <w:rPr>
                <w:rFonts w:ascii="Arial" w:eastAsia="Calibri" w:hAnsi="Arial" w:cs="B Nazanin" w:hint="cs"/>
                <w:sz w:val="28"/>
                <w:szCs w:val="28"/>
                <w:rtl/>
                <w:lang w:bidi="fa-IR"/>
              </w:rPr>
              <w:t>90</w:t>
            </w:r>
          </w:p>
        </w:tc>
        <w:tc>
          <w:tcPr>
            <w:tcW w:w="2739" w:type="dxa"/>
            <w:hideMark/>
          </w:tcPr>
          <w:p w:rsidR="005332A4" w:rsidRPr="00D22BD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D22BD0">
              <w:rPr>
                <w:rFonts w:ascii="Arial" w:eastAsia="Calibri" w:hAnsi="Arial" w:cs="B Nazanin" w:hint="cs"/>
                <w:sz w:val="28"/>
                <w:szCs w:val="28"/>
                <w:rtl/>
                <w:lang w:bidi="fa-IR"/>
              </w:rPr>
              <w:t>150</w:t>
            </w:r>
          </w:p>
        </w:tc>
      </w:tr>
    </w:tbl>
    <w:p w:rsidR="005332A4" w:rsidRPr="00D22BD0" w:rsidRDefault="005332A4" w:rsidP="005332A4">
      <w:pPr>
        <w:spacing w:line="360" w:lineRule="auto"/>
        <w:jc w:val="both"/>
        <w:rPr>
          <w:rFonts w:ascii="Calibri" w:eastAsia="Calibri" w:hAnsi="Calibri" w:cs="B Nazanin"/>
          <w:sz w:val="28"/>
          <w:szCs w:val="28"/>
          <w:rtl/>
          <w:lang w:bidi="fa-IR"/>
        </w:rPr>
      </w:pPr>
    </w:p>
    <w:p w:rsidR="005332A4" w:rsidRPr="005332A4" w:rsidRDefault="005332A4" w:rsidP="005332A4">
      <w:pPr>
        <w:spacing w:line="360" w:lineRule="auto"/>
        <w:jc w:val="both"/>
        <w:rPr>
          <w:rFonts w:ascii="Calibri" w:eastAsia="Calibri" w:hAnsi="Calibri" w:cs="B Nazanin"/>
          <w:sz w:val="28"/>
          <w:szCs w:val="28"/>
          <w:rtl/>
          <w:lang w:bidi="fa-IR"/>
        </w:rPr>
      </w:pPr>
      <w:r w:rsidRPr="005332A4">
        <w:rPr>
          <w:rFonts w:ascii="Calibri" w:eastAsia="Calibri" w:hAnsi="Calibri" w:cs="B Nazanin" w:hint="cs"/>
          <w:sz w:val="28"/>
          <w:szCs w:val="28"/>
          <w:rtl/>
          <w:lang w:bidi="fa-IR"/>
        </w:rPr>
        <w:t>امتیازات خود را از 30 عبارت فوق با یکدیگر جمع نمایید. حداقل امتیاز ممکن 30 و حداکثر 150 خواهد بود.</w:t>
      </w:r>
      <w:r w:rsidRPr="005332A4">
        <w:rPr>
          <w:rFonts w:ascii="Calibri" w:eastAsia="Calibri" w:hAnsi="Calibri" w:cs="B Nazanin"/>
          <w:sz w:val="28"/>
          <w:szCs w:val="28"/>
          <w:rtl/>
          <w:lang w:bidi="fa-IR"/>
        </w:rPr>
        <w:t xml:space="preserve"> </w:t>
      </w:r>
    </w:p>
    <w:p w:rsidR="005332A4" w:rsidRPr="005332A4" w:rsidRDefault="005332A4" w:rsidP="005332A4">
      <w:pPr>
        <w:spacing w:line="360" w:lineRule="auto"/>
        <w:jc w:val="both"/>
        <w:rPr>
          <w:rFonts w:ascii="Calibri" w:eastAsia="Calibri" w:hAnsi="Calibri" w:cs="B Nazanin"/>
          <w:sz w:val="28"/>
          <w:szCs w:val="28"/>
          <w:rtl/>
          <w:lang w:bidi="fa-IR"/>
        </w:rPr>
      </w:pPr>
      <w:r w:rsidRPr="005332A4">
        <w:rPr>
          <w:rFonts w:ascii="Calibri" w:eastAsia="Calibri" w:hAnsi="Calibri" w:cs="B Nazanin" w:hint="cs"/>
          <w:sz w:val="28"/>
          <w:szCs w:val="28"/>
          <w:rtl/>
          <w:lang w:bidi="fa-IR"/>
        </w:rPr>
        <w:t>نمره بین  30 تا 60  : حس انسجام پایین است.</w:t>
      </w:r>
    </w:p>
    <w:p w:rsidR="005332A4" w:rsidRPr="005332A4" w:rsidRDefault="005332A4" w:rsidP="005332A4">
      <w:pPr>
        <w:spacing w:line="360" w:lineRule="auto"/>
        <w:jc w:val="both"/>
        <w:rPr>
          <w:rFonts w:ascii="Calibri" w:eastAsia="Calibri" w:hAnsi="Calibri" w:cs="B Nazanin"/>
          <w:sz w:val="28"/>
          <w:szCs w:val="28"/>
          <w:rtl/>
          <w:lang w:bidi="fa-IR"/>
        </w:rPr>
      </w:pPr>
      <w:r w:rsidRPr="005332A4">
        <w:rPr>
          <w:rFonts w:ascii="Calibri" w:eastAsia="Calibri" w:hAnsi="Calibri" w:cs="B Nazanin" w:hint="cs"/>
          <w:sz w:val="28"/>
          <w:szCs w:val="28"/>
          <w:rtl/>
          <w:lang w:bidi="fa-IR"/>
        </w:rPr>
        <w:lastRenderedPageBreak/>
        <w:t>نمره بین 60 تا 90 : حس انسجام متوسط است.</w:t>
      </w:r>
    </w:p>
    <w:p w:rsidR="005332A4" w:rsidRPr="005332A4" w:rsidRDefault="005332A4" w:rsidP="005332A4">
      <w:pPr>
        <w:spacing w:line="360" w:lineRule="auto"/>
        <w:jc w:val="both"/>
        <w:rPr>
          <w:rFonts w:ascii="Calibri" w:eastAsia="Calibri" w:hAnsi="Calibri" w:cs="B Nazanin"/>
          <w:sz w:val="28"/>
          <w:szCs w:val="28"/>
          <w:rtl/>
          <w:lang w:bidi="fa-IR"/>
        </w:rPr>
      </w:pPr>
      <w:r w:rsidRPr="005332A4">
        <w:rPr>
          <w:rFonts w:ascii="Calibri" w:eastAsia="Calibri" w:hAnsi="Calibri" w:cs="B Nazanin" w:hint="cs"/>
          <w:sz w:val="28"/>
          <w:szCs w:val="28"/>
          <w:rtl/>
          <w:lang w:bidi="fa-IR"/>
        </w:rPr>
        <w:t>نمره بالاتر از 90  : حس انسجام  بالا است .</w:t>
      </w:r>
    </w:p>
    <w:p w:rsidR="005332A4" w:rsidRPr="00D22BD0" w:rsidRDefault="005332A4" w:rsidP="005332A4">
      <w:pPr>
        <w:spacing w:line="360" w:lineRule="auto"/>
        <w:jc w:val="both"/>
        <w:rPr>
          <w:rFonts w:ascii="Calibri" w:eastAsia="Calibri" w:hAnsi="Calibri" w:cs="B Nazanin"/>
          <w:sz w:val="28"/>
          <w:szCs w:val="28"/>
          <w:rtl/>
          <w:lang w:bidi="fa-IR"/>
        </w:rPr>
      </w:pPr>
    </w:p>
    <w:p w:rsidR="005332A4" w:rsidRPr="00D22BD0" w:rsidRDefault="005332A4" w:rsidP="005332A4">
      <w:pPr>
        <w:spacing w:after="200" w:line="360" w:lineRule="auto"/>
        <w:rPr>
          <w:rFonts w:ascii="Calibri" w:eastAsia="Calibri" w:hAnsi="Calibri" w:cs="B Nazanin"/>
          <w:b/>
          <w:bCs/>
          <w:sz w:val="28"/>
          <w:szCs w:val="28"/>
          <w:rtl/>
          <w:lang w:bidi="fa-IR"/>
        </w:rPr>
      </w:pPr>
      <w:r w:rsidRPr="00D22BD0">
        <w:rPr>
          <w:rFonts w:ascii="Calibri" w:eastAsia="Calibri" w:hAnsi="Calibri" w:cs="B Nazanin" w:hint="cs"/>
          <w:b/>
          <w:bCs/>
          <w:sz w:val="28"/>
          <w:szCs w:val="28"/>
          <w:rtl/>
          <w:lang w:bidi="fa-IR"/>
        </w:rPr>
        <w:t>روایی و پایایی:</w:t>
      </w:r>
    </w:p>
    <w:p w:rsidR="005332A4" w:rsidRPr="005332A4" w:rsidRDefault="005332A4" w:rsidP="005332A4">
      <w:pPr>
        <w:spacing w:line="360" w:lineRule="auto"/>
        <w:jc w:val="both"/>
        <w:rPr>
          <w:rFonts w:cs="B Nazanin"/>
          <w:sz w:val="28"/>
          <w:szCs w:val="28"/>
          <w:rtl/>
          <w:lang w:bidi="fa-IR"/>
        </w:rPr>
      </w:pPr>
      <w:r w:rsidRPr="005332A4">
        <w:rPr>
          <w:rFonts w:cs="B Nazanin" w:hint="cs"/>
          <w:sz w:val="28"/>
          <w:szCs w:val="28"/>
          <w:rtl/>
          <w:lang w:bidi="fa-IR"/>
        </w:rPr>
        <w:t>ضامنی و همکاران (2014) جهت تعیین روایی ظاهری و محتوایی پرسشنامه ، نخست آن را به تایید اساتید خبره رساندند ، سپس با روش آلفای کرانباخ ضریب پایایی پرسشنامه را 0.87 بدست آوردند.</w:t>
      </w:r>
    </w:p>
    <w:p w:rsidR="005332A4" w:rsidRPr="00D22BD0" w:rsidRDefault="005332A4" w:rsidP="005332A4">
      <w:pPr>
        <w:spacing w:line="360" w:lineRule="auto"/>
        <w:rPr>
          <w:rFonts w:cs="B Nazanin"/>
          <w:sz w:val="32"/>
          <w:szCs w:val="32"/>
          <w:rtl/>
          <w:lang w:bidi="fa-IR"/>
        </w:rPr>
      </w:pPr>
    </w:p>
    <w:p w:rsidR="005332A4" w:rsidRPr="005332A4" w:rsidRDefault="005332A4" w:rsidP="005332A4">
      <w:pPr>
        <w:spacing w:line="360" w:lineRule="auto"/>
        <w:jc w:val="both"/>
        <w:rPr>
          <w:rFonts w:cs="B Nazanin"/>
          <w:sz w:val="28"/>
          <w:szCs w:val="28"/>
          <w:rtl/>
          <w:lang w:bidi="fa-IR"/>
        </w:rPr>
      </w:pPr>
      <w:r w:rsidRPr="005332A4">
        <w:rPr>
          <w:rFonts w:cs="B Nazanin" w:hint="cs"/>
          <w:b/>
          <w:bCs/>
          <w:sz w:val="28"/>
          <w:szCs w:val="28"/>
          <w:rtl/>
          <w:lang w:bidi="fa-IR"/>
        </w:rPr>
        <w:t xml:space="preserve">هنجاریابی :  </w:t>
      </w:r>
      <w:r w:rsidRPr="005332A4">
        <w:rPr>
          <w:rFonts w:cs="B Nazanin" w:hint="cs"/>
          <w:sz w:val="28"/>
          <w:szCs w:val="28"/>
          <w:rtl/>
          <w:lang w:bidi="fa-IR"/>
        </w:rPr>
        <w:t>ضامنی و همکاران (2014) پرسشنامه بالندگی سازمانی را روی نمونه ای اجرا کرده اند و نتایج زیر حاصل گردید:</w:t>
      </w:r>
    </w:p>
    <w:tbl>
      <w:tblPr>
        <w:tblStyle w:val="GridTable4-Accent3"/>
        <w:bidiVisual/>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08"/>
        <w:gridCol w:w="2520"/>
        <w:gridCol w:w="990"/>
        <w:gridCol w:w="1252"/>
        <w:gridCol w:w="1350"/>
      </w:tblGrid>
      <w:tr w:rsidR="005332A4" w:rsidRPr="00D22BD0" w:rsidTr="003261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5332A4" w:rsidRPr="00326190" w:rsidRDefault="005332A4" w:rsidP="00177FB3">
            <w:pPr>
              <w:spacing w:line="360" w:lineRule="auto"/>
              <w:jc w:val="center"/>
              <w:rPr>
                <w:rFonts w:cs="B Nazanin"/>
                <w:b w:val="0"/>
                <w:bCs w:val="0"/>
                <w:color w:val="auto"/>
                <w:rtl/>
                <w:lang w:bidi="fa-IR"/>
              </w:rPr>
            </w:pPr>
            <w:r w:rsidRPr="00326190">
              <w:rPr>
                <w:rFonts w:cs="B Nazanin" w:hint="cs"/>
                <w:color w:val="auto"/>
                <w:rtl/>
                <w:lang w:bidi="fa-IR"/>
              </w:rPr>
              <w:t>ابعاد و مولفه ها</w:t>
            </w:r>
          </w:p>
        </w:tc>
        <w:tc>
          <w:tcPr>
            <w:tcW w:w="1808" w:type="dxa"/>
            <w:tcBorders>
              <w:top w:val="none" w:sz="0" w:space="0" w:color="auto"/>
              <w:left w:val="none" w:sz="0" w:space="0" w:color="auto"/>
              <w:bottom w:val="none" w:sz="0" w:space="0" w:color="auto"/>
              <w:right w:val="none" w:sz="0" w:space="0" w:color="auto"/>
            </w:tcBorders>
          </w:tcPr>
          <w:p w:rsidR="005332A4" w:rsidRPr="00326190" w:rsidRDefault="005332A4" w:rsidP="00177FB3">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326190">
              <w:rPr>
                <w:rFonts w:cs="B Nazanin" w:hint="cs"/>
                <w:color w:val="auto"/>
                <w:rtl/>
                <w:lang w:bidi="fa-IR"/>
              </w:rPr>
              <w:t>واریانس میانگین</w:t>
            </w:r>
          </w:p>
        </w:tc>
        <w:tc>
          <w:tcPr>
            <w:tcW w:w="2520" w:type="dxa"/>
            <w:tcBorders>
              <w:top w:val="none" w:sz="0" w:space="0" w:color="auto"/>
              <w:left w:val="none" w:sz="0" w:space="0" w:color="auto"/>
              <w:bottom w:val="none" w:sz="0" w:space="0" w:color="auto"/>
              <w:right w:val="none" w:sz="0" w:space="0" w:color="auto"/>
            </w:tcBorders>
          </w:tcPr>
          <w:p w:rsidR="005332A4" w:rsidRPr="00326190" w:rsidRDefault="005332A4" w:rsidP="00177FB3">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m:oMathPara>
              <m:oMath>
                <m:r>
                  <m:rPr>
                    <m:sty m:val="b"/>
                  </m:rPr>
                  <w:rPr>
                    <w:rFonts w:ascii="Cambria Math" w:hAnsi="Cambria Math" w:cs="B Nazanin"/>
                    <w:color w:val="auto"/>
                    <w:rtl/>
                    <w:lang w:bidi="fa-IR"/>
                  </w:rPr>
                  <m:t>میانگین</m:t>
                </m:r>
                <m:r>
                  <m:rPr>
                    <m:sty m:val="b"/>
                  </m:rPr>
                  <w:rPr>
                    <w:rFonts w:ascii="Cambria Math" w:hAnsi="Cambria Math" w:hint="cs"/>
                    <w:color w:val="auto"/>
                    <w:rtl/>
                    <w:lang w:bidi="fa-IR"/>
                  </w:rPr>
                  <m:t>±</m:t>
                </m:r>
                <m:r>
                  <m:rPr>
                    <m:sty m:val="b"/>
                  </m:rPr>
                  <w:rPr>
                    <w:rFonts w:ascii="Cambria Math"/>
                    <w:color w:val="auto"/>
                    <w:rtl/>
                    <w:lang w:bidi="fa-IR"/>
                  </w:rPr>
                  <m:t>معیار</m:t>
                </m:r>
                <m:r>
                  <m:rPr>
                    <m:sty m:val="b"/>
                  </m:rPr>
                  <w:rPr>
                    <w:rFonts w:ascii="Cambria Math"/>
                    <w:color w:val="auto"/>
                    <w:lang w:bidi="fa-IR"/>
                  </w:rPr>
                  <m:t xml:space="preserve"> </m:t>
                </m:r>
                <m:r>
                  <m:rPr>
                    <m:sty m:val="b"/>
                  </m:rPr>
                  <w:rPr>
                    <w:rFonts w:ascii="Cambria Math"/>
                    <w:color w:val="auto"/>
                    <w:rtl/>
                    <w:lang w:bidi="fa-IR"/>
                  </w:rPr>
                  <m:t>انحراف</m:t>
                </m:r>
              </m:oMath>
            </m:oMathPara>
          </w:p>
        </w:tc>
        <w:tc>
          <w:tcPr>
            <w:tcW w:w="990" w:type="dxa"/>
            <w:tcBorders>
              <w:top w:val="none" w:sz="0" w:space="0" w:color="auto"/>
              <w:left w:val="none" w:sz="0" w:space="0" w:color="auto"/>
              <w:bottom w:val="none" w:sz="0" w:space="0" w:color="auto"/>
              <w:right w:val="none" w:sz="0" w:space="0" w:color="auto"/>
            </w:tcBorders>
          </w:tcPr>
          <w:p w:rsidR="005332A4" w:rsidRPr="00326190" w:rsidRDefault="005332A4" w:rsidP="00177FB3">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m:oMathPara>
              <m:oMath>
                <m:r>
                  <m:rPr>
                    <m:sty m:val="bi"/>
                  </m:rPr>
                  <w:rPr>
                    <w:rFonts w:ascii="Cambria Math" w:hAnsi="Cambria Math" w:cs="B Nazanin"/>
                    <w:color w:val="auto"/>
                    <w:lang w:bidi="fa-IR"/>
                  </w:rPr>
                  <m:t>t</m:t>
                </m:r>
              </m:oMath>
            </m:oMathPara>
          </w:p>
        </w:tc>
        <w:tc>
          <w:tcPr>
            <w:tcW w:w="1252" w:type="dxa"/>
            <w:tcBorders>
              <w:top w:val="none" w:sz="0" w:space="0" w:color="auto"/>
              <w:left w:val="none" w:sz="0" w:space="0" w:color="auto"/>
              <w:bottom w:val="none" w:sz="0" w:space="0" w:color="auto"/>
              <w:right w:val="none" w:sz="0" w:space="0" w:color="auto"/>
            </w:tcBorders>
          </w:tcPr>
          <w:p w:rsidR="005332A4" w:rsidRPr="00326190" w:rsidRDefault="005332A4" w:rsidP="00177FB3">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326190">
              <w:rPr>
                <w:rFonts w:cs="B Nazanin" w:hint="cs"/>
                <w:color w:val="auto"/>
                <w:rtl/>
                <w:lang w:bidi="fa-IR"/>
              </w:rPr>
              <w:t>درجه آزادی</w:t>
            </w:r>
          </w:p>
        </w:tc>
        <w:tc>
          <w:tcPr>
            <w:tcW w:w="1350" w:type="dxa"/>
            <w:tcBorders>
              <w:top w:val="none" w:sz="0" w:space="0" w:color="auto"/>
              <w:left w:val="none" w:sz="0" w:space="0" w:color="auto"/>
              <w:bottom w:val="none" w:sz="0" w:space="0" w:color="auto"/>
              <w:right w:val="none" w:sz="0" w:space="0" w:color="auto"/>
            </w:tcBorders>
          </w:tcPr>
          <w:p w:rsidR="005332A4" w:rsidRPr="00326190" w:rsidRDefault="005332A4" w:rsidP="00177FB3">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326190">
              <w:rPr>
                <w:rFonts w:cs="B Nazanin" w:hint="cs"/>
                <w:color w:val="auto"/>
                <w:rtl/>
                <w:lang w:bidi="fa-IR"/>
              </w:rPr>
              <w:t>معنی داری</w:t>
            </w:r>
          </w:p>
        </w:tc>
      </w:tr>
      <w:tr w:rsidR="005332A4" w:rsidRPr="00D22BD0" w:rsidTr="003261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rsidR="005332A4" w:rsidRPr="00326190" w:rsidRDefault="005332A4" w:rsidP="00177FB3">
            <w:pPr>
              <w:spacing w:line="360" w:lineRule="auto"/>
              <w:jc w:val="both"/>
              <w:rPr>
                <w:rFonts w:cs="B Nazanin"/>
                <w:rtl/>
                <w:lang w:bidi="fa-IR"/>
              </w:rPr>
            </w:pPr>
            <w:r w:rsidRPr="00326190">
              <w:rPr>
                <w:rFonts w:cs="B Nazanin" w:hint="cs"/>
                <w:rtl/>
                <w:lang w:bidi="fa-IR"/>
              </w:rPr>
              <w:t>باز بودن و شفافیت سازمان</w:t>
            </w:r>
          </w:p>
        </w:tc>
        <w:tc>
          <w:tcPr>
            <w:tcW w:w="1808"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0.345</w:t>
            </w:r>
          </w:p>
        </w:tc>
        <w:tc>
          <w:tcPr>
            <w:tcW w:w="252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m:oMathPara>
              <m:oMathParaPr>
                <m:jc m:val="center"/>
              </m:oMathParaPr>
              <m:oMath>
                <m:r>
                  <m:rPr>
                    <m:sty m:val="p"/>
                  </m:rPr>
                  <w:rPr>
                    <w:rFonts w:ascii="Cambria Math"/>
                    <w:lang w:bidi="fa-IR"/>
                  </w:rPr>
                  <m:t xml:space="preserve">0.71 </m:t>
                </m:r>
                <m:r>
                  <m:rPr>
                    <m:sty m:val="p"/>
                  </m:rPr>
                  <w:rPr>
                    <w:rFonts w:ascii="Cambria Math" w:hAnsi="Cambria Math" w:hint="cs"/>
                    <w:rtl/>
                    <w:lang w:bidi="fa-IR"/>
                  </w:rPr>
                  <m:t>±</m:t>
                </m:r>
                <m:r>
                  <m:rPr>
                    <m:sty m:val="p"/>
                  </m:rPr>
                  <w:rPr>
                    <w:rFonts w:ascii="Cambria Math"/>
                    <w:lang w:bidi="fa-IR"/>
                  </w:rPr>
                  <m:t>3.345</m:t>
                </m:r>
              </m:oMath>
            </m:oMathPara>
          </w:p>
        </w:tc>
        <w:tc>
          <w:tcPr>
            <w:tcW w:w="99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5.35</w:t>
            </w:r>
          </w:p>
        </w:tc>
        <w:tc>
          <w:tcPr>
            <w:tcW w:w="1252"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121</w:t>
            </w:r>
          </w:p>
        </w:tc>
        <w:tc>
          <w:tcPr>
            <w:tcW w:w="135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0.001 *</w:t>
            </w:r>
          </w:p>
        </w:tc>
      </w:tr>
      <w:tr w:rsidR="005332A4" w:rsidRPr="00D22BD0" w:rsidTr="00326190">
        <w:trPr>
          <w:jc w:val="center"/>
        </w:trPr>
        <w:tc>
          <w:tcPr>
            <w:cnfStyle w:val="001000000000" w:firstRow="0" w:lastRow="0" w:firstColumn="1" w:lastColumn="0" w:oddVBand="0" w:evenVBand="0" w:oddHBand="0" w:evenHBand="0" w:firstRowFirstColumn="0" w:firstRowLastColumn="0" w:lastRowFirstColumn="0" w:lastRowLastColumn="0"/>
            <w:tcW w:w="2520" w:type="dxa"/>
          </w:tcPr>
          <w:p w:rsidR="005332A4" w:rsidRPr="00326190" w:rsidRDefault="005332A4" w:rsidP="00177FB3">
            <w:pPr>
              <w:spacing w:line="360" w:lineRule="auto"/>
              <w:jc w:val="both"/>
              <w:rPr>
                <w:rFonts w:cs="B Nazanin"/>
                <w:rtl/>
                <w:lang w:bidi="fa-IR"/>
              </w:rPr>
            </w:pPr>
            <w:r w:rsidRPr="00326190">
              <w:rPr>
                <w:rFonts w:cs="B Nazanin" w:hint="cs"/>
                <w:rtl/>
                <w:lang w:bidi="fa-IR"/>
              </w:rPr>
              <w:t>اعتماد به همدیگر</w:t>
            </w:r>
          </w:p>
        </w:tc>
        <w:tc>
          <w:tcPr>
            <w:tcW w:w="1808"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326190">
              <w:rPr>
                <w:rFonts w:cs="B Nazanin" w:hint="cs"/>
                <w:rtl/>
                <w:lang w:bidi="fa-IR"/>
              </w:rPr>
              <w:t>0.49</w:t>
            </w:r>
          </w:p>
        </w:tc>
        <w:tc>
          <w:tcPr>
            <w:tcW w:w="2520"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m:oMathPara>
              <m:oMath>
                <m:r>
                  <m:rPr>
                    <m:sty m:val="p"/>
                  </m:rPr>
                  <w:rPr>
                    <w:rFonts w:ascii="Cambria Math"/>
                    <w:lang w:bidi="fa-IR"/>
                  </w:rPr>
                  <m:t xml:space="preserve">0.89 </m:t>
                </m:r>
                <m:r>
                  <m:rPr>
                    <m:sty m:val="p"/>
                  </m:rPr>
                  <w:rPr>
                    <w:rFonts w:ascii="Cambria Math" w:hAnsi="Cambria Math" w:hint="cs"/>
                    <w:rtl/>
                    <w:lang w:bidi="fa-IR"/>
                  </w:rPr>
                  <m:t>±</m:t>
                </m:r>
                <m:r>
                  <m:rPr>
                    <m:sty m:val="p"/>
                  </m:rPr>
                  <w:rPr>
                    <w:rFonts w:ascii="Cambria Math"/>
                    <w:lang w:bidi="fa-IR"/>
                  </w:rPr>
                  <m:t>3.491</m:t>
                </m:r>
              </m:oMath>
            </m:oMathPara>
          </w:p>
        </w:tc>
        <w:tc>
          <w:tcPr>
            <w:tcW w:w="990"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326190">
              <w:rPr>
                <w:rFonts w:cs="B Nazanin" w:hint="cs"/>
                <w:rtl/>
                <w:lang w:bidi="fa-IR"/>
              </w:rPr>
              <w:t>6.06</w:t>
            </w:r>
          </w:p>
        </w:tc>
        <w:tc>
          <w:tcPr>
            <w:tcW w:w="1252" w:type="dxa"/>
          </w:tcPr>
          <w:p w:rsidR="005332A4" w:rsidRPr="00326190" w:rsidRDefault="005332A4" w:rsidP="00177FB3">
            <w:pPr>
              <w:jc w:val="center"/>
              <w:cnfStyle w:val="000000000000" w:firstRow="0" w:lastRow="0" w:firstColumn="0" w:lastColumn="0" w:oddVBand="0" w:evenVBand="0" w:oddHBand="0" w:evenHBand="0" w:firstRowFirstColumn="0" w:firstRowLastColumn="0" w:lastRowFirstColumn="0" w:lastRowLastColumn="0"/>
            </w:pPr>
            <w:r w:rsidRPr="00326190">
              <w:rPr>
                <w:rFonts w:cs="B Nazanin" w:hint="cs"/>
                <w:rtl/>
                <w:lang w:bidi="fa-IR"/>
              </w:rPr>
              <w:t>121</w:t>
            </w:r>
          </w:p>
        </w:tc>
        <w:tc>
          <w:tcPr>
            <w:tcW w:w="1350" w:type="dxa"/>
          </w:tcPr>
          <w:p w:rsidR="005332A4" w:rsidRPr="00326190" w:rsidRDefault="005332A4" w:rsidP="00177FB3">
            <w:pPr>
              <w:jc w:val="center"/>
              <w:cnfStyle w:val="000000000000" w:firstRow="0" w:lastRow="0" w:firstColumn="0" w:lastColumn="0" w:oddVBand="0" w:evenVBand="0" w:oddHBand="0" w:evenHBand="0" w:firstRowFirstColumn="0" w:firstRowLastColumn="0" w:lastRowFirstColumn="0" w:lastRowLastColumn="0"/>
            </w:pPr>
            <w:r w:rsidRPr="00326190">
              <w:rPr>
                <w:rFonts w:cs="B Nazanin" w:hint="cs"/>
                <w:rtl/>
                <w:lang w:bidi="fa-IR"/>
              </w:rPr>
              <w:t>0.001 *</w:t>
            </w:r>
          </w:p>
        </w:tc>
      </w:tr>
      <w:tr w:rsidR="005332A4" w:rsidRPr="00D22BD0" w:rsidTr="003261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rsidR="005332A4" w:rsidRPr="00326190" w:rsidRDefault="005332A4" w:rsidP="00177FB3">
            <w:pPr>
              <w:spacing w:line="360" w:lineRule="auto"/>
              <w:jc w:val="both"/>
              <w:rPr>
                <w:rFonts w:cs="B Nazanin"/>
                <w:rtl/>
                <w:lang w:bidi="fa-IR"/>
              </w:rPr>
            </w:pPr>
            <w:r w:rsidRPr="00326190">
              <w:rPr>
                <w:rFonts w:cs="B Nazanin" w:hint="cs"/>
                <w:rtl/>
                <w:lang w:bidi="fa-IR"/>
              </w:rPr>
              <w:t>شمول و درگیری با هم</w:t>
            </w:r>
          </w:p>
        </w:tc>
        <w:tc>
          <w:tcPr>
            <w:tcW w:w="1808"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0.454</w:t>
            </w:r>
          </w:p>
        </w:tc>
        <w:tc>
          <w:tcPr>
            <w:tcW w:w="252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m:oMathPara>
              <m:oMath>
                <m:r>
                  <m:rPr>
                    <m:sty m:val="p"/>
                  </m:rPr>
                  <w:rPr>
                    <w:rFonts w:ascii="Cambria Math"/>
                    <w:lang w:bidi="fa-IR"/>
                  </w:rPr>
                  <m:t xml:space="preserve">0.94 </m:t>
                </m:r>
                <m:r>
                  <m:rPr>
                    <m:sty m:val="p"/>
                  </m:rPr>
                  <w:rPr>
                    <w:rFonts w:ascii="Cambria Math" w:hAnsi="Cambria Math" w:hint="cs"/>
                    <w:rtl/>
                    <w:lang w:bidi="fa-IR"/>
                  </w:rPr>
                  <m:t>±</m:t>
                </m:r>
                <m:r>
                  <m:rPr>
                    <m:sty m:val="p"/>
                  </m:rPr>
                  <w:rPr>
                    <w:rFonts w:ascii="Cambria Math"/>
                    <w:lang w:bidi="fa-IR"/>
                  </w:rPr>
                  <m:t>3.454</m:t>
                </m:r>
              </m:oMath>
            </m:oMathPara>
          </w:p>
        </w:tc>
        <w:tc>
          <w:tcPr>
            <w:tcW w:w="99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5.28</w:t>
            </w:r>
          </w:p>
        </w:tc>
        <w:tc>
          <w:tcPr>
            <w:tcW w:w="1252" w:type="dxa"/>
          </w:tcPr>
          <w:p w:rsidR="005332A4" w:rsidRPr="00326190" w:rsidRDefault="005332A4" w:rsidP="00177FB3">
            <w:pPr>
              <w:jc w:val="center"/>
              <w:cnfStyle w:val="000000100000" w:firstRow="0" w:lastRow="0" w:firstColumn="0" w:lastColumn="0" w:oddVBand="0" w:evenVBand="0" w:oddHBand="1" w:evenHBand="0" w:firstRowFirstColumn="0" w:firstRowLastColumn="0" w:lastRowFirstColumn="0" w:lastRowLastColumn="0"/>
            </w:pPr>
            <w:r w:rsidRPr="00326190">
              <w:rPr>
                <w:rFonts w:cs="B Nazanin" w:hint="cs"/>
                <w:rtl/>
                <w:lang w:bidi="fa-IR"/>
              </w:rPr>
              <w:t>121</w:t>
            </w:r>
          </w:p>
        </w:tc>
        <w:tc>
          <w:tcPr>
            <w:tcW w:w="1350" w:type="dxa"/>
          </w:tcPr>
          <w:p w:rsidR="005332A4" w:rsidRPr="00326190" w:rsidRDefault="005332A4" w:rsidP="00177FB3">
            <w:pPr>
              <w:jc w:val="center"/>
              <w:cnfStyle w:val="000000100000" w:firstRow="0" w:lastRow="0" w:firstColumn="0" w:lastColumn="0" w:oddVBand="0" w:evenVBand="0" w:oddHBand="1" w:evenHBand="0" w:firstRowFirstColumn="0" w:firstRowLastColumn="0" w:lastRowFirstColumn="0" w:lastRowLastColumn="0"/>
            </w:pPr>
            <w:r w:rsidRPr="00326190">
              <w:rPr>
                <w:rFonts w:cs="B Nazanin" w:hint="cs"/>
                <w:rtl/>
                <w:lang w:bidi="fa-IR"/>
              </w:rPr>
              <w:t>0.001 *</w:t>
            </w:r>
          </w:p>
        </w:tc>
      </w:tr>
      <w:tr w:rsidR="005332A4" w:rsidRPr="00D22BD0" w:rsidTr="00326190">
        <w:trPr>
          <w:jc w:val="center"/>
        </w:trPr>
        <w:tc>
          <w:tcPr>
            <w:cnfStyle w:val="001000000000" w:firstRow="0" w:lastRow="0" w:firstColumn="1" w:lastColumn="0" w:oddVBand="0" w:evenVBand="0" w:oddHBand="0" w:evenHBand="0" w:firstRowFirstColumn="0" w:firstRowLastColumn="0" w:lastRowFirstColumn="0" w:lastRowLastColumn="0"/>
            <w:tcW w:w="2520" w:type="dxa"/>
          </w:tcPr>
          <w:p w:rsidR="005332A4" w:rsidRPr="00326190" w:rsidRDefault="005332A4" w:rsidP="00177FB3">
            <w:pPr>
              <w:spacing w:line="360" w:lineRule="auto"/>
              <w:jc w:val="both"/>
              <w:rPr>
                <w:rFonts w:cs="B Nazanin"/>
                <w:rtl/>
                <w:lang w:bidi="fa-IR"/>
              </w:rPr>
            </w:pPr>
            <w:r w:rsidRPr="00326190">
              <w:rPr>
                <w:rFonts w:cs="B Nazanin" w:hint="cs"/>
                <w:rtl/>
                <w:lang w:bidi="fa-IR"/>
              </w:rPr>
              <w:t>بازخورد درونی و بیرونی</w:t>
            </w:r>
          </w:p>
        </w:tc>
        <w:tc>
          <w:tcPr>
            <w:tcW w:w="1808"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326190">
              <w:rPr>
                <w:rFonts w:cs="B Nazanin" w:hint="cs"/>
                <w:rtl/>
                <w:lang w:bidi="fa-IR"/>
              </w:rPr>
              <w:t>0.267</w:t>
            </w:r>
          </w:p>
        </w:tc>
        <w:tc>
          <w:tcPr>
            <w:tcW w:w="2520"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m:oMathPara>
              <m:oMath>
                <m:r>
                  <m:rPr>
                    <m:sty m:val="p"/>
                  </m:rPr>
                  <w:rPr>
                    <w:rFonts w:ascii="Cambria Math"/>
                    <w:lang w:bidi="fa-IR"/>
                  </w:rPr>
                  <m:t xml:space="preserve">0.84 </m:t>
                </m:r>
                <m:r>
                  <m:rPr>
                    <m:sty m:val="p"/>
                  </m:rPr>
                  <w:rPr>
                    <w:rFonts w:ascii="Cambria Math" w:hAnsi="Cambria Math" w:hint="cs"/>
                    <w:rtl/>
                    <w:lang w:bidi="fa-IR"/>
                  </w:rPr>
                  <m:t>±</m:t>
                </m:r>
                <m:r>
                  <m:rPr>
                    <m:sty m:val="p"/>
                  </m:rPr>
                  <w:rPr>
                    <w:rFonts w:ascii="Cambria Math"/>
                    <w:lang w:bidi="fa-IR"/>
                  </w:rPr>
                  <m:t>3.267</m:t>
                </m:r>
              </m:oMath>
            </m:oMathPara>
          </w:p>
        </w:tc>
        <w:tc>
          <w:tcPr>
            <w:tcW w:w="990"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326190">
              <w:rPr>
                <w:rFonts w:cs="B Nazanin" w:hint="cs"/>
                <w:rtl/>
                <w:lang w:bidi="fa-IR"/>
              </w:rPr>
              <w:t>3.49</w:t>
            </w:r>
          </w:p>
        </w:tc>
        <w:tc>
          <w:tcPr>
            <w:tcW w:w="1252" w:type="dxa"/>
          </w:tcPr>
          <w:p w:rsidR="005332A4" w:rsidRPr="00326190" w:rsidRDefault="005332A4" w:rsidP="00177FB3">
            <w:pPr>
              <w:jc w:val="center"/>
              <w:cnfStyle w:val="000000000000" w:firstRow="0" w:lastRow="0" w:firstColumn="0" w:lastColumn="0" w:oddVBand="0" w:evenVBand="0" w:oddHBand="0" w:evenHBand="0" w:firstRowFirstColumn="0" w:firstRowLastColumn="0" w:lastRowFirstColumn="0" w:lastRowLastColumn="0"/>
            </w:pPr>
            <w:r w:rsidRPr="00326190">
              <w:rPr>
                <w:rFonts w:cs="B Nazanin" w:hint="cs"/>
                <w:rtl/>
                <w:lang w:bidi="fa-IR"/>
              </w:rPr>
              <w:t>121</w:t>
            </w:r>
          </w:p>
        </w:tc>
        <w:tc>
          <w:tcPr>
            <w:tcW w:w="1350" w:type="dxa"/>
          </w:tcPr>
          <w:p w:rsidR="005332A4" w:rsidRPr="00326190" w:rsidRDefault="005332A4" w:rsidP="00177FB3">
            <w:pPr>
              <w:jc w:val="center"/>
              <w:cnfStyle w:val="000000000000" w:firstRow="0" w:lastRow="0" w:firstColumn="0" w:lastColumn="0" w:oddVBand="0" w:evenVBand="0" w:oddHBand="0" w:evenHBand="0" w:firstRowFirstColumn="0" w:firstRowLastColumn="0" w:lastRowFirstColumn="0" w:lastRowLastColumn="0"/>
            </w:pPr>
            <w:r w:rsidRPr="00326190">
              <w:rPr>
                <w:rFonts w:cs="B Nazanin" w:hint="cs"/>
                <w:rtl/>
                <w:lang w:bidi="fa-IR"/>
              </w:rPr>
              <w:t>0.001 *</w:t>
            </w:r>
          </w:p>
        </w:tc>
      </w:tr>
      <w:tr w:rsidR="005332A4" w:rsidRPr="00D22BD0" w:rsidTr="00326190">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2520" w:type="dxa"/>
          </w:tcPr>
          <w:p w:rsidR="005332A4" w:rsidRPr="00326190" w:rsidRDefault="005332A4" w:rsidP="00177FB3">
            <w:pPr>
              <w:spacing w:line="360" w:lineRule="auto"/>
              <w:jc w:val="both"/>
              <w:rPr>
                <w:rFonts w:cs="B Nazanin"/>
                <w:rtl/>
                <w:lang w:bidi="fa-IR"/>
              </w:rPr>
            </w:pPr>
            <w:r w:rsidRPr="00326190">
              <w:rPr>
                <w:rFonts w:cs="B Nazanin" w:hint="cs"/>
                <w:rtl/>
                <w:lang w:bidi="fa-IR"/>
              </w:rPr>
              <w:t>پرورش و توانمند سازی</w:t>
            </w:r>
          </w:p>
        </w:tc>
        <w:tc>
          <w:tcPr>
            <w:tcW w:w="1808" w:type="dxa"/>
          </w:tcPr>
          <w:p w:rsidR="005332A4" w:rsidRPr="00326190" w:rsidRDefault="005332A4" w:rsidP="00177FB3">
            <w:pPr>
              <w:spacing w:line="360" w:lineRule="auto"/>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0.142 -</w:t>
            </w:r>
          </w:p>
        </w:tc>
        <w:tc>
          <w:tcPr>
            <w:tcW w:w="252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m:oMathPara>
              <m:oMath>
                <m:r>
                  <m:rPr>
                    <m:sty m:val="p"/>
                  </m:rPr>
                  <w:rPr>
                    <w:rFonts w:ascii="Cambria Math"/>
                    <w:lang w:bidi="fa-IR"/>
                  </w:rPr>
                  <m:t xml:space="preserve">1.11 </m:t>
                </m:r>
                <m:r>
                  <m:rPr>
                    <m:sty m:val="p"/>
                  </m:rPr>
                  <w:rPr>
                    <w:rFonts w:ascii="Cambria Math" w:hAnsi="Cambria Math" w:hint="cs"/>
                    <w:rtl/>
                    <w:lang w:bidi="fa-IR"/>
                  </w:rPr>
                  <m:t>±</m:t>
                </m:r>
                <m:r>
                  <m:rPr>
                    <m:sty m:val="p"/>
                  </m:rPr>
                  <w:rPr>
                    <w:rFonts w:ascii="Cambria Math"/>
                    <w:lang w:bidi="fa-IR"/>
                  </w:rPr>
                  <m:t>2.857</m:t>
                </m:r>
              </m:oMath>
            </m:oMathPara>
          </w:p>
        </w:tc>
        <w:tc>
          <w:tcPr>
            <w:tcW w:w="99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0.40-</w:t>
            </w:r>
          </w:p>
        </w:tc>
        <w:tc>
          <w:tcPr>
            <w:tcW w:w="1252" w:type="dxa"/>
          </w:tcPr>
          <w:p w:rsidR="005332A4" w:rsidRPr="00326190" w:rsidRDefault="005332A4" w:rsidP="00177FB3">
            <w:pPr>
              <w:jc w:val="center"/>
              <w:cnfStyle w:val="000000100000" w:firstRow="0" w:lastRow="0" w:firstColumn="0" w:lastColumn="0" w:oddVBand="0" w:evenVBand="0" w:oddHBand="1" w:evenHBand="0" w:firstRowFirstColumn="0" w:firstRowLastColumn="0" w:lastRowFirstColumn="0" w:lastRowLastColumn="0"/>
            </w:pPr>
            <w:r w:rsidRPr="00326190">
              <w:rPr>
                <w:rFonts w:cs="B Nazanin" w:hint="cs"/>
                <w:rtl/>
                <w:lang w:bidi="fa-IR"/>
              </w:rPr>
              <w:t>121</w:t>
            </w:r>
          </w:p>
        </w:tc>
        <w:tc>
          <w:tcPr>
            <w:tcW w:w="1350" w:type="dxa"/>
          </w:tcPr>
          <w:p w:rsidR="005332A4" w:rsidRPr="00326190" w:rsidRDefault="005332A4" w:rsidP="00177FB3">
            <w:pPr>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rtl/>
                <w:lang w:bidi="fa-IR"/>
              </w:rPr>
            </w:pPr>
            <w:r w:rsidRPr="00326190">
              <w:rPr>
                <w:rFonts w:cs="B Nazanin" w:hint="cs"/>
                <w:rtl/>
                <w:lang w:bidi="fa-IR"/>
              </w:rPr>
              <w:t>0.162</w:t>
            </w:r>
          </w:p>
        </w:tc>
      </w:tr>
      <w:tr w:rsidR="005332A4" w:rsidRPr="00D22BD0" w:rsidTr="00326190">
        <w:trPr>
          <w:jc w:val="center"/>
        </w:trPr>
        <w:tc>
          <w:tcPr>
            <w:cnfStyle w:val="001000000000" w:firstRow="0" w:lastRow="0" w:firstColumn="1" w:lastColumn="0" w:oddVBand="0" w:evenVBand="0" w:oddHBand="0" w:evenHBand="0" w:firstRowFirstColumn="0" w:firstRowLastColumn="0" w:lastRowFirstColumn="0" w:lastRowLastColumn="0"/>
            <w:tcW w:w="2520" w:type="dxa"/>
          </w:tcPr>
          <w:p w:rsidR="005332A4" w:rsidRPr="00326190" w:rsidRDefault="005332A4" w:rsidP="00177FB3">
            <w:pPr>
              <w:spacing w:line="360" w:lineRule="auto"/>
              <w:jc w:val="both"/>
              <w:rPr>
                <w:rFonts w:cs="B Nazanin"/>
                <w:rtl/>
                <w:lang w:bidi="fa-IR"/>
              </w:rPr>
            </w:pPr>
            <w:r w:rsidRPr="00326190">
              <w:rPr>
                <w:rFonts w:cs="B Nazanin" w:hint="cs"/>
                <w:rtl/>
                <w:lang w:bidi="fa-IR"/>
              </w:rPr>
              <w:t>ساختار سازمانی با لایه کم</w:t>
            </w:r>
          </w:p>
        </w:tc>
        <w:tc>
          <w:tcPr>
            <w:tcW w:w="1808"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326190">
              <w:rPr>
                <w:rFonts w:cs="B Nazanin" w:hint="cs"/>
                <w:rtl/>
                <w:lang w:bidi="fa-IR"/>
              </w:rPr>
              <w:t>0.459</w:t>
            </w:r>
          </w:p>
        </w:tc>
        <w:tc>
          <w:tcPr>
            <w:tcW w:w="2520" w:type="dxa"/>
          </w:tcPr>
          <w:p w:rsidR="005332A4" w:rsidRPr="00326190" w:rsidRDefault="005332A4" w:rsidP="00177FB3">
            <w:pPr>
              <w:spacing w:line="360" w:lineRule="auto"/>
              <w:cnfStyle w:val="000000000000" w:firstRow="0" w:lastRow="0" w:firstColumn="0" w:lastColumn="0" w:oddVBand="0" w:evenVBand="0" w:oddHBand="0" w:evenHBand="0" w:firstRowFirstColumn="0" w:firstRowLastColumn="0" w:lastRowFirstColumn="0" w:lastRowLastColumn="0"/>
              <w:rPr>
                <w:rFonts w:cs="B Nazanin"/>
                <w:rtl/>
                <w:lang w:bidi="fa-IR"/>
              </w:rPr>
            </w:pPr>
            <m:oMathPara>
              <m:oMath>
                <m:r>
                  <m:rPr>
                    <m:sty m:val="p"/>
                  </m:rPr>
                  <w:rPr>
                    <w:rFonts w:ascii="Cambria Math"/>
                    <w:lang w:bidi="fa-IR"/>
                  </w:rPr>
                  <m:t xml:space="preserve">0.97 </m:t>
                </m:r>
                <m:r>
                  <m:rPr>
                    <m:sty m:val="p"/>
                  </m:rPr>
                  <w:rPr>
                    <w:rFonts w:ascii="Cambria Math" w:hAnsi="Cambria Math" w:hint="cs"/>
                    <w:rtl/>
                    <w:lang w:bidi="fa-IR"/>
                  </w:rPr>
                  <m:t>±</m:t>
                </m:r>
                <m:r>
                  <m:rPr>
                    <m:sty m:val="p"/>
                  </m:rPr>
                  <w:rPr>
                    <w:rFonts w:ascii="Cambria Math"/>
                    <w:lang w:bidi="fa-IR"/>
                  </w:rPr>
                  <m:t>3.459</m:t>
                </m:r>
              </m:oMath>
            </m:oMathPara>
          </w:p>
        </w:tc>
        <w:tc>
          <w:tcPr>
            <w:tcW w:w="990"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326190">
              <w:rPr>
                <w:rFonts w:cs="B Nazanin" w:hint="cs"/>
                <w:rtl/>
                <w:lang w:bidi="fa-IR"/>
              </w:rPr>
              <w:t>5.18</w:t>
            </w:r>
          </w:p>
        </w:tc>
        <w:tc>
          <w:tcPr>
            <w:tcW w:w="1252" w:type="dxa"/>
          </w:tcPr>
          <w:p w:rsidR="005332A4" w:rsidRPr="00326190" w:rsidRDefault="005332A4" w:rsidP="00177FB3">
            <w:pPr>
              <w:jc w:val="center"/>
              <w:cnfStyle w:val="000000000000" w:firstRow="0" w:lastRow="0" w:firstColumn="0" w:lastColumn="0" w:oddVBand="0" w:evenVBand="0" w:oddHBand="0" w:evenHBand="0" w:firstRowFirstColumn="0" w:firstRowLastColumn="0" w:lastRowFirstColumn="0" w:lastRowLastColumn="0"/>
            </w:pPr>
            <w:r w:rsidRPr="00326190">
              <w:rPr>
                <w:rFonts w:cs="B Nazanin" w:hint="cs"/>
                <w:rtl/>
                <w:lang w:bidi="fa-IR"/>
              </w:rPr>
              <w:t>121</w:t>
            </w:r>
          </w:p>
        </w:tc>
        <w:tc>
          <w:tcPr>
            <w:tcW w:w="1350" w:type="dxa"/>
          </w:tcPr>
          <w:p w:rsidR="005332A4" w:rsidRPr="00326190" w:rsidRDefault="005332A4" w:rsidP="00177FB3">
            <w:pPr>
              <w:spacing w:line="360" w:lineRule="auto"/>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326190">
              <w:rPr>
                <w:rFonts w:cs="B Nazanin" w:hint="cs"/>
                <w:rtl/>
                <w:lang w:bidi="fa-IR"/>
              </w:rPr>
              <w:t>0.001 *</w:t>
            </w:r>
          </w:p>
        </w:tc>
      </w:tr>
    </w:tbl>
    <w:p w:rsidR="005332A4" w:rsidRPr="005332A4" w:rsidRDefault="005332A4" w:rsidP="005332A4">
      <w:pPr>
        <w:spacing w:line="360" w:lineRule="auto"/>
        <w:ind w:left="720"/>
        <w:jc w:val="both"/>
        <w:rPr>
          <w:rFonts w:eastAsia="Times New Roman+FPEF" w:cs="B Nazanin"/>
          <w:b/>
          <w:bCs/>
          <w:sz w:val="28"/>
          <w:szCs w:val="28"/>
        </w:rPr>
      </w:pPr>
    </w:p>
    <w:p w:rsidR="00326190" w:rsidRDefault="00326190" w:rsidP="00326190">
      <w:pPr>
        <w:spacing w:line="360" w:lineRule="auto"/>
        <w:jc w:val="both"/>
        <w:rPr>
          <w:rFonts w:ascii="Calibri" w:eastAsia="Calibri" w:hAnsi="Calibri" w:cs="B Nazanin"/>
          <w:b/>
          <w:bCs/>
          <w:sz w:val="28"/>
          <w:szCs w:val="28"/>
          <w:rtl/>
          <w:lang w:bidi="fa-IR"/>
        </w:rPr>
      </w:pPr>
    </w:p>
    <w:p w:rsidR="00326190" w:rsidRDefault="00326190" w:rsidP="00326190">
      <w:pPr>
        <w:spacing w:line="360" w:lineRule="auto"/>
        <w:jc w:val="both"/>
        <w:rPr>
          <w:rFonts w:ascii="Calibri" w:eastAsia="Calibri" w:hAnsi="Calibri" w:cs="B Nazanin"/>
          <w:b/>
          <w:bCs/>
          <w:sz w:val="28"/>
          <w:szCs w:val="28"/>
          <w:rtl/>
          <w:lang w:bidi="fa-IR"/>
        </w:rPr>
      </w:pPr>
    </w:p>
    <w:p w:rsidR="00326190" w:rsidRDefault="00326190" w:rsidP="00326190">
      <w:pPr>
        <w:spacing w:line="360" w:lineRule="auto"/>
        <w:jc w:val="both"/>
        <w:rPr>
          <w:rFonts w:ascii="Calibri" w:eastAsia="Calibri" w:hAnsi="Calibri" w:cs="B Nazanin"/>
          <w:b/>
          <w:bCs/>
          <w:sz w:val="28"/>
          <w:szCs w:val="28"/>
          <w:lang w:bidi="fa-IR"/>
        </w:rPr>
      </w:pPr>
    </w:p>
    <w:p w:rsidR="005332A4" w:rsidRPr="0006461A" w:rsidRDefault="00326190" w:rsidP="00326190">
      <w:pPr>
        <w:spacing w:line="360" w:lineRule="auto"/>
        <w:jc w:val="both"/>
        <w:rPr>
          <w:rFonts w:eastAsia="Times New Roman+FPEF" w:cs="B Nazanin"/>
          <w:b/>
          <w:bCs/>
          <w:sz w:val="28"/>
          <w:szCs w:val="28"/>
        </w:rPr>
      </w:pPr>
      <w:r>
        <w:rPr>
          <w:rFonts w:ascii="Calibri" w:eastAsia="Calibri" w:hAnsi="Calibri" w:cs="B Nazanin" w:hint="cs"/>
          <w:b/>
          <w:bCs/>
          <w:sz w:val="28"/>
          <w:szCs w:val="28"/>
          <w:rtl/>
          <w:lang w:bidi="fa-IR"/>
        </w:rPr>
        <w:lastRenderedPageBreak/>
        <w:t>منابع</w:t>
      </w:r>
      <w:r w:rsidR="005332A4" w:rsidRPr="00D22BD0">
        <w:rPr>
          <w:rFonts w:ascii="Calibri" w:eastAsia="Calibri" w:hAnsi="Calibri" w:cs="B Nazanin" w:hint="cs"/>
          <w:b/>
          <w:bCs/>
          <w:sz w:val="28"/>
          <w:szCs w:val="28"/>
          <w:rtl/>
          <w:lang w:bidi="fa-IR"/>
        </w:rPr>
        <w:t>:</w:t>
      </w:r>
    </w:p>
    <w:p w:rsidR="005332A4" w:rsidRDefault="005332A4" w:rsidP="00326190">
      <w:pPr>
        <w:ind w:left="360"/>
        <w:jc w:val="both"/>
        <w:rPr>
          <w:rFonts w:cs="B Nazanin"/>
          <w:sz w:val="28"/>
          <w:szCs w:val="28"/>
          <w:rtl/>
          <w:lang w:bidi="fa-IR"/>
        </w:rPr>
      </w:pPr>
      <w:r w:rsidRPr="0006461A">
        <w:rPr>
          <w:rFonts w:cs="B Nazanin" w:hint="cs"/>
          <w:sz w:val="28"/>
          <w:szCs w:val="28"/>
          <w:rtl/>
          <w:lang w:bidi="fa-IR"/>
        </w:rPr>
        <w:t>نجارپور استادی، سعید و تقی زاده، هوشنگ(1391). رابطه بین هوش هیجانی با بالندگی سازمانی در بین کارکنان دانشگاه آزاد اسلامی. فصلنامه علمی-پژوهشی رهیافتی نو در مدیریت آموزشی، سال3، شماره 3، صص.121-136.</w:t>
      </w:r>
    </w:p>
    <w:p w:rsidR="00326190" w:rsidRDefault="00326190" w:rsidP="00326190">
      <w:pPr>
        <w:ind w:left="360"/>
        <w:jc w:val="both"/>
        <w:rPr>
          <w:rFonts w:cs="B Nazanin"/>
          <w:sz w:val="28"/>
          <w:szCs w:val="28"/>
          <w:rtl/>
          <w:lang w:bidi="fa-IR"/>
        </w:rPr>
      </w:pPr>
    </w:p>
    <w:p w:rsidR="00326190" w:rsidRPr="00326190" w:rsidRDefault="00326190" w:rsidP="00326190">
      <w:pPr>
        <w:ind w:left="360"/>
        <w:jc w:val="both"/>
        <w:rPr>
          <w:rFonts w:cs="B Nazanin"/>
          <w:sz w:val="28"/>
          <w:szCs w:val="28"/>
          <w:lang w:bidi="fa-IR"/>
        </w:rPr>
      </w:pPr>
      <w:r w:rsidRPr="00326190">
        <w:rPr>
          <w:rFonts w:cs="B Nazanin"/>
          <w:sz w:val="28"/>
          <w:szCs w:val="28"/>
          <w:rtl/>
          <w:lang w:bidi="fa-IR"/>
        </w:rPr>
        <w:t xml:space="preserve">- </w:t>
      </w:r>
      <w:proofErr w:type="spellStart"/>
      <w:r w:rsidRPr="00326190">
        <w:rPr>
          <w:rFonts w:cs="B Nazanin"/>
          <w:sz w:val="28"/>
          <w:szCs w:val="28"/>
          <w:lang w:bidi="fa-IR"/>
        </w:rPr>
        <w:t>Zamani</w:t>
      </w:r>
      <w:proofErr w:type="spellEnd"/>
      <w:r w:rsidRPr="00326190">
        <w:rPr>
          <w:rFonts w:cs="B Nazanin"/>
          <w:sz w:val="28"/>
          <w:szCs w:val="28"/>
          <w:lang w:bidi="fa-IR"/>
        </w:rPr>
        <w:t xml:space="preserve"> </w:t>
      </w:r>
      <w:proofErr w:type="spellStart"/>
      <w:r w:rsidRPr="00326190">
        <w:rPr>
          <w:rFonts w:cs="B Nazanin"/>
          <w:sz w:val="28"/>
          <w:szCs w:val="28"/>
          <w:lang w:bidi="fa-IR"/>
        </w:rPr>
        <w:t>Farshedeh</w:t>
      </w:r>
      <w:proofErr w:type="spellEnd"/>
      <w:r w:rsidRPr="00326190">
        <w:rPr>
          <w:rFonts w:cs="B Nazanin"/>
          <w:sz w:val="28"/>
          <w:szCs w:val="28"/>
          <w:lang w:bidi="fa-IR"/>
        </w:rPr>
        <w:t xml:space="preserve">. </w:t>
      </w:r>
      <w:proofErr w:type="spellStart"/>
      <w:proofErr w:type="gramStart"/>
      <w:r w:rsidRPr="00326190">
        <w:rPr>
          <w:rFonts w:cs="B Nazanin"/>
          <w:sz w:val="28"/>
          <w:szCs w:val="28"/>
          <w:lang w:bidi="fa-IR"/>
        </w:rPr>
        <w:t>Khosroabadi</w:t>
      </w:r>
      <w:proofErr w:type="spellEnd"/>
      <w:r w:rsidRPr="00326190">
        <w:rPr>
          <w:rFonts w:cs="B Nazanin"/>
          <w:sz w:val="28"/>
          <w:szCs w:val="28"/>
          <w:lang w:bidi="fa-IR"/>
        </w:rPr>
        <w:t xml:space="preserve"> ,</w:t>
      </w:r>
      <w:proofErr w:type="gramEnd"/>
      <w:r w:rsidRPr="00326190">
        <w:rPr>
          <w:rFonts w:cs="B Nazanin"/>
          <w:sz w:val="28"/>
          <w:szCs w:val="28"/>
          <w:lang w:bidi="fa-IR"/>
        </w:rPr>
        <w:t xml:space="preserve"> </w:t>
      </w:r>
      <w:proofErr w:type="spellStart"/>
      <w:r w:rsidRPr="00326190">
        <w:rPr>
          <w:rFonts w:cs="B Nazanin"/>
          <w:sz w:val="28"/>
          <w:szCs w:val="28"/>
          <w:lang w:bidi="fa-IR"/>
        </w:rPr>
        <w:t>Soheila</w:t>
      </w:r>
      <w:proofErr w:type="spellEnd"/>
      <w:r w:rsidRPr="00326190">
        <w:rPr>
          <w:rFonts w:cs="B Nazanin"/>
          <w:sz w:val="28"/>
          <w:szCs w:val="28"/>
          <w:lang w:bidi="fa-IR"/>
        </w:rPr>
        <w:t xml:space="preserve">. </w:t>
      </w:r>
      <w:proofErr w:type="gramStart"/>
      <w:r w:rsidRPr="00326190">
        <w:rPr>
          <w:rFonts w:cs="B Nazanin"/>
          <w:sz w:val="28"/>
          <w:szCs w:val="28"/>
          <w:lang w:bidi="fa-IR"/>
        </w:rPr>
        <w:t>Joker  ,</w:t>
      </w:r>
      <w:proofErr w:type="gramEnd"/>
      <w:r w:rsidRPr="00326190">
        <w:rPr>
          <w:rFonts w:cs="B Nazanin"/>
          <w:sz w:val="28"/>
          <w:szCs w:val="28"/>
          <w:lang w:bidi="fa-IR"/>
        </w:rPr>
        <w:t xml:space="preserve"> Ali. </w:t>
      </w:r>
      <w:proofErr w:type="gramStart"/>
      <w:r w:rsidRPr="00326190">
        <w:rPr>
          <w:rFonts w:cs="B Nazanin"/>
          <w:sz w:val="28"/>
          <w:szCs w:val="28"/>
          <w:lang w:bidi="fa-IR"/>
        </w:rPr>
        <w:t>and</w:t>
      </w:r>
      <w:proofErr w:type="gramEnd"/>
      <w:r w:rsidRPr="00326190">
        <w:rPr>
          <w:rFonts w:cs="B Nazanin"/>
          <w:sz w:val="28"/>
          <w:szCs w:val="28"/>
          <w:lang w:bidi="fa-IR"/>
        </w:rPr>
        <w:t xml:space="preserve"> </w:t>
      </w:r>
      <w:proofErr w:type="spellStart"/>
      <w:r w:rsidRPr="00326190">
        <w:rPr>
          <w:rFonts w:cs="B Nazanin"/>
          <w:sz w:val="28"/>
          <w:szCs w:val="28"/>
          <w:lang w:bidi="fa-IR"/>
        </w:rPr>
        <w:t>Askari</w:t>
      </w:r>
      <w:proofErr w:type="spellEnd"/>
      <w:r w:rsidRPr="00326190">
        <w:rPr>
          <w:rFonts w:cs="B Nazanin"/>
          <w:sz w:val="28"/>
          <w:szCs w:val="28"/>
          <w:lang w:bidi="fa-IR"/>
        </w:rPr>
        <w:t xml:space="preserve"> , </w:t>
      </w:r>
      <w:proofErr w:type="spellStart"/>
      <w:r w:rsidRPr="00326190">
        <w:rPr>
          <w:rFonts w:cs="B Nazanin"/>
          <w:sz w:val="28"/>
          <w:szCs w:val="28"/>
          <w:lang w:bidi="fa-IR"/>
        </w:rPr>
        <w:t>Jafar</w:t>
      </w:r>
      <w:proofErr w:type="spellEnd"/>
      <w:r w:rsidRPr="00326190">
        <w:rPr>
          <w:rFonts w:cs="B Nazanin"/>
          <w:sz w:val="28"/>
          <w:szCs w:val="28"/>
          <w:lang w:bidi="fa-IR"/>
        </w:rPr>
        <w:t>. (2014). Inve</w:t>
      </w:r>
      <w:r>
        <w:rPr>
          <w:rFonts w:cs="B Nazanin"/>
          <w:sz w:val="28"/>
          <w:szCs w:val="28"/>
          <w:lang w:bidi="fa-IR"/>
        </w:rPr>
        <w:t xml:space="preserve">stigate the relationship </w:t>
      </w:r>
      <w:proofErr w:type="spellStart"/>
      <w:r>
        <w:rPr>
          <w:rFonts w:cs="B Nazanin"/>
          <w:sz w:val="28"/>
          <w:szCs w:val="28"/>
          <w:lang w:bidi="fa-IR"/>
        </w:rPr>
        <w:t>betwee</w:t>
      </w:r>
      <w:proofErr w:type="spellEnd"/>
      <w:r>
        <w:rPr>
          <w:rFonts w:cs="B Nazanin" w:hint="cs"/>
          <w:sz w:val="28"/>
          <w:szCs w:val="28"/>
          <w:rtl/>
          <w:lang w:bidi="fa-IR"/>
        </w:rPr>
        <w:t xml:space="preserve"> </w:t>
      </w:r>
      <w:r>
        <w:rPr>
          <w:rFonts w:cs="B Nazanin"/>
          <w:sz w:val="28"/>
          <w:szCs w:val="28"/>
          <w:lang w:bidi="fa-IR"/>
        </w:rPr>
        <w:t>organizational</w:t>
      </w:r>
      <w:r>
        <w:rPr>
          <w:rFonts w:cs="B Nazanin" w:hint="cs"/>
          <w:sz w:val="28"/>
          <w:szCs w:val="28"/>
          <w:rtl/>
          <w:lang w:bidi="fa-IR"/>
        </w:rPr>
        <w:t xml:space="preserve"> </w:t>
      </w:r>
      <w:r w:rsidRPr="00326190">
        <w:rPr>
          <w:rFonts w:cs="B Nazanin"/>
          <w:sz w:val="28"/>
          <w:szCs w:val="28"/>
          <w:lang w:bidi="fa-IR"/>
        </w:rPr>
        <w:t xml:space="preserve">cultures and organizational development. International Journal of Management and Humanity Sciences. </w:t>
      </w:r>
      <w:proofErr w:type="gramStart"/>
      <w:r w:rsidRPr="00326190">
        <w:rPr>
          <w:rFonts w:cs="B Nazanin"/>
          <w:sz w:val="28"/>
          <w:szCs w:val="28"/>
          <w:lang w:bidi="fa-IR"/>
        </w:rPr>
        <w:t>Vol .</w:t>
      </w:r>
      <w:proofErr w:type="gramEnd"/>
      <w:r w:rsidRPr="00326190">
        <w:rPr>
          <w:rFonts w:cs="B Nazanin"/>
          <w:sz w:val="28"/>
          <w:szCs w:val="28"/>
          <w:lang w:bidi="fa-IR"/>
        </w:rPr>
        <w:t>, 3 (11) , 362</w:t>
      </w:r>
      <w:r>
        <w:rPr>
          <w:rFonts w:cs="B Nazanin"/>
          <w:sz w:val="28"/>
          <w:szCs w:val="28"/>
          <w:lang w:bidi="fa-IR"/>
        </w:rPr>
        <w:t>8 - 3633 , Available</w:t>
      </w:r>
      <w:r w:rsidRPr="00326190">
        <w:rPr>
          <w:rFonts w:cs="B Nazanin"/>
          <w:sz w:val="28"/>
          <w:szCs w:val="28"/>
          <w:lang w:bidi="fa-IR"/>
        </w:rPr>
        <w:t xml:space="preserve"> online at: http://www. ijmhsjournal.com</w:t>
      </w:r>
    </w:p>
    <w:sectPr w:rsidR="00326190" w:rsidRPr="00326190" w:rsidSect="0032619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A58" w:rsidRDefault="00C05A58" w:rsidP="00975EBF">
      <w:r>
        <w:separator/>
      </w:r>
    </w:p>
  </w:endnote>
  <w:endnote w:type="continuationSeparator" w:id="0">
    <w:p w:rsidR="00C05A58" w:rsidRDefault="00C05A58" w:rsidP="00975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00000000"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EBF" w:rsidRDefault="00975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EBF" w:rsidRDefault="00975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EBF" w:rsidRDefault="00975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A58" w:rsidRDefault="00C05A58" w:rsidP="00975EBF">
      <w:r>
        <w:separator/>
      </w:r>
    </w:p>
  </w:footnote>
  <w:footnote w:type="continuationSeparator" w:id="0">
    <w:p w:rsidR="00C05A58" w:rsidRDefault="00C05A58" w:rsidP="00975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EBF" w:rsidRDefault="00975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EBF" w:rsidRDefault="00975E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EBF" w:rsidRDefault="00975E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21AF0"/>
    <w:multiLevelType w:val="hybridMultilevel"/>
    <w:tmpl w:val="2D6AA26E"/>
    <w:lvl w:ilvl="0" w:tplc="A6B4D5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C28"/>
    <w:rsid w:val="00326190"/>
    <w:rsid w:val="004124A3"/>
    <w:rsid w:val="00441F4A"/>
    <w:rsid w:val="004D2F07"/>
    <w:rsid w:val="005332A4"/>
    <w:rsid w:val="00821A2F"/>
    <w:rsid w:val="00975EBF"/>
    <w:rsid w:val="00A81C28"/>
    <w:rsid w:val="00C05A58"/>
    <w:rsid w:val="00E24C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2A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2A4"/>
    <w:pPr>
      <w:bidi w:val="0"/>
      <w:spacing w:after="200" w:line="276" w:lineRule="auto"/>
      <w:ind w:left="720"/>
      <w:contextualSpacing/>
    </w:pPr>
    <w:rPr>
      <w:rFonts w:asciiTheme="minorHAnsi" w:eastAsiaTheme="minorHAnsi" w:hAnsiTheme="minorHAnsi" w:cstheme="minorBidi"/>
      <w:sz w:val="22"/>
      <w:szCs w:val="22"/>
    </w:rPr>
  </w:style>
  <w:style w:type="table" w:styleId="GridTable4-Accent3">
    <w:name w:val="Grid Table 4 Accent 3"/>
    <w:basedOn w:val="TableNormal"/>
    <w:uiPriority w:val="49"/>
    <w:rsid w:val="005332A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75EBF"/>
    <w:pPr>
      <w:tabs>
        <w:tab w:val="center" w:pos="4680"/>
        <w:tab w:val="right" w:pos="9360"/>
      </w:tabs>
    </w:pPr>
  </w:style>
  <w:style w:type="character" w:customStyle="1" w:styleId="HeaderChar">
    <w:name w:val="Header Char"/>
    <w:basedOn w:val="DefaultParagraphFont"/>
    <w:link w:val="Header"/>
    <w:uiPriority w:val="99"/>
    <w:rsid w:val="00975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5EBF"/>
    <w:pPr>
      <w:tabs>
        <w:tab w:val="center" w:pos="4680"/>
        <w:tab w:val="right" w:pos="9360"/>
      </w:tabs>
    </w:pPr>
  </w:style>
  <w:style w:type="character" w:customStyle="1" w:styleId="FooterChar">
    <w:name w:val="Footer Char"/>
    <w:basedOn w:val="DefaultParagraphFont"/>
    <w:link w:val="Footer"/>
    <w:uiPriority w:val="99"/>
    <w:rsid w:val="00975EB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2021-05-10T04:48:00Z</dcterms:created>
  <dcterms:modified xsi:type="dcterms:W3CDTF">2021-05-10T05:52:00Z</dcterms:modified>
</cp:coreProperties>
</file>