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E2D" w:rsidRPr="00297E2D" w:rsidRDefault="00297E2D" w:rsidP="00297E2D">
      <w:pPr>
        <w:pStyle w:val="Heading1"/>
        <w:rPr>
          <w:rtl/>
        </w:rPr>
      </w:pPr>
      <w:r w:rsidRPr="003F2724">
        <w:rPr>
          <w:rFonts w:hint="cs"/>
          <w:rtl/>
        </w:rPr>
        <w:t>پرسشنامه</w:t>
      </w:r>
      <w:r>
        <w:rPr>
          <w:rFonts w:hint="cs"/>
          <w:rtl/>
        </w:rPr>
        <w:t xml:space="preserve"> سبک</w:t>
      </w:r>
      <w:r w:rsidRPr="003F2724">
        <w:rPr>
          <w:rFonts w:hint="cs"/>
          <w:rtl/>
        </w:rPr>
        <w:t xml:space="preserve"> فرزندپروری </w:t>
      </w:r>
      <w:r>
        <w:rPr>
          <w:rFonts w:hint="cs"/>
          <w:rtl/>
        </w:rPr>
        <w:t>(</w:t>
      </w:r>
      <w:r w:rsidRPr="003F2724">
        <w:rPr>
          <w:rFonts w:hint="cs"/>
          <w:rtl/>
        </w:rPr>
        <w:t>رابینسون</w:t>
      </w:r>
      <w:r>
        <w:rPr>
          <w:rFonts w:hint="cs"/>
          <w:rtl/>
        </w:rPr>
        <w:t xml:space="preserve"> و همکاران؛</w:t>
      </w:r>
      <w:r w:rsidRPr="00297E2D">
        <w:rPr>
          <w:rFonts w:hint="cs"/>
          <w:b/>
          <w:bCs/>
          <w:rtl/>
        </w:rPr>
        <w:t>2001</w:t>
      </w:r>
      <w:r>
        <w:rPr>
          <w:rFonts w:hint="cs"/>
          <w:rtl/>
        </w:rPr>
        <w:t>)</w:t>
      </w:r>
    </w:p>
    <w:p w:rsidR="00297E2D" w:rsidRPr="00452D01" w:rsidRDefault="00297E2D" w:rsidP="00297E2D">
      <w:pPr>
        <w:rPr>
          <w:rtl/>
        </w:rPr>
      </w:pPr>
      <w:r w:rsidRPr="00622EAC">
        <w:rPr>
          <w:rtl/>
        </w:rPr>
        <w:t>پرسشنامه سبک فرزندپرور</w:t>
      </w:r>
      <w:r w:rsidRPr="00622EAC">
        <w:rPr>
          <w:rFonts w:hint="cs"/>
          <w:rtl/>
        </w:rPr>
        <w:t>ی</w:t>
      </w:r>
      <w:r w:rsidRPr="00622EAC">
        <w:rPr>
          <w:rtl/>
        </w:rPr>
        <w:t xml:space="preserve"> </w:t>
      </w:r>
      <w:r w:rsidRPr="003F2724">
        <w:rPr>
          <w:rtl/>
        </w:rPr>
        <w:t>یک آزمون 32 س</w:t>
      </w:r>
      <w:r w:rsidRPr="003F2724">
        <w:rPr>
          <w:rFonts w:hint="cs"/>
          <w:rtl/>
        </w:rPr>
        <w:t>ؤ</w:t>
      </w:r>
      <w:r w:rsidRPr="003F2724">
        <w:rPr>
          <w:rtl/>
        </w:rPr>
        <w:t>الی که در مقیاس لیکرت به صورت هرگز، گاهی، تقریباً متوسط،</w:t>
      </w:r>
      <w:r w:rsidRPr="003F2724">
        <w:rPr>
          <w:rFonts w:hint="cs"/>
          <w:rtl/>
        </w:rPr>
        <w:t xml:space="preserve"> </w:t>
      </w:r>
      <w:r w:rsidRPr="003F2724">
        <w:rPr>
          <w:rtl/>
        </w:rPr>
        <w:t>بیشتر وقت</w:t>
      </w:r>
      <w:r w:rsidRPr="003F2724">
        <w:rPr>
          <w:rFonts w:hint="cs"/>
          <w:rtl/>
        </w:rPr>
        <w:t>‌</w:t>
      </w:r>
      <w:r w:rsidRPr="003F2724">
        <w:rPr>
          <w:rtl/>
        </w:rPr>
        <w:t>ها و همیشه</w:t>
      </w:r>
      <w:r w:rsidRPr="003F2724">
        <w:rPr>
          <w:rFonts w:hint="cs"/>
          <w:rtl/>
        </w:rPr>
        <w:t xml:space="preserve"> است</w:t>
      </w:r>
      <w:r w:rsidRPr="003F2724">
        <w:rPr>
          <w:rtl/>
        </w:rPr>
        <w:t>.</w:t>
      </w:r>
      <w:r w:rsidRPr="003F2724">
        <w:rPr>
          <w:rFonts w:hint="cs"/>
          <w:rtl/>
        </w:rPr>
        <w:t xml:space="preserve"> </w:t>
      </w:r>
      <w:r w:rsidRPr="003F2724">
        <w:rPr>
          <w:rtl/>
        </w:rPr>
        <w:t>س</w:t>
      </w:r>
      <w:r w:rsidRPr="003F2724">
        <w:rPr>
          <w:rFonts w:hint="cs"/>
          <w:rtl/>
        </w:rPr>
        <w:t>ؤ</w:t>
      </w:r>
      <w:r w:rsidRPr="003F2724">
        <w:rPr>
          <w:rtl/>
        </w:rPr>
        <w:t>ال های این پرسشنامه برای اندازه</w:t>
      </w:r>
      <w:r w:rsidRPr="003F2724">
        <w:rPr>
          <w:rFonts w:hint="cs"/>
          <w:rtl/>
        </w:rPr>
        <w:t>‌</w:t>
      </w:r>
      <w:r w:rsidRPr="003F2724">
        <w:rPr>
          <w:rtl/>
        </w:rPr>
        <w:t>گیری سه سبک مقتدر، مستبد و سهل</w:t>
      </w:r>
      <w:r w:rsidRPr="003F2724">
        <w:rPr>
          <w:rFonts w:hint="cs"/>
          <w:rtl/>
        </w:rPr>
        <w:t>‌</w:t>
      </w:r>
      <w:r w:rsidRPr="003F2724">
        <w:rPr>
          <w:rtl/>
        </w:rPr>
        <w:t>گیر بر پایه نظریه و سبک</w:t>
      </w:r>
      <w:r w:rsidRPr="003F2724">
        <w:rPr>
          <w:rFonts w:hint="cs"/>
          <w:rtl/>
        </w:rPr>
        <w:t>‌</w:t>
      </w:r>
      <w:r w:rsidRPr="003F2724">
        <w:rPr>
          <w:rtl/>
        </w:rPr>
        <w:t xml:space="preserve">های فرزندپروری بامریند تنظیم و تدوین گردیده است. این پرسشنامه علاوه بر سه سبک فرزندپروری دارای 7 بعد ارتباطی است. سبک مقتدر دارای ابعاد یا مؤلفه های </w:t>
      </w:r>
      <w:r w:rsidRPr="003F2724">
        <w:rPr>
          <w:rFonts w:hint="cs"/>
          <w:rtl/>
        </w:rPr>
        <w:t>پیوند گرم و حمایتی، استدلال / القا و استقلال</w:t>
      </w:r>
      <w:r w:rsidRPr="003F2724">
        <w:rPr>
          <w:rtl/>
        </w:rPr>
        <w:t xml:space="preserve"> می</w:t>
      </w:r>
      <w:r w:rsidRPr="003F2724">
        <w:rPr>
          <w:rFonts w:hint="cs"/>
          <w:rtl/>
        </w:rPr>
        <w:t>‌</w:t>
      </w:r>
      <w:r w:rsidRPr="003F2724">
        <w:rPr>
          <w:rtl/>
        </w:rPr>
        <w:t xml:space="preserve">شود. در این پرسشنامه سبک مستبد شامل سه بعد است، بعد اجباری </w:t>
      </w:r>
      <w:r w:rsidRPr="003F2724">
        <w:rPr>
          <w:rFonts w:hint="cs"/>
          <w:rtl/>
        </w:rPr>
        <w:t>بدنی</w:t>
      </w:r>
      <w:r w:rsidRPr="003F2724">
        <w:rPr>
          <w:rtl/>
        </w:rPr>
        <w:t>، خ</w:t>
      </w:r>
      <w:r w:rsidRPr="003F2724">
        <w:rPr>
          <w:rFonts w:hint="cs"/>
          <w:rtl/>
        </w:rPr>
        <w:t>ش</w:t>
      </w:r>
      <w:r w:rsidRPr="003F2724">
        <w:rPr>
          <w:rtl/>
        </w:rPr>
        <w:t>و</w:t>
      </w:r>
      <w:r w:rsidRPr="003F2724">
        <w:rPr>
          <w:rFonts w:hint="cs"/>
          <w:rtl/>
        </w:rPr>
        <w:t>ن</w:t>
      </w:r>
      <w:r w:rsidRPr="003F2724">
        <w:rPr>
          <w:rtl/>
        </w:rPr>
        <w:t xml:space="preserve">ت کلامی و </w:t>
      </w:r>
      <w:r w:rsidRPr="003F2724">
        <w:rPr>
          <w:rFonts w:hint="cs"/>
          <w:rtl/>
        </w:rPr>
        <w:t>غیر استدلالی/ تنبیهی</w:t>
      </w:r>
      <w:r w:rsidRPr="003F2724">
        <w:rPr>
          <w:rtl/>
        </w:rPr>
        <w:t>. سرانجام سبک سهل گیر دارای یک بعد یعنی بعد</w:t>
      </w:r>
      <w:r w:rsidRPr="003F2724">
        <w:rPr>
          <w:rFonts w:hint="cs"/>
          <w:rtl/>
        </w:rPr>
        <w:t xml:space="preserve"> سهل‌گیری</w:t>
      </w:r>
      <w:r w:rsidRPr="003F2724">
        <w:rPr>
          <w:rtl/>
        </w:rPr>
        <w:t xml:space="preserve"> می</w:t>
      </w:r>
      <w:r w:rsidRPr="003F2724">
        <w:rPr>
          <w:rFonts w:hint="cs"/>
          <w:rtl/>
        </w:rPr>
        <w:t>‌</w:t>
      </w:r>
      <w:r w:rsidRPr="003F2724">
        <w:rPr>
          <w:rtl/>
        </w:rPr>
        <w:t xml:space="preserve">شود. </w:t>
      </w:r>
      <w:r>
        <w:rPr>
          <w:rFonts w:hint="cs"/>
          <w:rtl/>
        </w:rPr>
        <w:t>که بر اساس طیف لیکرت 5 گزینه ای (هرگز تا همیشه)نمره گذاری شده است و الفای کرونباخ به دست آمده 90 درصد می باشد.</w:t>
      </w:r>
    </w:p>
    <w:p w:rsidR="00297E2D" w:rsidRDefault="00297E2D" w:rsidP="00297E2D">
      <w:pPr>
        <w:pStyle w:val="Heading2"/>
        <w:rPr>
          <w:bCs w:val="0"/>
          <w:rtl/>
        </w:rPr>
      </w:pPr>
      <w:r w:rsidRPr="001B18B3">
        <w:rPr>
          <w:rFonts w:hint="cs"/>
          <w:rtl/>
        </w:rPr>
        <w:t>تعریف مفهومی متغییر پرسشنامه :</w:t>
      </w:r>
    </w:p>
    <w:p w:rsidR="00297E2D" w:rsidRPr="00622EAC" w:rsidRDefault="00297E2D" w:rsidP="00297E2D">
      <w:pPr>
        <w:rPr>
          <w:rtl/>
        </w:rPr>
      </w:pPr>
      <w:r w:rsidRPr="00D115EC">
        <w:rPr>
          <w:rFonts w:hint="cs"/>
          <w:b/>
          <w:bCs/>
          <w:rtl/>
        </w:rPr>
        <w:t>سبک های فرزند پروری:</w:t>
      </w:r>
      <w:r>
        <w:rPr>
          <w:rFonts w:hint="cs"/>
          <w:rtl/>
        </w:rPr>
        <w:t xml:space="preserve"> </w:t>
      </w:r>
      <w:r w:rsidRPr="003F2724">
        <w:rPr>
          <w:rtl/>
        </w:rPr>
        <w:t>عبارت است از رفتارها، شیوه ها و نگرش</w:t>
      </w:r>
      <w:r w:rsidRPr="003F2724">
        <w:rPr>
          <w:rFonts w:hint="cs"/>
          <w:rtl/>
        </w:rPr>
        <w:t>‌</w:t>
      </w:r>
      <w:r w:rsidRPr="003F2724">
        <w:rPr>
          <w:rtl/>
        </w:rPr>
        <w:t>های والدین که در تربیت فرزندان خود ب</w:t>
      </w:r>
      <w:r w:rsidRPr="003F2724">
        <w:rPr>
          <w:rFonts w:hint="cs"/>
          <w:rtl/>
        </w:rPr>
        <w:t xml:space="preserve">ه </w:t>
      </w:r>
      <w:r w:rsidRPr="003F2724">
        <w:rPr>
          <w:rtl/>
        </w:rPr>
        <w:t>کار می</w:t>
      </w:r>
      <w:r w:rsidRPr="003F2724">
        <w:rPr>
          <w:rFonts w:hint="cs"/>
          <w:rtl/>
        </w:rPr>
        <w:t>‌</w:t>
      </w:r>
      <w:r w:rsidRPr="003F2724">
        <w:rPr>
          <w:rtl/>
        </w:rPr>
        <w:t>برند و مواردی مانند فرزندپروری مثبت، کنترل و نظارت والدین بر رفتار فرزندان، تنبیه آنها، میزان مشارکت پدر در تربیت را شامل می</w:t>
      </w:r>
      <w:r w:rsidRPr="003F2724">
        <w:rPr>
          <w:rFonts w:hint="cs"/>
          <w:rtl/>
        </w:rPr>
        <w:t>‌</w:t>
      </w:r>
      <w:r w:rsidRPr="003F2724">
        <w:rPr>
          <w:rtl/>
        </w:rPr>
        <w:t xml:space="preserve">شود (فریک، 1991). </w:t>
      </w:r>
      <w:r w:rsidRPr="00EC7113">
        <w:rPr>
          <w:rFonts w:hint="cs"/>
          <w:sz w:val="28"/>
          <w:rtl/>
        </w:rPr>
        <w:t>سبک فرزندپروری عبارت است از مجموعه</w:t>
      </w:r>
      <w:r w:rsidRPr="00EC7113">
        <w:rPr>
          <w:sz w:val="28"/>
          <w:rtl/>
        </w:rPr>
        <w:softHyphen/>
      </w:r>
      <w:r w:rsidRPr="00EC7113">
        <w:rPr>
          <w:rFonts w:hint="cs"/>
          <w:sz w:val="28"/>
          <w:rtl/>
        </w:rPr>
        <w:t>ای از رفتارهایی که تعیین کننده ارتباط والد-فرزند در طیف وسیعی از موقعیت هاست(فیتز پاتریک، 2014).</w:t>
      </w:r>
      <w:r>
        <w:rPr>
          <w:rFonts w:hint="cs"/>
          <w:rtl/>
        </w:rPr>
        <w:t xml:space="preserve"> </w:t>
      </w:r>
      <w:r w:rsidRPr="003F2724">
        <w:rPr>
          <w:rFonts w:hint="cs"/>
          <w:rtl/>
        </w:rPr>
        <w:t>ارتباط والدین از جمله موارد مهمی است که سالها نظر صاحب نظران و متخصصان تعلیم و تربیت را به خود جلب کرده است. خانواده نخستین پایگاهی است که پیوند بین کودک و محیط اطراف او را به وجود می‌آورد. کودک در خانواده پندارهای اولیه را درباره‌ی جهان فرا می‌گیرد، از لحاظ جسمی و ذهنی رشد می‌یابد، شیوه‌های سخن گفتن را می‌آموزد، هنجارهای اساسی رفتار را یاد می‌گیرد و سرانجام نگرش‌ها، اخلاق و روحیاتش شکل می‌گیرد و به عبارتی اجتماعی می‌شود (</w:t>
      </w:r>
      <w:r>
        <w:rPr>
          <w:rFonts w:hint="cs"/>
          <w:rtl/>
        </w:rPr>
        <w:t>فخری، 1397</w:t>
      </w:r>
      <w:r w:rsidRPr="003F2724">
        <w:rPr>
          <w:rFonts w:hint="cs"/>
          <w:rtl/>
        </w:rPr>
        <w:t>).</w:t>
      </w:r>
    </w:p>
    <w:p w:rsidR="00297E2D" w:rsidRPr="001B18B3" w:rsidRDefault="00297E2D" w:rsidP="00297E2D">
      <w:pPr>
        <w:pStyle w:val="Heading2"/>
      </w:pPr>
      <w:r>
        <w:rPr>
          <w:rFonts w:hint="cs"/>
          <w:rtl/>
        </w:rPr>
        <w:t xml:space="preserve">تعریف عملیاتی متغییر پرسشنامه </w:t>
      </w:r>
    </w:p>
    <w:p w:rsidR="00297E2D" w:rsidRPr="003F2724" w:rsidRDefault="00297E2D" w:rsidP="00297E2D">
      <w:pPr>
        <w:rPr>
          <w:rtl/>
        </w:rPr>
      </w:pPr>
      <w:r w:rsidRPr="003F2724">
        <w:rPr>
          <w:rtl/>
        </w:rPr>
        <w:t>منظور از شیوه فرزندپروری در این پژوهش نمره</w:t>
      </w:r>
      <w:r w:rsidRPr="003F2724">
        <w:rPr>
          <w:rFonts w:hint="cs"/>
          <w:rtl/>
        </w:rPr>
        <w:t>‌</w:t>
      </w:r>
      <w:r w:rsidRPr="003F2724">
        <w:rPr>
          <w:rtl/>
        </w:rPr>
        <w:t>ای است که فرد در پرسشنامه</w:t>
      </w:r>
      <w:r w:rsidRPr="003F2724">
        <w:rPr>
          <w:rFonts w:hint="cs"/>
          <w:rtl/>
        </w:rPr>
        <w:t>‌ی</w:t>
      </w:r>
      <w:r w:rsidRPr="003F2724">
        <w:rPr>
          <w:rtl/>
        </w:rPr>
        <w:t xml:space="preserve"> شیوه</w:t>
      </w:r>
      <w:r w:rsidRPr="003F2724">
        <w:rPr>
          <w:rFonts w:hint="cs"/>
          <w:rtl/>
        </w:rPr>
        <w:t>‌</w:t>
      </w:r>
      <w:r w:rsidRPr="003F2724">
        <w:rPr>
          <w:rtl/>
        </w:rPr>
        <w:t>های فرزندپروری رابینسون، ماندلکو، الس و هارت (2001)، به دست می</w:t>
      </w:r>
      <w:r w:rsidRPr="003F2724">
        <w:rPr>
          <w:rFonts w:hint="cs"/>
          <w:rtl/>
        </w:rPr>
        <w:t>‌</w:t>
      </w:r>
      <w:r w:rsidRPr="003F2724">
        <w:rPr>
          <w:rtl/>
        </w:rPr>
        <w:t>آورند.</w:t>
      </w:r>
    </w:p>
    <w:p w:rsidR="00297E2D" w:rsidRDefault="00297E2D" w:rsidP="00297E2D">
      <w:pPr>
        <w:pStyle w:val="Heading3"/>
        <w:rPr>
          <w:rtl/>
        </w:rPr>
      </w:pPr>
      <w:r w:rsidRPr="003F03C1">
        <w:rPr>
          <w:rFonts w:hint="cs"/>
          <w:rtl/>
        </w:rPr>
        <w:t>مولفه های پرسشنامه :</w:t>
      </w:r>
    </w:p>
    <w:tbl>
      <w:tblPr>
        <w:tblStyle w:val="GridTable4-Accent3"/>
        <w:bidiVisual/>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2801"/>
        <w:gridCol w:w="3971"/>
      </w:tblGrid>
      <w:tr w:rsidR="00297E2D" w:rsidRPr="008F249E" w:rsidTr="00E677E4">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682" w:type="dxa"/>
            <w:tcBorders>
              <w:top w:val="none" w:sz="0" w:space="0" w:color="auto"/>
              <w:left w:val="none" w:sz="0" w:space="0" w:color="auto"/>
              <w:bottom w:val="none" w:sz="0" w:space="0" w:color="auto"/>
              <w:right w:val="none" w:sz="0" w:space="0" w:color="auto"/>
            </w:tcBorders>
            <w:vAlign w:val="center"/>
          </w:tcPr>
          <w:p w:rsidR="00297E2D" w:rsidRPr="00E677E4" w:rsidRDefault="00297E2D" w:rsidP="00297E2D">
            <w:pPr>
              <w:pStyle w:val="NoSpacing"/>
              <w:bidi/>
              <w:jc w:val="center"/>
              <w:rPr>
                <w:rFonts w:cs="B Nazanin"/>
                <w:color w:val="auto"/>
                <w:sz w:val="24"/>
                <w:szCs w:val="24"/>
                <w:rtl/>
              </w:rPr>
            </w:pPr>
            <w:r w:rsidRPr="00E677E4">
              <w:rPr>
                <w:rFonts w:cs="B Nazanin" w:hint="cs"/>
                <w:color w:val="auto"/>
                <w:sz w:val="24"/>
                <w:szCs w:val="24"/>
                <w:rtl/>
              </w:rPr>
              <w:t>مولفه</w:t>
            </w:r>
          </w:p>
        </w:tc>
        <w:tc>
          <w:tcPr>
            <w:tcW w:w="2801" w:type="dxa"/>
            <w:tcBorders>
              <w:top w:val="none" w:sz="0" w:space="0" w:color="auto"/>
              <w:left w:val="none" w:sz="0" w:space="0" w:color="auto"/>
              <w:bottom w:val="none" w:sz="0" w:space="0" w:color="auto"/>
              <w:right w:val="none" w:sz="0" w:space="0" w:color="auto"/>
            </w:tcBorders>
            <w:vAlign w:val="center"/>
          </w:tcPr>
          <w:p w:rsidR="00297E2D" w:rsidRPr="00E677E4" w:rsidRDefault="00297E2D" w:rsidP="00297E2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677E4">
              <w:rPr>
                <w:rFonts w:cs="B Nazanin" w:hint="cs"/>
                <w:color w:val="auto"/>
                <w:sz w:val="24"/>
                <w:szCs w:val="24"/>
                <w:rtl/>
              </w:rPr>
              <w:t>منبع</w:t>
            </w:r>
          </w:p>
        </w:tc>
        <w:tc>
          <w:tcPr>
            <w:tcW w:w="3971" w:type="dxa"/>
            <w:tcBorders>
              <w:top w:val="none" w:sz="0" w:space="0" w:color="auto"/>
              <w:left w:val="none" w:sz="0" w:space="0" w:color="auto"/>
              <w:bottom w:val="none" w:sz="0" w:space="0" w:color="auto"/>
              <w:right w:val="none" w:sz="0" w:space="0" w:color="auto"/>
            </w:tcBorders>
            <w:vAlign w:val="center"/>
          </w:tcPr>
          <w:p w:rsidR="00297E2D" w:rsidRPr="00E677E4" w:rsidRDefault="00297E2D" w:rsidP="00297E2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677E4">
              <w:rPr>
                <w:rFonts w:cs="B Nazanin" w:hint="cs"/>
                <w:color w:val="auto"/>
                <w:sz w:val="24"/>
                <w:szCs w:val="24"/>
                <w:rtl/>
              </w:rPr>
              <w:t>سوالات</w:t>
            </w:r>
          </w:p>
        </w:tc>
      </w:tr>
      <w:tr w:rsidR="00297E2D" w:rsidRPr="008F249E" w:rsidTr="00E677E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682" w:type="dxa"/>
          </w:tcPr>
          <w:p w:rsidR="00297E2D" w:rsidRPr="008F249E" w:rsidRDefault="00297E2D" w:rsidP="001C2812">
            <w:pPr>
              <w:pStyle w:val="NoSpacing"/>
              <w:bidi/>
              <w:jc w:val="center"/>
              <w:rPr>
                <w:rFonts w:cs="B Nazanin"/>
                <w:rtl/>
              </w:rPr>
            </w:pPr>
            <w:r w:rsidRPr="00622EAC">
              <w:rPr>
                <w:rFonts w:cs="B Nazanin"/>
                <w:rtl/>
              </w:rPr>
              <w:t>سبک مقتدر</w:t>
            </w:r>
          </w:p>
        </w:tc>
        <w:tc>
          <w:tcPr>
            <w:tcW w:w="2801" w:type="dxa"/>
          </w:tcPr>
          <w:p w:rsidR="00297E2D" w:rsidRPr="008F249E"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22EAC">
              <w:rPr>
                <w:rFonts w:cs="B Nazanin"/>
                <w:rtl/>
              </w:rPr>
              <w:t>(راب</w:t>
            </w:r>
            <w:r w:rsidRPr="00622EAC">
              <w:rPr>
                <w:rFonts w:cs="B Nazanin" w:hint="cs"/>
                <w:rtl/>
              </w:rPr>
              <w:t>ینسون</w:t>
            </w:r>
            <w:r w:rsidRPr="00622EAC">
              <w:rPr>
                <w:rFonts w:cs="B Nazanin"/>
                <w:rtl/>
              </w:rPr>
              <w:t xml:space="preserve"> و همکاران؛2001)</w:t>
            </w:r>
          </w:p>
        </w:tc>
        <w:tc>
          <w:tcPr>
            <w:tcW w:w="3971" w:type="dxa"/>
          </w:tcPr>
          <w:p w:rsidR="00297E2D" w:rsidRPr="008F249E"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1،3،5،7،9،11،12،14،18،21،22،25،27،29،30</w:t>
            </w:r>
          </w:p>
        </w:tc>
      </w:tr>
      <w:tr w:rsidR="00297E2D" w:rsidRPr="008F249E" w:rsidTr="00E677E4">
        <w:trPr>
          <w:trHeight w:val="487"/>
        </w:trPr>
        <w:tc>
          <w:tcPr>
            <w:cnfStyle w:val="001000000000" w:firstRow="0" w:lastRow="0" w:firstColumn="1" w:lastColumn="0" w:oddVBand="0" w:evenVBand="0" w:oddHBand="0" w:evenHBand="0" w:firstRowFirstColumn="0" w:firstRowLastColumn="0" w:lastRowFirstColumn="0" w:lastRowLastColumn="0"/>
            <w:tcW w:w="2682" w:type="dxa"/>
          </w:tcPr>
          <w:p w:rsidR="00297E2D" w:rsidRPr="008F249E" w:rsidRDefault="00297E2D" w:rsidP="001C2812">
            <w:pPr>
              <w:pStyle w:val="NoSpacing"/>
              <w:bidi/>
              <w:jc w:val="center"/>
              <w:rPr>
                <w:rFonts w:cs="B Nazanin"/>
                <w:rtl/>
              </w:rPr>
            </w:pPr>
            <w:r>
              <w:rPr>
                <w:rFonts w:cs="B Nazanin" w:hint="cs"/>
                <w:rtl/>
              </w:rPr>
              <w:t>سبک مستبد</w:t>
            </w:r>
          </w:p>
        </w:tc>
        <w:tc>
          <w:tcPr>
            <w:tcW w:w="2801" w:type="dxa"/>
          </w:tcPr>
          <w:p w:rsidR="00297E2D" w:rsidRPr="008F249E" w:rsidRDefault="00297E2D" w:rsidP="001C281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sidRPr="00622EAC">
              <w:rPr>
                <w:rFonts w:cs="B Nazanin"/>
                <w:rtl/>
              </w:rPr>
              <w:t>(راب</w:t>
            </w:r>
            <w:r w:rsidRPr="00622EAC">
              <w:rPr>
                <w:rFonts w:cs="B Nazanin" w:hint="cs"/>
                <w:rtl/>
              </w:rPr>
              <w:t>ینسون</w:t>
            </w:r>
            <w:r w:rsidRPr="00622EAC">
              <w:rPr>
                <w:rFonts w:cs="B Nazanin"/>
                <w:rtl/>
              </w:rPr>
              <w:t xml:space="preserve"> و همکاران؛2001)</w:t>
            </w:r>
          </w:p>
        </w:tc>
        <w:tc>
          <w:tcPr>
            <w:tcW w:w="3971" w:type="dxa"/>
          </w:tcPr>
          <w:p w:rsidR="00297E2D" w:rsidRPr="008F249E" w:rsidRDefault="00297E2D" w:rsidP="001C2812">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rtl/>
              </w:rPr>
            </w:pPr>
            <w:r>
              <w:rPr>
                <w:rFonts w:cs="B Nazanin" w:hint="cs"/>
                <w:rtl/>
              </w:rPr>
              <w:t>2،4،6،10،13،16،19،23،26،28،30،32</w:t>
            </w:r>
          </w:p>
        </w:tc>
      </w:tr>
      <w:tr w:rsidR="00297E2D" w:rsidRPr="008F249E" w:rsidTr="00E677E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682" w:type="dxa"/>
          </w:tcPr>
          <w:p w:rsidR="00297E2D" w:rsidRPr="008F249E" w:rsidRDefault="00297E2D" w:rsidP="001C2812">
            <w:pPr>
              <w:pStyle w:val="NoSpacing"/>
              <w:bidi/>
              <w:jc w:val="center"/>
              <w:rPr>
                <w:rFonts w:cs="B Nazanin"/>
                <w:rtl/>
              </w:rPr>
            </w:pPr>
            <w:r>
              <w:rPr>
                <w:rFonts w:cs="B Nazanin" w:hint="cs"/>
                <w:rtl/>
              </w:rPr>
              <w:t>سبک سهل گیر</w:t>
            </w:r>
          </w:p>
        </w:tc>
        <w:tc>
          <w:tcPr>
            <w:tcW w:w="2801" w:type="dxa"/>
          </w:tcPr>
          <w:p w:rsidR="00297E2D" w:rsidRPr="008F249E"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sidRPr="00622EAC">
              <w:rPr>
                <w:rFonts w:cs="B Nazanin"/>
                <w:rtl/>
              </w:rPr>
              <w:t>(راب</w:t>
            </w:r>
            <w:r w:rsidRPr="00622EAC">
              <w:rPr>
                <w:rFonts w:cs="B Nazanin" w:hint="cs"/>
                <w:rtl/>
              </w:rPr>
              <w:t>ینسون</w:t>
            </w:r>
            <w:r w:rsidRPr="00622EAC">
              <w:rPr>
                <w:rFonts w:cs="B Nazanin"/>
                <w:rtl/>
              </w:rPr>
              <w:t xml:space="preserve"> و همکاران؛2001)</w:t>
            </w:r>
          </w:p>
        </w:tc>
        <w:tc>
          <w:tcPr>
            <w:tcW w:w="3971" w:type="dxa"/>
          </w:tcPr>
          <w:p w:rsidR="00297E2D" w:rsidRPr="008F249E"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24،20،17،15،8</w:t>
            </w:r>
          </w:p>
        </w:tc>
      </w:tr>
    </w:tbl>
    <w:p w:rsidR="00297E2D" w:rsidRPr="008F249E" w:rsidRDefault="00297E2D" w:rsidP="00297E2D">
      <w:pPr>
        <w:rPr>
          <w:rtl/>
          <w:lang w:val="x-none" w:eastAsia="x-none"/>
        </w:rPr>
      </w:pPr>
    </w:p>
    <w:p w:rsidR="00297E2D" w:rsidRDefault="00297E2D" w:rsidP="00297E2D">
      <w:pPr>
        <w:pStyle w:val="Heading31"/>
        <w:rPr>
          <w:rtl/>
        </w:rPr>
      </w:pPr>
    </w:p>
    <w:p w:rsidR="00297E2D" w:rsidRPr="00FE130E" w:rsidRDefault="00297E2D" w:rsidP="00297E2D">
      <w:pPr>
        <w:pStyle w:val="Heading31"/>
      </w:pPr>
      <w:r w:rsidRPr="00FE130E">
        <w:rPr>
          <w:rFonts w:hint="cs"/>
          <w:rtl/>
        </w:rPr>
        <w:t>پاسخگوی گرامی</w:t>
      </w:r>
    </w:p>
    <w:p w:rsidR="00297E2D" w:rsidRPr="00FE130E" w:rsidRDefault="00297E2D" w:rsidP="00297E2D">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297E2D" w:rsidRPr="004F71CF" w:rsidTr="001C2812">
        <w:tc>
          <w:tcPr>
            <w:tcW w:w="9590" w:type="dxa"/>
            <w:gridSpan w:val="8"/>
            <w:shd w:val="clear" w:color="auto" w:fill="BFBFBF" w:themeFill="background1" w:themeFillShade="BF"/>
          </w:tcPr>
          <w:p w:rsidR="00297E2D" w:rsidRPr="004F71CF" w:rsidRDefault="00297E2D" w:rsidP="001C2812">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297E2D" w:rsidRPr="004F71CF" w:rsidTr="001C2812">
        <w:tc>
          <w:tcPr>
            <w:tcW w:w="1888" w:type="dxa"/>
          </w:tcPr>
          <w:p w:rsidR="00297E2D" w:rsidRPr="004F71CF" w:rsidRDefault="00297E2D" w:rsidP="001C2812">
            <w:pPr>
              <w:tabs>
                <w:tab w:val="left" w:pos="7585"/>
              </w:tabs>
              <w:jc w:val="center"/>
              <w:rPr>
                <w:sz w:val="26"/>
                <w:rtl/>
              </w:rPr>
            </w:pPr>
            <w:r w:rsidRPr="004F71CF">
              <w:rPr>
                <w:rFonts w:hint="cs"/>
                <w:sz w:val="26"/>
                <w:rtl/>
              </w:rPr>
              <w:t>سن</w:t>
            </w:r>
          </w:p>
        </w:tc>
        <w:tc>
          <w:tcPr>
            <w:tcW w:w="1259" w:type="dxa"/>
          </w:tcPr>
          <w:p w:rsidR="00297E2D" w:rsidRPr="004F71CF" w:rsidRDefault="00297E2D" w:rsidP="001C2812">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297E2D" w:rsidRPr="004F71CF" w:rsidRDefault="00297E2D" w:rsidP="001C2812">
            <w:pPr>
              <w:tabs>
                <w:tab w:val="left" w:pos="7585"/>
              </w:tabs>
              <w:jc w:val="center"/>
              <w:rPr>
                <w:sz w:val="26"/>
                <w:rtl/>
              </w:rPr>
            </w:pPr>
          </w:p>
        </w:tc>
        <w:tc>
          <w:tcPr>
            <w:tcW w:w="1171" w:type="dxa"/>
          </w:tcPr>
          <w:p w:rsidR="00297E2D" w:rsidRPr="004F71CF" w:rsidRDefault="00297E2D" w:rsidP="001C2812">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297E2D" w:rsidRPr="004F71CF" w:rsidRDefault="00297E2D" w:rsidP="001C2812">
            <w:pPr>
              <w:tabs>
                <w:tab w:val="left" w:pos="7585"/>
              </w:tabs>
              <w:jc w:val="center"/>
              <w:rPr>
                <w:sz w:val="26"/>
                <w:rtl/>
              </w:rPr>
            </w:pPr>
          </w:p>
        </w:tc>
        <w:tc>
          <w:tcPr>
            <w:tcW w:w="1710" w:type="dxa"/>
          </w:tcPr>
          <w:p w:rsidR="00297E2D" w:rsidRPr="004F71CF" w:rsidRDefault="00297E2D" w:rsidP="001C2812">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297E2D" w:rsidRPr="004F71CF" w:rsidRDefault="00297E2D" w:rsidP="001C2812">
            <w:pPr>
              <w:tabs>
                <w:tab w:val="left" w:pos="7585"/>
              </w:tabs>
              <w:jc w:val="center"/>
              <w:rPr>
                <w:sz w:val="26"/>
                <w:rtl/>
              </w:rPr>
            </w:pPr>
          </w:p>
        </w:tc>
        <w:tc>
          <w:tcPr>
            <w:tcW w:w="1940" w:type="dxa"/>
          </w:tcPr>
          <w:p w:rsidR="00297E2D" w:rsidRPr="004F71CF" w:rsidRDefault="00297E2D" w:rsidP="001C2812">
            <w:pPr>
              <w:tabs>
                <w:tab w:val="left" w:pos="7585"/>
              </w:tabs>
              <w:jc w:val="center"/>
              <w:rPr>
                <w:sz w:val="26"/>
                <w:rtl/>
              </w:rPr>
            </w:pPr>
            <w:r w:rsidRPr="004F71CF">
              <w:rPr>
                <w:rFonts w:hint="cs"/>
                <w:sz w:val="26"/>
                <w:rtl/>
              </w:rPr>
              <w:t>35 به بالا</w:t>
            </w:r>
          </w:p>
        </w:tc>
      </w:tr>
      <w:tr w:rsidR="00297E2D" w:rsidRPr="004F71CF" w:rsidTr="001C2812">
        <w:tc>
          <w:tcPr>
            <w:tcW w:w="1888" w:type="dxa"/>
          </w:tcPr>
          <w:p w:rsidR="00297E2D" w:rsidRPr="004F71CF" w:rsidRDefault="00297E2D" w:rsidP="001C2812">
            <w:pPr>
              <w:tabs>
                <w:tab w:val="left" w:pos="7585"/>
              </w:tabs>
              <w:jc w:val="center"/>
              <w:rPr>
                <w:sz w:val="26"/>
                <w:rtl/>
              </w:rPr>
            </w:pPr>
            <w:r w:rsidRPr="004F71CF">
              <w:rPr>
                <w:rFonts w:hint="cs"/>
                <w:sz w:val="26"/>
                <w:rtl/>
              </w:rPr>
              <w:t>میزان تحصیلات</w:t>
            </w:r>
          </w:p>
        </w:tc>
        <w:tc>
          <w:tcPr>
            <w:tcW w:w="1259" w:type="dxa"/>
          </w:tcPr>
          <w:p w:rsidR="00297E2D" w:rsidRPr="004F71CF" w:rsidRDefault="00297E2D" w:rsidP="001C2812">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297E2D" w:rsidRPr="004F71CF" w:rsidRDefault="00297E2D" w:rsidP="001C2812">
            <w:pPr>
              <w:tabs>
                <w:tab w:val="left" w:pos="7585"/>
              </w:tabs>
              <w:jc w:val="center"/>
              <w:rPr>
                <w:sz w:val="26"/>
                <w:rtl/>
              </w:rPr>
            </w:pPr>
          </w:p>
        </w:tc>
        <w:tc>
          <w:tcPr>
            <w:tcW w:w="1171" w:type="dxa"/>
          </w:tcPr>
          <w:p w:rsidR="00297E2D" w:rsidRPr="004F71CF" w:rsidRDefault="00297E2D" w:rsidP="001C2812">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297E2D" w:rsidRPr="004F71CF" w:rsidRDefault="00297E2D" w:rsidP="001C2812">
            <w:pPr>
              <w:tabs>
                <w:tab w:val="left" w:pos="7585"/>
              </w:tabs>
              <w:jc w:val="center"/>
              <w:rPr>
                <w:sz w:val="26"/>
                <w:rtl/>
              </w:rPr>
            </w:pPr>
          </w:p>
        </w:tc>
        <w:tc>
          <w:tcPr>
            <w:tcW w:w="1710" w:type="dxa"/>
          </w:tcPr>
          <w:p w:rsidR="00297E2D" w:rsidRPr="004F71CF" w:rsidRDefault="00297E2D" w:rsidP="001C2812">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297E2D" w:rsidRPr="004F71CF" w:rsidRDefault="00297E2D" w:rsidP="001C2812">
            <w:pPr>
              <w:tabs>
                <w:tab w:val="left" w:pos="7585"/>
              </w:tabs>
              <w:jc w:val="center"/>
              <w:rPr>
                <w:sz w:val="26"/>
                <w:rtl/>
              </w:rPr>
            </w:pPr>
          </w:p>
        </w:tc>
        <w:tc>
          <w:tcPr>
            <w:tcW w:w="1940" w:type="dxa"/>
          </w:tcPr>
          <w:p w:rsidR="00297E2D" w:rsidRPr="004F71CF" w:rsidRDefault="00297E2D" w:rsidP="001C2812">
            <w:pPr>
              <w:tabs>
                <w:tab w:val="left" w:pos="7585"/>
              </w:tabs>
              <w:jc w:val="center"/>
              <w:rPr>
                <w:sz w:val="26"/>
                <w:rtl/>
              </w:rPr>
            </w:pPr>
            <w:r w:rsidRPr="004F71CF">
              <w:rPr>
                <w:rFonts w:hint="cs"/>
                <w:sz w:val="26"/>
                <w:rtl/>
              </w:rPr>
              <w:t>کارشناسی و بالاتر</w:t>
            </w:r>
          </w:p>
        </w:tc>
      </w:tr>
      <w:tr w:rsidR="00297E2D" w:rsidRPr="004F71CF" w:rsidTr="001C2812">
        <w:tc>
          <w:tcPr>
            <w:tcW w:w="1888" w:type="dxa"/>
          </w:tcPr>
          <w:p w:rsidR="00297E2D" w:rsidRPr="004F71CF" w:rsidRDefault="00297E2D" w:rsidP="001C2812">
            <w:pPr>
              <w:tabs>
                <w:tab w:val="left" w:pos="7585"/>
              </w:tabs>
              <w:jc w:val="center"/>
              <w:rPr>
                <w:sz w:val="26"/>
                <w:rtl/>
              </w:rPr>
            </w:pPr>
            <w:r w:rsidRPr="004F71CF">
              <w:rPr>
                <w:rFonts w:hint="cs"/>
                <w:sz w:val="26"/>
                <w:rtl/>
              </w:rPr>
              <w:t>سابقه خدمت</w:t>
            </w:r>
          </w:p>
        </w:tc>
        <w:tc>
          <w:tcPr>
            <w:tcW w:w="1259" w:type="dxa"/>
          </w:tcPr>
          <w:p w:rsidR="00297E2D" w:rsidRPr="004F71CF" w:rsidRDefault="00297E2D" w:rsidP="001C2812">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297E2D" w:rsidRPr="004F71CF" w:rsidRDefault="00297E2D" w:rsidP="001C2812">
            <w:pPr>
              <w:tabs>
                <w:tab w:val="left" w:pos="7585"/>
              </w:tabs>
              <w:jc w:val="center"/>
              <w:rPr>
                <w:sz w:val="26"/>
                <w:rtl/>
              </w:rPr>
            </w:pPr>
          </w:p>
        </w:tc>
        <w:tc>
          <w:tcPr>
            <w:tcW w:w="1171" w:type="dxa"/>
          </w:tcPr>
          <w:p w:rsidR="00297E2D" w:rsidRPr="004F71CF" w:rsidRDefault="00297E2D" w:rsidP="001C2812">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297E2D" w:rsidRPr="004F71CF" w:rsidRDefault="00297E2D" w:rsidP="001C2812">
            <w:pPr>
              <w:tabs>
                <w:tab w:val="left" w:pos="7585"/>
              </w:tabs>
              <w:jc w:val="center"/>
              <w:rPr>
                <w:sz w:val="26"/>
                <w:rtl/>
              </w:rPr>
            </w:pPr>
          </w:p>
        </w:tc>
        <w:tc>
          <w:tcPr>
            <w:tcW w:w="1710" w:type="dxa"/>
          </w:tcPr>
          <w:p w:rsidR="00297E2D" w:rsidRPr="004F71CF" w:rsidRDefault="00297E2D" w:rsidP="001C2812">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297E2D" w:rsidRPr="004F71CF" w:rsidRDefault="00297E2D" w:rsidP="001C2812">
            <w:pPr>
              <w:tabs>
                <w:tab w:val="left" w:pos="7585"/>
              </w:tabs>
              <w:jc w:val="center"/>
              <w:rPr>
                <w:sz w:val="26"/>
                <w:rtl/>
              </w:rPr>
            </w:pPr>
          </w:p>
        </w:tc>
        <w:tc>
          <w:tcPr>
            <w:tcW w:w="1940" w:type="dxa"/>
          </w:tcPr>
          <w:p w:rsidR="00297E2D" w:rsidRPr="004F71CF" w:rsidRDefault="00297E2D" w:rsidP="001C2812">
            <w:pPr>
              <w:tabs>
                <w:tab w:val="left" w:pos="7585"/>
              </w:tabs>
              <w:jc w:val="center"/>
              <w:rPr>
                <w:sz w:val="26"/>
                <w:rtl/>
              </w:rPr>
            </w:pPr>
            <w:r w:rsidRPr="004F71CF">
              <w:rPr>
                <w:rFonts w:hint="cs"/>
                <w:sz w:val="26"/>
                <w:rtl/>
              </w:rPr>
              <w:t>بیشتر از 15 سال</w:t>
            </w:r>
          </w:p>
        </w:tc>
      </w:tr>
      <w:tr w:rsidR="00297E2D" w:rsidRPr="004F71CF" w:rsidTr="001C2812">
        <w:tc>
          <w:tcPr>
            <w:tcW w:w="1888" w:type="dxa"/>
          </w:tcPr>
          <w:p w:rsidR="00297E2D" w:rsidRPr="004F71CF" w:rsidRDefault="00297E2D" w:rsidP="001C2812">
            <w:pPr>
              <w:tabs>
                <w:tab w:val="left" w:pos="7585"/>
              </w:tabs>
              <w:jc w:val="center"/>
              <w:rPr>
                <w:sz w:val="26"/>
                <w:rtl/>
              </w:rPr>
            </w:pPr>
            <w:r w:rsidRPr="004F71CF">
              <w:rPr>
                <w:rFonts w:hint="cs"/>
                <w:sz w:val="26"/>
                <w:rtl/>
              </w:rPr>
              <w:t>جنسیت</w:t>
            </w:r>
          </w:p>
        </w:tc>
        <w:tc>
          <w:tcPr>
            <w:tcW w:w="2880" w:type="dxa"/>
            <w:gridSpan w:val="3"/>
          </w:tcPr>
          <w:p w:rsidR="00297E2D" w:rsidRPr="004F71CF" w:rsidRDefault="00297E2D" w:rsidP="001C2812">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297E2D" w:rsidRPr="004F71CF" w:rsidRDefault="00297E2D" w:rsidP="001C2812">
            <w:pPr>
              <w:tabs>
                <w:tab w:val="left" w:pos="880"/>
              </w:tabs>
              <w:jc w:val="center"/>
              <w:rPr>
                <w:sz w:val="26"/>
                <w:rtl/>
              </w:rPr>
            </w:pPr>
          </w:p>
        </w:tc>
        <w:tc>
          <w:tcPr>
            <w:tcW w:w="4280" w:type="dxa"/>
            <w:gridSpan w:val="3"/>
          </w:tcPr>
          <w:p w:rsidR="00297E2D" w:rsidRPr="004F71CF" w:rsidRDefault="00297E2D" w:rsidP="001C2812">
            <w:pPr>
              <w:tabs>
                <w:tab w:val="left" w:pos="7585"/>
              </w:tabs>
              <w:jc w:val="center"/>
              <w:rPr>
                <w:sz w:val="26"/>
                <w:rtl/>
              </w:rPr>
            </w:pPr>
            <w:r w:rsidRPr="004F71CF">
              <w:rPr>
                <w:rFonts w:hint="cs"/>
                <w:sz w:val="26"/>
                <w:rtl/>
              </w:rPr>
              <w:t>مرد</w:t>
            </w:r>
          </w:p>
        </w:tc>
      </w:tr>
      <w:tr w:rsidR="00297E2D" w:rsidRPr="004F71CF" w:rsidTr="001C2812">
        <w:tc>
          <w:tcPr>
            <w:tcW w:w="1888" w:type="dxa"/>
          </w:tcPr>
          <w:p w:rsidR="00297E2D" w:rsidRPr="004F71CF" w:rsidRDefault="00297E2D" w:rsidP="001C2812">
            <w:pPr>
              <w:tabs>
                <w:tab w:val="left" w:pos="7585"/>
              </w:tabs>
              <w:jc w:val="center"/>
              <w:rPr>
                <w:sz w:val="26"/>
                <w:rtl/>
              </w:rPr>
            </w:pPr>
            <w:r w:rsidRPr="004F71CF">
              <w:rPr>
                <w:rFonts w:hint="cs"/>
                <w:sz w:val="26"/>
                <w:rtl/>
              </w:rPr>
              <w:t>ایمیل</w:t>
            </w:r>
          </w:p>
        </w:tc>
        <w:tc>
          <w:tcPr>
            <w:tcW w:w="7702" w:type="dxa"/>
            <w:gridSpan w:val="7"/>
          </w:tcPr>
          <w:p w:rsidR="00297E2D" w:rsidRPr="004F71CF" w:rsidRDefault="00297E2D" w:rsidP="001C2812">
            <w:pPr>
              <w:tabs>
                <w:tab w:val="left" w:pos="7585"/>
              </w:tabs>
              <w:jc w:val="center"/>
              <w:rPr>
                <w:sz w:val="26"/>
                <w:rtl/>
              </w:rPr>
            </w:pPr>
            <w:r w:rsidRPr="004F71CF">
              <w:rPr>
                <w:rFonts w:hint="cs"/>
                <w:sz w:val="26"/>
                <w:rtl/>
              </w:rPr>
              <w:t>برای اطلاع از نتایج تحقیق( اختیاری)</w:t>
            </w:r>
          </w:p>
        </w:tc>
      </w:tr>
    </w:tbl>
    <w:p w:rsidR="00297E2D" w:rsidRDefault="00297E2D" w:rsidP="00297E2D">
      <w:pPr>
        <w:pStyle w:val="Heading31"/>
        <w:rPr>
          <w:rtl/>
        </w:rPr>
      </w:pPr>
    </w:p>
    <w:p w:rsidR="00297E2D" w:rsidRDefault="00297E2D" w:rsidP="00297E2D">
      <w:pPr>
        <w:pStyle w:val="Heading31"/>
        <w:rPr>
          <w:rtl/>
        </w:rPr>
      </w:pPr>
      <w:r w:rsidRPr="00C861DB">
        <w:rPr>
          <w:rFonts w:hint="cs"/>
          <w:rtl/>
        </w:rPr>
        <w:t>سوالات:</w:t>
      </w:r>
    </w:p>
    <w:tbl>
      <w:tblPr>
        <w:tblStyle w:val="GridTable4-Accent3"/>
        <w:tblpPr w:leftFromText="180" w:rightFromText="180" w:vertAnchor="text" w:horzAnchor="margin" w:tblpXSpec="center" w:tblpY="73"/>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507"/>
        <w:gridCol w:w="488"/>
        <w:gridCol w:w="567"/>
        <w:gridCol w:w="567"/>
        <w:gridCol w:w="567"/>
        <w:gridCol w:w="567"/>
      </w:tblGrid>
      <w:tr w:rsidR="00297E2D" w:rsidRPr="002E679A" w:rsidTr="00297E2D">
        <w:trPr>
          <w:cnfStyle w:val="100000000000" w:firstRow="1" w:lastRow="0" w:firstColumn="0" w:lastColumn="0" w:oddVBand="0" w:evenVBand="0" w:oddHBand="0"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518" w:type="dxa"/>
            <w:vMerge w:val="restart"/>
            <w:tcBorders>
              <w:top w:val="single" w:sz="4" w:space="0" w:color="auto"/>
              <w:left w:val="single" w:sz="4" w:space="0" w:color="auto"/>
              <w:bottom w:val="single" w:sz="4" w:space="0" w:color="auto"/>
              <w:right w:val="single" w:sz="4" w:space="0" w:color="auto"/>
            </w:tcBorders>
            <w:textDirection w:val="btLr"/>
          </w:tcPr>
          <w:p w:rsidR="00297E2D" w:rsidRPr="00297E2D" w:rsidRDefault="00297E2D" w:rsidP="00297E2D">
            <w:pPr>
              <w:pStyle w:val="NoSpacing"/>
              <w:bidi/>
              <w:ind w:left="113" w:right="113"/>
              <w:jc w:val="center"/>
              <w:rPr>
                <w:rFonts w:cs="B Nazanin"/>
                <w:b w:val="0"/>
                <w:bCs w:val="0"/>
                <w:color w:val="auto"/>
                <w:rtl/>
              </w:rPr>
            </w:pPr>
            <w:r w:rsidRPr="00297E2D">
              <w:rPr>
                <w:rFonts w:cs="B Nazanin"/>
                <w:color w:val="auto"/>
                <w:rtl/>
              </w:rPr>
              <w:br w:type="page"/>
            </w:r>
            <w:r w:rsidRPr="00297E2D">
              <w:rPr>
                <w:rFonts w:cs="B Nazanin" w:hint="cs"/>
                <w:color w:val="auto"/>
                <w:rtl/>
              </w:rPr>
              <w:t>ردیف</w:t>
            </w:r>
          </w:p>
        </w:tc>
        <w:tc>
          <w:tcPr>
            <w:tcW w:w="6507" w:type="dxa"/>
            <w:vMerge w:val="restart"/>
            <w:tcBorders>
              <w:top w:val="single" w:sz="4" w:space="0" w:color="auto"/>
              <w:left w:val="single" w:sz="4" w:space="0" w:color="auto"/>
              <w:bottom w:val="single" w:sz="4" w:space="0" w:color="auto"/>
              <w:right w:val="single" w:sz="4" w:space="0" w:color="auto"/>
            </w:tcBorders>
            <w:vAlign w:val="center"/>
          </w:tcPr>
          <w:p w:rsidR="00297E2D" w:rsidRPr="00297E2D" w:rsidRDefault="00297E2D" w:rsidP="00297E2D">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6"/>
                <w:szCs w:val="36"/>
                <w:rtl/>
              </w:rPr>
            </w:pPr>
            <w:r w:rsidRPr="00297E2D">
              <w:rPr>
                <w:rFonts w:hint="cs"/>
                <w:b w:val="0"/>
                <w:bCs w:val="0"/>
                <w:color w:val="auto"/>
                <w:sz w:val="36"/>
                <w:szCs w:val="36"/>
                <w:rtl/>
              </w:rPr>
              <w:t>سوالات</w:t>
            </w:r>
          </w:p>
        </w:tc>
        <w:tc>
          <w:tcPr>
            <w:tcW w:w="488" w:type="dxa"/>
            <w:tcBorders>
              <w:top w:val="single" w:sz="4" w:space="0" w:color="auto"/>
              <w:left w:val="single" w:sz="4" w:space="0" w:color="auto"/>
              <w:bottom w:val="single" w:sz="4" w:space="0" w:color="auto"/>
              <w:right w:val="single" w:sz="4" w:space="0" w:color="auto"/>
            </w:tcBorders>
            <w:textDirection w:val="btLr"/>
          </w:tcPr>
          <w:p w:rsidR="00297E2D" w:rsidRPr="00297E2D" w:rsidRDefault="00297E2D" w:rsidP="001C281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97E2D">
              <w:rPr>
                <w:rFonts w:cs="B Nazanin" w:hint="cs"/>
                <w:color w:val="auto"/>
                <w:rtl/>
              </w:rPr>
              <w:t>همیشه</w:t>
            </w:r>
          </w:p>
        </w:tc>
        <w:tc>
          <w:tcPr>
            <w:tcW w:w="567" w:type="dxa"/>
            <w:tcBorders>
              <w:top w:val="single" w:sz="4" w:space="0" w:color="auto"/>
              <w:left w:val="single" w:sz="4" w:space="0" w:color="auto"/>
              <w:bottom w:val="single" w:sz="4" w:space="0" w:color="auto"/>
              <w:right w:val="single" w:sz="4" w:space="0" w:color="auto"/>
            </w:tcBorders>
            <w:textDirection w:val="btLr"/>
          </w:tcPr>
          <w:p w:rsidR="00297E2D" w:rsidRPr="00297E2D" w:rsidRDefault="00297E2D" w:rsidP="001C281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97E2D">
              <w:rPr>
                <w:rFonts w:cs="B Nazanin" w:hint="cs"/>
                <w:color w:val="auto"/>
                <w:rtl/>
              </w:rPr>
              <w:t>اغلب اوقات</w:t>
            </w:r>
          </w:p>
        </w:tc>
        <w:tc>
          <w:tcPr>
            <w:tcW w:w="567" w:type="dxa"/>
            <w:tcBorders>
              <w:top w:val="single" w:sz="4" w:space="0" w:color="auto"/>
              <w:left w:val="single" w:sz="4" w:space="0" w:color="auto"/>
              <w:bottom w:val="single" w:sz="4" w:space="0" w:color="auto"/>
              <w:right w:val="single" w:sz="4" w:space="0" w:color="auto"/>
            </w:tcBorders>
            <w:textDirection w:val="btLr"/>
          </w:tcPr>
          <w:p w:rsidR="00297E2D" w:rsidRPr="00297E2D" w:rsidRDefault="00297E2D" w:rsidP="001C281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97E2D">
              <w:rPr>
                <w:rFonts w:cs="B Nazanin" w:hint="cs"/>
                <w:color w:val="auto"/>
                <w:rtl/>
              </w:rPr>
              <w:t>تقریبا</w:t>
            </w:r>
          </w:p>
        </w:tc>
        <w:tc>
          <w:tcPr>
            <w:tcW w:w="567" w:type="dxa"/>
            <w:tcBorders>
              <w:top w:val="single" w:sz="4" w:space="0" w:color="auto"/>
              <w:left w:val="single" w:sz="4" w:space="0" w:color="auto"/>
              <w:bottom w:val="single" w:sz="4" w:space="0" w:color="auto"/>
              <w:right w:val="single" w:sz="4" w:space="0" w:color="auto"/>
            </w:tcBorders>
            <w:textDirection w:val="btLr"/>
          </w:tcPr>
          <w:p w:rsidR="00297E2D" w:rsidRPr="00297E2D" w:rsidRDefault="00297E2D" w:rsidP="001C281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297E2D">
              <w:rPr>
                <w:rFonts w:cs="B Nazanin" w:hint="cs"/>
                <w:color w:val="auto"/>
                <w:rtl/>
                <w:lang w:bidi="fa-IR"/>
              </w:rPr>
              <w:t xml:space="preserve">گاهی </w:t>
            </w:r>
          </w:p>
        </w:tc>
        <w:tc>
          <w:tcPr>
            <w:tcW w:w="567" w:type="dxa"/>
            <w:tcBorders>
              <w:top w:val="single" w:sz="4" w:space="0" w:color="auto"/>
              <w:left w:val="single" w:sz="4" w:space="0" w:color="auto"/>
              <w:bottom w:val="single" w:sz="4" w:space="0" w:color="auto"/>
              <w:right w:val="single" w:sz="4" w:space="0" w:color="auto"/>
            </w:tcBorders>
            <w:textDirection w:val="btLr"/>
          </w:tcPr>
          <w:p w:rsidR="00297E2D" w:rsidRPr="00297E2D" w:rsidRDefault="00297E2D" w:rsidP="001C2812">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297E2D">
              <w:rPr>
                <w:rFonts w:cs="B Nazanin" w:hint="cs"/>
                <w:color w:val="auto"/>
                <w:rtl/>
              </w:rPr>
              <w:t>هرگز</w:t>
            </w:r>
          </w:p>
        </w:tc>
      </w:tr>
      <w:tr w:rsidR="00297E2D" w:rsidRPr="002E679A" w:rsidTr="00297E2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vMerge/>
            <w:tcBorders>
              <w:top w:val="single" w:sz="4" w:space="0" w:color="auto"/>
            </w:tcBorders>
          </w:tcPr>
          <w:p w:rsidR="00297E2D" w:rsidRPr="002E679A" w:rsidRDefault="00297E2D" w:rsidP="001C2812">
            <w:pPr>
              <w:pStyle w:val="NoSpacing"/>
              <w:bidi/>
              <w:jc w:val="center"/>
              <w:rPr>
                <w:rFonts w:cs="B Nazanin"/>
                <w:b w:val="0"/>
                <w:bCs w:val="0"/>
                <w:rtl/>
              </w:rPr>
            </w:pPr>
          </w:p>
        </w:tc>
        <w:tc>
          <w:tcPr>
            <w:tcW w:w="6507" w:type="dxa"/>
            <w:vMerge/>
            <w:tcBorders>
              <w:top w:val="single" w:sz="4" w:space="0" w:color="auto"/>
            </w:tcBorders>
          </w:tcPr>
          <w:p w:rsidR="00297E2D" w:rsidRPr="002E679A"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p>
        </w:tc>
        <w:tc>
          <w:tcPr>
            <w:tcW w:w="488" w:type="dxa"/>
            <w:tcBorders>
              <w:top w:val="single" w:sz="4" w:space="0" w:color="auto"/>
            </w:tcBorders>
          </w:tcPr>
          <w:p w:rsidR="00297E2D" w:rsidRPr="002E679A"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5</w:t>
            </w:r>
          </w:p>
        </w:tc>
        <w:tc>
          <w:tcPr>
            <w:tcW w:w="567" w:type="dxa"/>
            <w:tcBorders>
              <w:top w:val="single" w:sz="4" w:space="0" w:color="auto"/>
            </w:tcBorders>
          </w:tcPr>
          <w:p w:rsidR="00297E2D" w:rsidRPr="002E679A"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4</w:t>
            </w:r>
          </w:p>
        </w:tc>
        <w:tc>
          <w:tcPr>
            <w:tcW w:w="567" w:type="dxa"/>
            <w:tcBorders>
              <w:top w:val="single" w:sz="4" w:space="0" w:color="auto"/>
            </w:tcBorders>
          </w:tcPr>
          <w:p w:rsidR="00297E2D" w:rsidRPr="002E679A"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2E679A">
              <w:rPr>
                <w:rFonts w:cs="B Nazanin" w:hint="cs"/>
                <w:b/>
                <w:bCs/>
                <w:rtl/>
              </w:rPr>
              <w:t>3</w:t>
            </w:r>
          </w:p>
        </w:tc>
        <w:tc>
          <w:tcPr>
            <w:tcW w:w="567" w:type="dxa"/>
            <w:tcBorders>
              <w:top w:val="single" w:sz="4" w:space="0" w:color="auto"/>
            </w:tcBorders>
          </w:tcPr>
          <w:p w:rsidR="00297E2D" w:rsidRPr="002E679A"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1</w:t>
            </w:r>
          </w:p>
        </w:tc>
        <w:tc>
          <w:tcPr>
            <w:tcW w:w="567" w:type="dxa"/>
            <w:tcBorders>
              <w:top w:val="single" w:sz="4" w:space="0" w:color="auto"/>
            </w:tcBorders>
          </w:tcPr>
          <w:p w:rsidR="00297E2D" w:rsidRPr="002E679A" w:rsidRDefault="00297E2D" w:rsidP="001C2812">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1</w:t>
            </w: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1- در مقابل احساسات فرزندم از خود واکنش نشان داده و احساس مسئولیت می کنم.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2-از تنبیه بدنی برای تربیت فرزندم استفاده می‌کنم.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3</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3-قبل از اینکه از فرزندم بخواهد کاری انجام بدهد به میل و خواسته او نیز توجه می‌کنم.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4</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4-وقتی فرزندم می‌پرسد که چرا باید اطاعت کند، می‌گویم:«چون من مادرت هستم و من می خواهم که تو این کار را انجام بدهی».</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lastRenderedPageBreak/>
              <w:t>5</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5-به فرزندم می‌گویم که در مورد کارهای خوب یا بد او چطور فکر می کنم و چه احساسی دارم.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6</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 xml:space="preserve">6-وقتی فرزندم نافرمانی می کند و حرف گوش نمی‌کند او را تنبیه می‌کنم. </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7</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7-فرزندم را تشویق و ترغیب می کنم تا در مورد مشکلاتش حرف بزند.</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8</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8-تربیت کردن فرزندم برای من کار دشواری است.</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9</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9-حتی وقتی مخالف خواسته یا کار فرزندم هستم او را تشویق می کنم تا خودش را نشان دهد و حرفش را بزند.</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10</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10-برای تنبیه کردن فرزندم، اجاره انجام کارها یا استفاده از وسایلی که مورد علاقه اوست، را بدون کوچک ترین توضیحی، از او می گیرم.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11</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11-بر روی دلایل یا منطقی که در پشت قوانین و مقررات وجود دارد تاکید می کنم.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12</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12-وقتی فرزندم ناراحت است او را آرام کرده و با او همدلی 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13</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13-وقتی فرزندم رفتار بدی از خود نشان می دهد بر سرش فریاد می زنم.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14</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14-وقتی فرزندم رفتار خوبی انجام می دهد او را تشویق 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15</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15-وقتی فرزندم در مورد چیزی آشوب و قشقرق راه می اندازد کوتاه می آیم.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16</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16-با عصبانیت بر سر فرزندم داد و بیدامی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17</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17-بیشتر از آن که او را تنبیه کنم او را تهدید به تنبیه می کنم.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18</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18-در تصمیم گیری های خانواده عقیده و نظر فرزندم را هم در نظر می گیرم.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19</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19-هنگام نافرمانی کردن فرزندم، دست او را با تحکم می گیرم.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20</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20-به او می گویم که او را تنبیه می کنم، ولی در عمل این کار را نمی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21</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21-اجازه می دهم تا فرزندم نظر خود را ابراز کند و از این راه به نظر او احترام می گذارم.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22</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 xml:space="preserve">22-اجازه می دهم تا فرزندم در قوانین و مقررات خانواده دخالت کند و نظر بدهد. </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23</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23-برای پیشرفت فرزندم از او انتقاد کرده و او را سرزنش می کنم.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24</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24-فرزندم را لوس 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25</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25-به او توضیح می دهم که چرا باید از قوانین پیروی کنیم.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26</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26-بدون کوچک ترین دلیل موجهی از تنبیه استفاده 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27</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27-اوقاتی گرم و صمیمی با فرزندم دارم.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sidRPr="002E679A">
              <w:rPr>
                <w:rFonts w:cs="B Nazanin" w:hint="cs"/>
                <w:sz w:val="26"/>
                <w:szCs w:val="26"/>
                <w:rtl/>
              </w:rPr>
              <w:t>28</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28-فرزندم را برای تنبیه در یک جا تنها می گذارم و کوچک ترین توضیحی به او نمی دهم.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Pr>
                <w:rFonts w:cs="B Nazanin" w:hint="cs"/>
                <w:sz w:val="26"/>
                <w:szCs w:val="26"/>
                <w:rtl/>
              </w:rPr>
              <w:t>29</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29-از راه تشویق فرزندم به حرف زدن در مورد پیامدهای اعمال، به او کمک می کنم تا به تأثیر رفتار، پی ببرد.</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Pr>
                <w:rFonts w:cs="B Nazanin" w:hint="cs"/>
                <w:sz w:val="26"/>
                <w:szCs w:val="26"/>
                <w:rtl/>
              </w:rPr>
              <w:t>30</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30-وقتی برخلاف انتظار و توقع ما کاری  می کند از او انتقاد کرده و او را سرزنش  می کنم.</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297E2D" w:rsidRPr="002E679A" w:rsidTr="00297E2D">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Pr>
                <w:rFonts w:cs="B Nazanin" w:hint="cs"/>
                <w:sz w:val="26"/>
                <w:szCs w:val="26"/>
                <w:rtl/>
              </w:rPr>
              <w:t>31</w:t>
            </w:r>
          </w:p>
        </w:tc>
        <w:tc>
          <w:tcPr>
            <w:tcW w:w="6507" w:type="dxa"/>
          </w:tcPr>
          <w:p w:rsidR="00297E2D" w:rsidRPr="00622EAC" w:rsidRDefault="00297E2D" w:rsidP="001C2812">
            <w:pPr>
              <w:pStyle w:val="ListParagraph"/>
              <w:widowControl w:val="0"/>
              <w:tabs>
                <w:tab w:val="left" w:pos="237"/>
              </w:tabs>
              <w:spacing w:after="0"/>
              <w:ind w:left="0"/>
              <w:cnfStyle w:val="000000000000" w:firstRow="0" w:lastRow="0" w:firstColumn="0" w:lastColumn="0" w:oddVBand="0" w:evenVBand="0" w:oddHBand="0" w:evenHBand="0" w:firstRowFirstColumn="0" w:firstRowLastColumn="0" w:lastRowFirstColumn="0" w:lastRowLastColumn="0"/>
              <w:rPr>
                <w:sz w:val="22"/>
                <w:szCs w:val="22"/>
                <w:rtl/>
              </w:rPr>
            </w:pPr>
            <w:r w:rsidRPr="00622EAC">
              <w:rPr>
                <w:rFonts w:hint="cs"/>
                <w:sz w:val="22"/>
                <w:szCs w:val="22"/>
                <w:rtl/>
              </w:rPr>
              <w:t>31-به فرزندم در مورد پیامد و نتیجه کارهایش توضیح می دهم.</w:t>
            </w:r>
          </w:p>
        </w:tc>
        <w:tc>
          <w:tcPr>
            <w:tcW w:w="488"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297E2D" w:rsidRPr="002E679A" w:rsidTr="00297E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297E2D" w:rsidRPr="002E679A" w:rsidRDefault="00297E2D" w:rsidP="001C2812">
            <w:pPr>
              <w:pStyle w:val="NoSpacing"/>
              <w:bidi/>
              <w:rPr>
                <w:rFonts w:cs="B Nazanin"/>
                <w:sz w:val="26"/>
                <w:szCs w:val="26"/>
                <w:rtl/>
              </w:rPr>
            </w:pPr>
            <w:r>
              <w:rPr>
                <w:rFonts w:cs="B Nazanin" w:hint="cs"/>
                <w:sz w:val="26"/>
                <w:szCs w:val="26"/>
                <w:rtl/>
              </w:rPr>
              <w:t>32</w:t>
            </w:r>
          </w:p>
        </w:tc>
        <w:tc>
          <w:tcPr>
            <w:tcW w:w="6507" w:type="dxa"/>
          </w:tcPr>
          <w:p w:rsidR="00297E2D" w:rsidRPr="00622EAC" w:rsidRDefault="00297E2D" w:rsidP="001C2812">
            <w:pPr>
              <w:pStyle w:val="ListParagraph"/>
              <w:widowControl w:val="0"/>
              <w:tabs>
                <w:tab w:val="left" w:pos="237"/>
              </w:tabs>
              <w:spacing w:after="0"/>
              <w:ind w:left="0"/>
              <w:cnfStyle w:val="000000100000" w:firstRow="0" w:lastRow="0" w:firstColumn="0" w:lastColumn="0" w:oddVBand="0" w:evenVBand="0" w:oddHBand="1" w:evenHBand="0" w:firstRowFirstColumn="0" w:firstRowLastColumn="0" w:lastRowFirstColumn="0" w:lastRowLastColumn="0"/>
              <w:rPr>
                <w:sz w:val="22"/>
                <w:szCs w:val="22"/>
                <w:rtl/>
              </w:rPr>
            </w:pPr>
            <w:r w:rsidRPr="00622EAC">
              <w:rPr>
                <w:rFonts w:hint="cs"/>
                <w:sz w:val="22"/>
                <w:szCs w:val="22"/>
                <w:rtl/>
              </w:rPr>
              <w:t>32-وقتی فرزندم بد رفتاری می کند ضربه ای به او می زنم، مثلاً با سیلی یا پشت دست.</w:t>
            </w:r>
          </w:p>
        </w:tc>
        <w:tc>
          <w:tcPr>
            <w:tcW w:w="488"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297E2D" w:rsidRPr="002E679A" w:rsidRDefault="00297E2D" w:rsidP="001C2812">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bl>
    <w:p w:rsidR="00297E2D" w:rsidRPr="00C861DB" w:rsidRDefault="00297E2D" w:rsidP="00297E2D">
      <w:pPr>
        <w:rPr>
          <w:b/>
          <w:bCs/>
          <w:sz w:val="26"/>
          <w:rtl/>
        </w:rPr>
      </w:pPr>
    </w:p>
    <w:p w:rsidR="00297E2D" w:rsidRPr="006044F8" w:rsidRDefault="00297E2D" w:rsidP="00297E2D">
      <w:pPr>
        <w:ind w:hanging="425"/>
        <w:rPr>
          <w:sz w:val="26"/>
          <w:rtl/>
        </w:rPr>
      </w:pPr>
      <w:r w:rsidRPr="006044F8">
        <w:rPr>
          <w:rFonts w:hint="cs"/>
          <w:sz w:val="26"/>
          <w:rtl/>
        </w:rPr>
        <w:t>به دو طریق می توان از  تحلیل این پرسشنامه استفاده کرد.</w:t>
      </w:r>
    </w:p>
    <w:p w:rsidR="00297E2D" w:rsidRPr="006044F8" w:rsidRDefault="00297E2D" w:rsidP="00297E2D">
      <w:pPr>
        <w:numPr>
          <w:ilvl w:val="0"/>
          <w:numId w:val="2"/>
        </w:numPr>
        <w:spacing w:line="276" w:lineRule="auto"/>
        <w:ind w:left="0"/>
        <w:contextualSpacing/>
        <w:rPr>
          <w:sz w:val="26"/>
        </w:rPr>
      </w:pPr>
      <w:r w:rsidRPr="006044F8">
        <w:rPr>
          <w:rFonts w:hint="cs"/>
          <w:sz w:val="26"/>
          <w:rtl/>
        </w:rPr>
        <w:lastRenderedPageBreak/>
        <w:t>تحلیل بر اساس مولفه</w:t>
      </w:r>
      <w:r w:rsidRPr="006044F8">
        <w:rPr>
          <w:sz w:val="26"/>
        </w:rPr>
        <w:softHyphen/>
      </w:r>
      <w:r w:rsidRPr="006044F8">
        <w:rPr>
          <w:rFonts w:hint="cs"/>
          <w:sz w:val="26"/>
          <w:rtl/>
        </w:rPr>
        <w:t>های پرسشنامه</w:t>
      </w:r>
    </w:p>
    <w:p w:rsidR="00297E2D" w:rsidRPr="006044F8" w:rsidRDefault="00297E2D" w:rsidP="00297E2D">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297E2D" w:rsidRPr="006044F8" w:rsidRDefault="00297E2D" w:rsidP="00297E2D">
      <w:pPr>
        <w:rPr>
          <w:b/>
          <w:bCs/>
          <w:sz w:val="26"/>
          <w:rtl/>
        </w:rPr>
      </w:pPr>
      <w:r w:rsidRPr="006044F8">
        <w:rPr>
          <w:rFonts w:hint="cs"/>
          <w:b/>
          <w:bCs/>
          <w:sz w:val="26"/>
          <w:rtl/>
        </w:rPr>
        <w:t xml:space="preserve">تحلیل بر اساس مولفه های پرسشنامه </w:t>
      </w:r>
    </w:p>
    <w:p w:rsidR="00297E2D" w:rsidRPr="006044F8" w:rsidRDefault="00297E2D" w:rsidP="00297E2D">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297E2D" w:rsidRPr="006044F8" w:rsidRDefault="00297E2D" w:rsidP="00297E2D">
      <w:pPr>
        <w:contextualSpacing/>
        <w:rPr>
          <w:sz w:val="26"/>
          <w:rtl/>
        </w:rPr>
      </w:pPr>
      <w:r w:rsidRPr="006044F8">
        <w:rPr>
          <w:rFonts w:hint="cs"/>
          <w:sz w:val="26"/>
          <w:rtl/>
        </w:rPr>
        <w:t>چگونگی کار را برای شفافیت بیشتر به صورت مرحله به مرحله توضیح می دهیم</w:t>
      </w:r>
    </w:p>
    <w:p w:rsidR="00297E2D" w:rsidRPr="006044F8" w:rsidRDefault="00297E2D" w:rsidP="00297E2D">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297E2D" w:rsidRPr="006044F8" w:rsidRDefault="00297E2D" w:rsidP="00297E2D">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297E2D" w:rsidRPr="006044F8" w:rsidRDefault="00297E2D" w:rsidP="00297E2D">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297E2D" w:rsidRPr="006044F8" w:rsidRDefault="00297E2D" w:rsidP="00297E2D">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297E2D" w:rsidRPr="006044F8" w:rsidRDefault="00297E2D" w:rsidP="00297E2D">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297E2D" w:rsidRDefault="00297E2D" w:rsidP="00297E2D">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297E2D" w:rsidRDefault="00297E2D" w:rsidP="00297E2D">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297E2D" w:rsidTr="001C2812">
        <w:tc>
          <w:tcPr>
            <w:tcW w:w="1558" w:type="dxa"/>
            <w:shd w:val="clear" w:color="auto" w:fill="BFBFBF" w:themeFill="background1" w:themeFillShade="BF"/>
          </w:tcPr>
          <w:p w:rsidR="00297E2D" w:rsidRPr="00A055C4" w:rsidRDefault="00297E2D" w:rsidP="001C2812">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297E2D" w:rsidRPr="002E679A" w:rsidRDefault="00297E2D" w:rsidP="001C2812">
            <w:pPr>
              <w:pStyle w:val="NoSpacing"/>
              <w:bidi/>
              <w:jc w:val="center"/>
              <w:rPr>
                <w:rFonts w:cs="B Nazanin"/>
                <w:b/>
                <w:bCs/>
                <w:rtl/>
              </w:rPr>
            </w:pPr>
            <w:r>
              <w:rPr>
                <w:rFonts w:cs="B Nazanin" w:hint="cs"/>
                <w:b/>
                <w:bCs/>
                <w:rtl/>
              </w:rPr>
              <w:t>همیشه</w:t>
            </w:r>
          </w:p>
        </w:tc>
        <w:tc>
          <w:tcPr>
            <w:tcW w:w="1558" w:type="dxa"/>
            <w:shd w:val="clear" w:color="auto" w:fill="BFBFBF" w:themeFill="background1" w:themeFillShade="BF"/>
          </w:tcPr>
          <w:p w:rsidR="00297E2D" w:rsidRPr="002E679A" w:rsidRDefault="00297E2D" w:rsidP="001C2812">
            <w:pPr>
              <w:pStyle w:val="NoSpacing"/>
              <w:bidi/>
              <w:jc w:val="center"/>
              <w:rPr>
                <w:rFonts w:cs="B Nazanin"/>
                <w:b/>
                <w:bCs/>
                <w:rtl/>
              </w:rPr>
            </w:pPr>
            <w:r>
              <w:rPr>
                <w:rFonts w:cs="B Nazanin" w:hint="cs"/>
                <w:b/>
                <w:bCs/>
                <w:rtl/>
              </w:rPr>
              <w:t>اغلب اوقات</w:t>
            </w:r>
          </w:p>
        </w:tc>
        <w:tc>
          <w:tcPr>
            <w:tcW w:w="1558" w:type="dxa"/>
            <w:shd w:val="clear" w:color="auto" w:fill="BFBFBF" w:themeFill="background1" w:themeFillShade="BF"/>
          </w:tcPr>
          <w:p w:rsidR="00297E2D" w:rsidRPr="002E679A" w:rsidRDefault="00297E2D" w:rsidP="001C2812">
            <w:pPr>
              <w:pStyle w:val="NoSpacing"/>
              <w:bidi/>
              <w:jc w:val="center"/>
              <w:rPr>
                <w:rFonts w:cs="B Nazanin"/>
                <w:b/>
                <w:bCs/>
                <w:rtl/>
              </w:rPr>
            </w:pPr>
            <w:r>
              <w:rPr>
                <w:rFonts w:cs="B Nazanin" w:hint="cs"/>
                <w:b/>
                <w:bCs/>
                <w:rtl/>
              </w:rPr>
              <w:t>تقریبا</w:t>
            </w:r>
          </w:p>
        </w:tc>
        <w:tc>
          <w:tcPr>
            <w:tcW w:w="1559" w:type="dxa"/>
            <w:shd w:val="clear" w:color="auto" w:fill="BFBFBF" w:themeFill="background1" w:themeFillShade="BF"/>
          </w:tcPr>
          <w:p w:rsidR="00297E2D" w:rsidRPr="002E679A" w:rsidRDefault="00297E2D" w:rsidP="001C2812">
            <w:pPr>
              <w:pStyle w:val="NoSpacing"/>
              <w:bidi/>
              <w:jc w:val="center"/>
              <w:rPr>
                <w:rFonts w:cs="B Nazanin"/>
                <w:b/>
                <w:bCs/>
                <w:rtl/>
                <w:lang w:bidi="fa-IR"/>
              </w:rPr>
            </w:pPr>
            <w:r>
              <w:rPr>
                <w:rFonts w:cs="B Nazanin" w:hint="cs"/>
                <w:b/>
                <w:bCs/>
                <w:rtl/>
                <w:lang w:bidi="fa-IR"/>
              </w:rPr>
              <w:t xml:space="preserve">گاهی </w:t>
            </w:r>
          </w:p>
        </w:tc>
        <w:tc>
          <w:tcPr>
            <w:tcW w:w="1649" w:type="dxa"/>
            <w:shd w:val="clear" w:color="auto" w:fill="BFBFBF" w:themeFill="background1" w:themeFillShade="BF"/>
          </w:tcPr>
          <w:p w:rsidR="00297E2D" w:rsidRPr="002E679A" w:rsidRDefault="00297E2D" w:rsidP="001C2812">
            <w:pPr>
              <w:pStyle w:val="NoSpacing"/>
              <w:bidi/>
              <w:jc w:val="center"/>
              <w:rPr>
                <w:rFonts w:cs="B Nazanin"/>
                <w:b/>
                <w:bCs/>
                <w:rtl/>
              </w:rPr>
            </w:pPr>
            <w:r>
              <w:rPr>
                <w:rFonts w:cs="B Nazanin" w:hint="cs"/>
                <w:b/>
                <w:bCs/>
                <w:rtl/>
              </w:rPr>
              <w:t>هرگز</w:t>
            </w:r>
          </w:p>
        </w:tc>
      </w:tr>
      <w:tr w:rsidR="00297E2D" w:rsidTr="001C2812">
        <w:tc>
          <w:tcPr>
            <w:tcW w:w="1558" w:type="dxa"/>
          </w:tcPr>
          <w:p w:rsidR="00297E2D" w:rsidRPr="00A055C4" w:rsidRDefault="00297E2D" w:rsidP="001C2812">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297E2D" w:rsidRPr="00A055C4" w:rsidRDefault="00297E2D" w:rsidP="001C2812">
            <w:pPr>
              <w:jc w:val="center"/>
              <w:rPr>
                <w:sz w:val="26"/>
                <w:rtl/>
              </w:rPr>
            </w:pPr>
            <w:r>
              <w:rPr>
                <w:rFonts w:hint="cs"/>
                <w:sz w:val="26"/>
                <w:rtl/>
              </w:rPr>
              <w:t>5</w:t>
            </w:r>
          </w:p>
        </w:tc>
        <w:tc>
          <w:tcPr>
            <w:tcW w:w="1558" w:type="dxa"/>
          </w:tcPr>
          <w:p w:rsidR="00297E2D" w:rsidRPr="00A055C4" w:rsidRDefault="00297E2D" w:rsidP="001C2812">
            <w:pPr>
              <w:jc w:val="center"/>
              <w:rPr>
                <w:sz w:val="26"/>
                <w:rtl/>
              </w:rPr>
            </w:pPr>
            <w:r>
              <w:rPr>
                <w:rFonts w:hint="cs"/>
                <w:sz w:val="26"/>
                <w:rtl/>
              </w:rPr>
              <w:t>4</w:t>
            </w:r>
          </w:p>
        </w:tc>
        <w:tc>
          <w:tcPr>
            <w:tcW w:w="1558" w:type="dxa"/>
          </w:tcPr>
          <w:p w:rsidR="00297E2D" w:rsidRPr="00A055C4" w:rsidRDefault="00297E2D" w:rsidP="001C2812">
            <w:pPr>
              <w:jc w:val="center"/>
              <w:rPr>
                <w:sz w:val="26"/>
                <w:rtl/>
              </w:rPr>
            </w:pPr>
            <w:r w:rsidRPr="00A055C4">
              <w:rPr>
                <w:rFonts w:hint="cs"/>
                <w:sz w:val="26"/>
                <w:rtl/>
              </w:rPr>
              <w:t>3</w:t>
            </w:r>
          </w:p>
        </w:tc>
        <w:tc>
          <w:tcPr>
            <w:tcW w:w="1559" w:type="dxa"/>
          </w:tcPr>
          <w:p w:rsidR="00297E2D" w:rsidRPr="00A055C4" w:rsidRDefault="00297E2D" w:rsidP="001C2812">
            <w:pPr>
              <w:jc w:val="center"/>
              <w:rPr>
                <w:sz w:val="26"/>
                <w:rtl/>
              </w:rPr>
            </w:pPr>
            <w:r>
              <w:rPr>
                <w:rFonts w:hint="cs"/>
                <w:sz w:val="26"/>
                <w:rtl/>
              </w:rPr>
              <w:t>2</w:t>
            </w:r>
          </w:p>
        </w:tc>
        <w:tc>
          <w:tcPr>
            <w:tcW w:w="1649" w:type="dxa"/>
          </w:tcPr>
          <w:p w:rsidR="00297E2D" w:rsidRPr="00A055C4" w:rsidRDefault="00297E2D" w:rsidP="001C2812">
            <w:pPr>
              <w:jc w:val="center"/>
              <w:rPr>
                <w:sz w:val="26"/>
                <w:rtl/>
              </w:rPr>
            </w:pPr>
            <w:r>
              <w:rPr>
                <w:rFonts w:hint="cs"/>
                <w:sz w:val="26"/>
                <w:rtl/>
              </w:rPr>
              <w:t>1</w:t>
            </w:r>
          </w:p>
        </w:tc>
      </w:tr>
    </w:tbl>
    <w:p w:rsidR="00297E2D" w:rsidRPr="00934D19" w:rsidRDefault="00297E2D" w:rsidP="00297E2D">
      <w:pPr>
        <w:ind w:left="720"/>
        <w:contextualSpacing/>
        <w:rPr>
          <w:color w:val="000000"/>
          <w:sz w:val="28"/>
          <w:rtl/>
        </w:rPr>
      </w:pPr>
    </w:p>
    <w:p w:rsidR="00297E2D" w:rsidRPr="00C2067B" w:rsidRDefault="00297E2D" w:rsidP="00297E2D">
      <w:pPr>
        <w:spacing w:after="0"/>
        <w:jc w:val="left"/>
        <w:rPr>
          <w:b/>
          <w:bCs/>
          <w:sz w:val="26"/>
        </w:rPr>
      </w:pPr>
      <w:r w:rsidRPr="00C2067B">
        <w:rPr>
          <w:rFonts w:hint="cs"/>
          <w:b/>
          <w:bCs/>
          <w:sz w:val="26"/>
          <w:rtl/>
        </w:rPr>
        <w:t xml:space="preserve">تحلیل بر اساس میزان نمره پرسشنامه </w:t>
      </w:r>
    </w:p>
    <w:p w:rsidR="00297E2D" w:rsidRPr="00C2067B" w:rsidRDefault="00297E2D" w:rsidP="00297E2D">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297E2D" w:rsidRPr="00C2067B" w:rsidRDefault="00297E2D" w:rsidP="00297E2D">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297E2D" w:rsidRPr="00C2067B" w:rsidRDefault="00297E2D" w:rsidP="00297E2D">
      <w:pPr>
        <w:ind w:left="720"/>
        <w:contextualSpacing/>
        <w:rPr>
          <w:sz w:val="26"/>
          <w:rtl/>
        </w:rPr>
      </w:pPr>
      <w:r w:rsidRPr="00C2067B">
        <w:rPr>
          <w:rFonts w:hint="cs"/>
          <w:sz w:val="26"/>
          <w:rtl/>
        </w:rPr>
        <w:t>مثال: حد پایین نمرات پرسشنامه به طریق زیر بدست آمده است</w:t>
      </w:r>
    </w:p>
    <w:p w:rsidR="00297E2D" w:rsidRDefault="00297E2D" w:rsidP="00297E2D">
      <w:pPr>
        <w:ind w:left="720"/>
        <w:contextualSpacing/>
        <w:rPr>
          <w:sz w:val="26"/>
          <w:rtl/>
        </w:rPr>
      </w:pPr>
      <w:r w:rsidRPr="00C2067B">
        <w:rPr>
          <w:rFonts w:hint="cs"/>
          <w:sz w:val="26"/>
          <w:rtl/>
        </w:rPr>
        <w:t>تعداد سوالات پرسشنامه* 1 = حد پایین نمره</w:t>
      </w:r>
    </w:p>
    <w:p w:rsidR="00E677E4" w:rsidRDefault="00E677E4" w:rsidP="00297E2D">
      <w:pPr>
        <w:ind w:left="720"/>
        <w:contextualSpacing/>
        <w:rPr>
          <w:sz w:val="26"/>
          <w:rtl/>
        </w:rPr>
      </w:pPr>
    </w:p>
    <w:p w:rsidR="00297E2D" w:rsidRDefault="00297E2D" w:rsidP="00297E2D">
      <w:pPr>
        <w:ind w:left="720"/>
        <w:contextualSpacing/>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297E2D" w:rsidRPr="0098215D" w:rsidTr="001C2812">
        <w:tc>
          <w:tcPr>
            <w:tcW w:w="3091" w:type="dxa"/>
            <w:shd w:val="clear" w:color="auto" w:fill="A6A6A6" w:themeFill="background1" w:themeFillShade="A6"/>
          </w:tcPr>
          <w:p w:rsidR="00297E2D" w:rsidRPr="002E679A" w:rsidRDefault="00297E2D" w:rsidP="001C2812">
            <w:pPr>
              <w:jc w:val="center"/>
              <w:rPr>
                <w:b/>
                <w:bCs/>
                <w:rtl/>
              </w:rPr>
            </w:pPr>
            <w:r w:rsidRPr="002E679A">
              <w:rPr>
                <w:rFonts w:hint="cs"/>
                <w:b/>
                <w:bCs/>
                <w:rtl/>
              </w:rPr>
              <w:lastRenderedPageBreak/>
              <w:t>حد پایین نمره</w:t>
            </w:r>
          </w:p>
        </w:tc>
        <w:tc>
          <w:tcPr>
            <w:tcW w:w="3428" w:type="dxa"/>
            <w:shd w:val="clear" w:color="auto" w:fill="A6A6A6" w:themeFill="background1" w:themeFillShade="A6"/>
          </w:tcPr>
          <w:p w:rsidR="00297E2D" w:rsidRPr="002E679A" w:rsidRDefault="00297E2D" w:rsidP="001C2812">
            <w:pPr>
              <w:jc w:val="center"/>
              <w:rPr>
                <w:b/>
                <w:bCs/>
                <w:rtl/>
              </w:rPr>
            </w:pPr>
            <w:r w:rsidRPr="002E679A">
              <w:rPr>
                <w:rFonts w:hint="cs"/>
                <w:b/>
                <w:bCs/>
                <w:rtl/>
              </w:rPr>
              <w:t>حد متوسط نمرات</w:t>
            </w:r>
          </w:p>
        </w:tc>
        <w:tc>
          <w:tcPr>
            <w:tcW w:w="2831" w:type="dxa"/>
            <w:shd w:val="clear" w:color="auto" w:fill="A6A6A6" w:themeFill="background1" w:themeFillShade="A6"/>
          </w:tcPr>
          <w:p w:rsidR="00297E2D" w:rsidRPr="002E679A" w:rsidRDefault="00297E2D" w:rsidP="001C2812">
            <w:pPr>
              <w:jc w:val="center"/>
              <w:rPr>
                <w:b/>
                <w:bCs/>
                <w:rtl/>
              </w:rPr>
            </w:pPr>
            <w:r w:rsidRPr="002E679A">
              <w:rPr>
                <w:rFonts w:hint="cs"/>
                <w:b/>
                <w:bCs/>
                <w:rtl/>
              </w:rPr>
              <w:t>حد بالای نمرات</w:t>
            </w:r>
          </w:p>
        </w:tc>
      </w:tr>
      <w:tr w:rsidR="00297E2D" w:rsidRPr="0098215D" w:rsidTr="001C2812">
        <w:tc>
          <w:tcPr>
            <w:tcW w:w="3091" w:type="dxa"/>
            <w:shd w:val="clear" w:color="auto" w:fill="auto"/>
          </w:tcPr>
          <w:p w:rsidR="00297E2D" w:rsidRPr="00B7668E" w:rsidRDefault="00297E2D" w:rsidP="001C2812">
            <w:pPr>
              <w:jc w:val="center"/>
              <w:rPr>
                <w:rtl/>
              </w:rPr>
            </w:pPr>
            <w:r>
              <w:rPr>
                <w:rFonts w:hint="cs"/>
                <w:rtl/>
              </w:rPr>
              <w:t>32</w:t>
            </w:r>
          </w:p>
        </w:tc>
        <w:tc>
          <w:tcPr>
            <w:tcW w:w="3428" w:type="dxa"/>
            <w:shd w:val="clear" w:color="auto" w:fill="auto"/>
          </w:tcPr>
          <w:p w:rsidR="00297E2D" w:rsidRPr="00B7668E" w:rsidRDefault="00297E2D" w:rsidP="001C2812">
            <w:pPr>
              <w:jc w:val="center"/>
              <w:rPr>
                <w:rFonts w:ascii="Calibri" w:hAnsi="Calibri"/>
                <w:rtl/>
              </w:rPr>
            </w:pPr>
            <w:r>
              <w:rPr>
                <w:rFonts w:ascii="Calibri" w:hAnsi="Calibri" w:hint="cs"/>
                <w:rtl/>
              </w:rPr>
              <w:t>96</w:t>
            </w:r>
          </w:p>
        </w:tc>
        <w:tc>
          <w:tcPr>
            <w:tcW w:w="2831" w:type="dxa"/>
            <w:shd w:val="clear" w:color="auto" w:fill="auto"/>
          </w:tcPr>
          <w:p w:rsidR="00297E2D" w:rsidRPr="00B7668E" w:rsidRDefault="00297E2D" w:rsidP="001C2812">
            <w:pPr>
              <w:jc w:val="center"/>
              <w:rPr>
                <w:rFonts w:ascii="Calibri" w:hAnsi="Calibri"/>
                <w:rtl/>
              </w:rPr>
            </w:pPr>
            <w:r>
              <w:rPr>
                <w:rFonts w:ascii="Calibri" w:hAnsi="Calibri" w:hint="cs"/>
                <w:rtl/>
              </w:rPr>
              <w:t>160</w:t>
            </w:r>
          </w:p>
        </w:tc>
      </w:tr>
    </w:tbl>
    <w:p w:rsidR="00297E2D" w:rsidRPr="00022AC8" w:rsidRDefault="00297E2D" w:rsidP="00297E2D">
      <w:pPr>
        <w:rPr>
          <w:rtl/>
        </w:rPr>
      </w:pPr>
      <w:r w:rsidRPr="00022AC8">
        <w:rPr>
          <w:rFonts w:hint="cs"/>
          <w:rtl/>
        </w:rPr>
        <w:t xml:space="preserve">امتیازات خود را از </w:t>
      </w:r>
      <w:r>
        <w:rPr>
          <w:rFonts w:hint="cs"/>
          <w:rtl/>
        </w:rPr>
        <w:t xml:space="preserve">32 </w:t>
      </w:r>
      <w:r w:rsidRPr="00022AC8">
        <w:rPr>
          <w:rFonts w:hint="cs"/>
          <w:rtl/>
        </w:rPr>
        <w:t xml:space="preserve"> عبارت فوق با یکدیگر جمع نمایید. حداقل امتیاز ممکن </w:t>
      </w:r>
      <w:r>
        <w:rPr>
          <w:rFonts w:hint="cs"/>
          <w:rtl/>
        </w:rPr>
        <w:t xml:space="preserve"> 32</w:t>
      </w:r>
      <w:r w:rsidRPr="00022AC8">
        <w:rPr>
          <w:rFonts w:hint="cs"/>
          <w:rtl/>
        </w:rPr>
        <w:t xml:space="preserve"> و حداکثر </w:t>
      </w:r>
      <w:r>
        <w:rPr>
          <w:rFonts w:hint="cs"/>
          <w:rtl/>
        </w:rPr>
        <w:t xml:space="preserve">160  </w:t>
      </w:r>
      <w:r w:rsidRPr="00022AC8">
        <w:rPr>
          <w:rFonts w:hint="cs"/>
          <w:rtl/>
        </w:rPr>
        <w:t xml:space="preserve"> خواهد بود.</w:t>
      </w:r>
      <w:r w:rsidRPr="00022AC8">
        <w:rPr>
          <w:rtl/>
        </w:rPr>
        <w:t xml:space="preserve"> </w:t>
      </w:r>
    </w:p>
    <w:p w:rsidR="00297E2D" w:rsidRDefault="00297E2D" w:rsidP="00297E2D">
      <w:pPr>
        <w:pStyle w:val="ListParagraph"/>
        <w:numPr>
          <w:ilvl w:val="0"/>
          <w:numId w:val="1"/>
        </w:numPr>
        <w:rPr>
          <w:rFonts w:ascii="Calibri" w:hAnsi="Calibri"/>
        </w:rPr>
      </w:pPr>
    </w:p>
    <w:p w:rsidR="00297E2D" w:rsidRPr="002E679A" w:rsidRDefault="00297E2D" w:rsidP="00297E2D">
      <w:pPr>
        <w:pStyle w:val="ListParagraph"/>
        <w:numPr>
          <w:ilvl w:val="0"/>
          <w:numId w:val="1"/>
        </w:numPr>
        <w:rPr>
          <w:rFonts w:ascii="Calibri" w:hAnsi="Calibri"/>
        </w:rPr>
      </w:pPr>
      <w:r w:rsidRPr="002E679A">
        <w:rPr>
          <w:rFonts w:ascii="Calibri" w:hAnsi="Calibri" w:hint="cs"/>
          <w:rtl/>
        </w:rPr>
        <w:t xml:space="preserve">در صورتی که نمرات پرسشنامه بین </w:t>
      </w:r>
      <w:r>
        <w:rPr>
          <w:rFonts w:ascii="Calibri" w:hAnsi="Calibri" w:hint="cs"/>
          <w:rtl/>
        </w:rPr>
        <w:t xml:space="preserve"> 32 </w:t>
      </w:r>
      <w:r w:rsidRPr="002E679A">
        <w:rPr>
          <w:rFonts w:ascii="Calibri" w:hAnsi="Calibri" w:hint="cs"/>
          <w:rtl/>
        </w:rPr>
        <w:t xml:space="preserve">تا </w:t>
      </w:r>
      <w:r>
        <w:rPr>
          <w:rFonts w:ascii="Calibri" w:hAnsi="Calibri" w:hint="cs"/>
          <w:rtl/>
        </w:rPr>
        <w:t xml:space="preserve"> 64</w:t>
      </w:r>
      <w:r w:rsidRPr="002E679A">
        <w:rPr>
          <w:rFonts w:ascii="Calibri" w:hAnsi="Calibri" w:hint="cs"/>
          <w:rtl/>
        </w:rPr>
        <w:t xml:space="preserve"> باشد،  میزان </w:t>
      </w:r>
      <w:r>
        <w:rPr>
          <w:rFonts w:ascii="Calibri" w:hAnsi="Calibri" w:hint="cs"/>
          <w:rtl/>
        </w:rPr>
        <w:t xml:space="preserve">سبک فرزند پروری </w:t>
      </w:r>
      <w:r w:rsidRPr="002E679A">
        <w:rPr>
          <w:rFonts w:ascii="Calibri" w:hAnsi="Calibri" w:hint="cs"/>
          <w:rtl/>
        </w:rPr>
        <w:t>ضعیف می باشد.</w:t>
      </w:r>
    </w:p>
    <w:p w:rsidR="00297E2D" w:rsidRPr="002E679A" w:rsidRDefault="00297E2D" w:rsidP="00297E2D">
      <w:pPr>
        <w:pStyle w:val="ListParagraph"/>
        <w:numPr>
          <w:ilvl w:val="0"/>
          <w:numId w:val="1"/>
        </w:numPr>
        <w:rPr>
          <w:rFonts w:ascii="Calibri" w:hAnsi="Calibri"/>
        </w:rPr>
      </w:pPr>
      <w:r w:rsidRPr="002E679A">
        <w:rPr>
          <w:rFonts w:ascii="Calibri" w:hAnsi="Calibri" w:hint="cs"/>
          <w:rtl/>
        </w:rPr>
        <w:t>در صورتی که نمرات پرسشنامه بین</w:t>
      </w:r>
      <w:r>
        <w:rPr>
          <w:rFonts w:ascii="Calibri" w:hAnsi="Calibri" w:hint="cs"/>
          <w:rtl/>
        </w:rPr>
        <w:t xml:space="preserve">  64</w:t>
      </w:r>
      <w:r w:rsidRPr="002E679A">
        <w:rPr>
          <w:rFonts w:ascii="Calibri" w:hAnsi="Calibri" w:hint="cs"/>
          <w:rtl/>
        </w:rPr>
        <w:t xml:space="preserve"> تا </w:t>
      </w:r>
      <w:r>
        <w:rPr>
          <w:rFonts w:ascii="Calibri" w:hAnsi="Calibri" w:hint="cs"/>
          <w:rtl/>
        </w:rPr>
        <w:t xml:space="preserve"> 96  </w:t>
      </w:r>
      <w:r w:rsidRPr="002E679A">
        <w:rPr>
          <w:rFonts w:ascii="Calibri" w:hAnsi="Calibri" w:hint="cs"/>
          <w:rtl/>
        </w:rPr>
        <w:t xml:space="preserve">باشد،  میزان </w:t>
      </w:r>
      <w:r>
        <w:rPr>
          <w:rFonts w:ascii="Calibri" w:hAnsi="Calibri" w:hint="cs"/>
          <w:rtl/>
        </w:rPr>
        <w:t xml:space="preserve">سبک فرزند پروری </w:t>
      </w:r>
      <w:r w:rsidRPr="002E679A">
        <w:rPr>
          <w:rFonts w:ascii="Calibri" w:hAnsi="Calibri" w:hint="cs"/>
          <w:rtl/>
        </w:rPr>
        <w:t>در سطح متوسطی می باشد.</w:t>
      </w:r>
    </w:p>
    <w:p w:rsidR="00297E2D" w:rsidRPr="002E679A" w:rsidRDefault="00297E2D" w:rsidP="00297E2D">
      <w:pPr>
        <w:pStyle w:val="ListParagraph"/>
        <w:numPr>
          <w:ilvl w:val="0"/>
          <w:numId w:val="1"/>
        </w:numPr>
        <w:rPr>
          <w:rFonts w:ascii="Calibri" w:hAnsi="Calibri"/>
          <w:rtl/>
        </w:rPr>
      </w:pPr>
      <w:r w:rsidRPr="002E679A">
        <w:rPr>
          <w:rFonts w:ascii="Calibri" w:hAnsi="Calibri" w:hint="cs"/>
          <w:rtl/>
        </w:rPr>
        <w:t>در صورتی که نمرات بالای</w:t>
      </w:r>
      <w:r>
        <w:rPr>
          <w:rFonts w:ascii="Calibri" w:hAnsi="Calibri" w:hint="cs"/>
          <w:rtl/>
        </w:rPr>
        <w:t xml:space="preserve">96 </w:t>
      </w:r>
      <w:r w:rsidRPr="002E679A">
        <w:rPr>
          <w:rFonts w:ascii="Calibri" w:hAnsi="Calibri" w:hint="cs"/>
          <w:rtl/>
        </w:rPr>
        <w:t xml:space="preserve"> باشد،  میزان</w:t>
      </w:r>
      <w:r w:rsidRPr="00622EAC">
        <w:rPr>
          <w:rFonts w:ascii="Calibri" w:hAnsi="Calibri" w:hint="cs"/>
          <w:rtl/>
        </w:rPr>
        <w:t xml:space="preserve"> </w:t>
      </w:r>
      <w:r>
        <w:rPr>
          <w:rFonts w:ascii="Calibri" w:hAnsi="Calibri" w:hint="cs"/>
          <w:rtl/>
        </w:rPr>
        <w:t>سبک فرزند پروری</w:t>
      </w:r>
      <w:r w:rsidRPr="002E679A">
        <w:rPr>
          <w:rFonts w:ascii="Calibri" w:hAnsi="Calibri" w:hint="cs"/>
          <w:rtl/>
        </w:rPr>
        <w:t xml:space="preserve"> بسیار خوب می باشد.</w:t>
      </w:r>
    </w:p>
    <w:p w:rsidR="00297E2D" w:rsidRPr="00C2067B" w:rsidRDefault="00297E2D" w:rsidP="00297E2D">
      <w:pPr>
        <w:ind w:left="720"/>
        <w:contextualSpacing/>
        <w:rPr>
          <w:sz w:val="26"/>
          <w:rtl/>
        </w:rPr>
      </w:pPr>
    </w:p>
    <w:p w:rsidR="00297E2D" w:rsidRPr="00C2067B" w:rsidRDefault="00297E2D" w:rsidP="00297E2D">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297E2D" w:rsidRDefault="00297E2D" w:rsidP="00297E2D">
      <w:pPr>
        <w:rPr>
          <w:rFonts w:eastAsia="Times New Roman"/>
          <w:rtl/>
        </w:rPr>
      </w:pPr>
      <w:r w:rsidRPr="0060241B">
        <w:rPr>
          <w:rFonts w:eastAsia="Times New Roman" w:hint="cs"/>
          <w:b/>
          <w:bCs/>
          <w:rtl/>
        </w:rPr>
        <w:t>روايي ابزار سنجش</w:t>
      </w:r>
      <w:r w:rsidRPr="0060241B">
        <w:rPr>
          <w:rFonts w:eastAsia="Times New Roman" w:hint="cs"/>
          <w:rtl/>
        </w:rPr>
        <w:t>:</w:t>
      </w:r>
      <w:r w:rsidRPr="0060241B">
        <w:rPr>
          <w:rFonts w:hint="cs"/>
          <w:rtl/>
        </w:rPr>
        <w:t xml:space="preserve"> مقصود از روايي آن است که وسيله اندازه گيري</w:t>
      </w:r>
      <w:r>
        <w:rPr>
          <w:rFonts w:hint="cs"/>
          <w:rtl/>
        </w:rPr>
        <w:t xml:space="preserve">، </w:t>
      </w:r>
      <w:r w:rsidRPr="0060241B">
        <w:rPr>
          <w:rFonts w:hint="cs"/>
          <w:rtl/>
        </w:rPr>
        <w:t>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w:t>
      </w:r>
      <w:r>
        <w:rPr>
          <w:rFonts w:hint="cs"/>
          <w:rtl/>
        </w:rPr>
        <w:t xml:space="preserve">، </w:t>
      </w:r>
      <w:r w:rsidRPr="0060241B">
        <w:rPr>
          <w:rFonts w:hint="cs"/>
          <w:rtl/>
        </w:rPr>
        <w:t xml:space="preserve">1390). </w:t>
      </w:r>
    </w:p>
    <w:p w:rsidR="00297E2D" w:rsidRPr="00622EAC" w:rsidRDefault="00297E2D" w:rsidP="00297E2D">
      <w:pPr>
        <w:rPr>
          <w:b/>
          <w:sz w:val="28"/>
          <w:rtl/>
        </w:rPr>
      </w:pPr>
      <w:r w:rsidRPr="003F2724">
        <w:rPr>
          <w:rFonts w:hint="cs"/>
          <w:rtl/>
        </w:rPr>
        <w:t xml:space="preserve">این پرسشنامه </w:t>
      </w:r>
      <w:r w:rsidRPr="003F2724">
        <w:rPr>
          <w:rtl/>
        </w:rPr>
        <w:t>را علیزاده (1379) به فارسی ترجمه کرده است.</w:t>
      </w:r>
      <w:r w:rsidRPr="003F2724">
        <w:rPr>
          <w:rFonts w:hint="cs"/>
          <w:rtl/>
        </w:rPr>
        <w:t xml:space="preserve"> </w:t>
      </w:r>
      <w:r w:rsidRPr="003F2724">
        <w:rPr>
          <w:rtl/>
        </w:rPr>
        <w:t xml:space="preserve">اعتبار درونی برای مقیاس اقتداری در کودکان عادی را </w:t>
      </w:r>
      <w:r w:rsidRPr="003F2724">
        <w:rPr>
          <w:rFonts w:hint="cs"/>
          <w:rtl/>
        </w:rPr>
        <w:t>90/0</w:t>
      </w:r>
      <w:r w:rsidRPr="003F2724">
        <w:rPr>
          <w:rtl/>
        </w:rPr>
        <w:t xml:space="preserve"> و برای مقیاس آورد</w:t>
      </w:r>
      <w:r w:rsidRPr="003F2724">
        <w:rPr>
          <w:rFonts w:hint="cs"/>
          <w:rtl/>
        </w:rPr>
        <w:t>. همچنین خادمان (1383) ضریب آلفای معادل 76/0 را برای سه شیوه فرزندپروری با اجرا بر روی مادران گزارش نموده است.</w:t>
      </w:r>
      <w:r>
        <w:rPr>
          <w:rFonts w:hint="cs"/>
          <w:rtl/>
        </w:rPr>
        <w:t xml:space="preserve"> در پژوهش علیشیری(1392)</w:t>
      </w:r>
      <w:r w:rsidRPr="00772C01">
        <w:rPr>
          <w:rFonts w:hint="cs"/>
          <w:b/>
          <w:sz w:val="28"/>
          <w:rtl/>
        </w:rPr>
        <w:t xml:space="preserve"> </w:t>
      </w:r>
      <w:r w:rsidRPr="004A19BC">
        <w:rPr>
          <w:rFonts w:hint="cs"/>
          <w:b/>
          <w:sz w:val="28"/>
          <w:rtl/>
        </w:rPr>
        <w:t>برای</w:t>
      </w:r>
      <w:r w:rsidRPr="004A19BC">
        <w:rPr>
          <w:b/>
          <w:sz w:val="28"/>
          <w:rtl/>
        </w:rPr>
        <w:t xml:space="preserve"> </w:t>
      </w:r>
      <w:r w:rsidRPr="004A19BC">
        <w:rPr>
          <w:rFonts w:hint="cs"/>
          <w:b/>
          <w:sz w:val="28"/>
          <w:rtl/>
        </w:rPr>
        <w:t>بدست</w:t>
      </w:r>
      <w:r w:rsidRPr="004A19BC">
        <w:rPr>
          <w:b/>
          <w:sz w:val="28"/>
          <w:rtl/>
        </w:rPr>
        <w:t xml:space="preserve"> </w:t>
      </w:r>
      <w:r w:rsidRPr="004A19BC">
        <w:rPr>
          <w:rFonts w:hint="cs"/>
          <w:b/>
          <w:sz w:val="28"/>
          <w:rtl/>
        </w:rPr>
        <w:t>آوردن</w:t>
      </w:r>
      <w:r w:rsidRPr="004A19BC">
        <w:rPr>
          <w:b/>
          <w:sz w:val="28"/>
          <w:rtl/>
        </w:rPr>
        <w:t xml:space="preserve"> </w:t>
      </w:r>
      <w:r w:rsidRPr="004A19BC">
        <w:rPr>
          <w:rFonts w:hint="cs"/>
          <w:b/>
          <w:sz w:val="28"/>
          <w:rtl/>
        </w:rPr>
        <w:t>روایی</w:t>
      </w:r>
      <w:r w:rsidRPr="004A19BC">
        <w:rPr>
          <w:b/>
          <w:sz w:val="28"/>
          <w:rtl/>
        </w:rPr>
        <w:t xml:space="preserve"> </w:t>
      </w:r>
      <w:r w:rsidRPr="004A19BC">
        <w:rPr>
          <w:rFonts w:hint="cs"/>
          <w:b/>
          <w:sz w:val="28"/>
          <w:rtl/>
        </w:rPr>
        <w:t>پرسشنامه</w:t>
      </w:r>
      <w:r w:rsidRPr="004A19BC">
        <w:rPr>
          <w:b/>
          <w:sz w:val="28"/>
          <w:rtl/>
        </w:rPr>
        <w:t xml:space="preserve"> </w:t>
      </w:r>
      <w:r w:rsidRPr="004A19BC">
        <w:rPr>
          <w:rFonts w:hint="cs"/>
          <w:b/>
          <w:sz w:val="28"/>
          <w:rtl/>
        </w:rPr>
        <w:t>از</w:t>
      </w:r>
      <w:r w:rsidRPr="004A19BC">
        <w:rPr>
          <w:b/>
          <w:sz w:val="28"/>
          <w:rtl/>
        </w:rPr>
        <w:t xml:space="preserve"> </w:t>
      </w:r>
      <w:r w:rsidRPr="004A19BC">
        <w:rPr>
          <w:rFonts w:hint="cs"/>
          <w:b/>
          <w:sz w:val="28"/>
          <w:rtl/>
        </w:rPr>
        <w:t>نظرات</w:t>
      </w:r>
      <w:r w:rsidRPr="004A19BC">
        <w:rPr>
          <w:b/>
          <w:sz w:val="28"/>
          <w:rtl/>
        </w:rPr>
        <w:t xml:space="preserve"> </w:t>
      </w:r>
      <w:r w:rsidRPr="004A19BC">
        <w:rPr>
          <w:rFonts w:hint="cs"/>
          <w:b/>
          <w:sz w:val="28"/>
          <w:rtl/>
        </w:rPr>
        <w:t>استاد</w:t>
      </w:r>
      <w:r w:rsidRPr="004A19BC">
        <w:rPr>
          <w:b/>
          <w:sz w:val="28"/>
          <w:rtl/>
        </w:rPr>
        <w:t xml:space="preserve"> </w:t>
      </w:r>
      <w:r w:rsidRPr="004A19BC">
        <w:rPr>
          <w:rFonts w:hint="cs"/>
          <w:b/>
          <w:sz w:val="28"/>
          <w:rtl/>
        </w:rPr>
        <w:t>راهنما</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چندین</w:t>
      </w:r>
      <w:r w:rsidRPr="004A19BC">
        <w:rPr>
          <w:b/>
          <w:sz w:val="28"/>
          <w:rtl/>
        </w:rPr>
        <w:t xml:space="preserve"> </w:t>
      </w:r>
      <w:r w:rsidRPr="004A19BC">
        <w:rPr>
          <w:rFonts w:hint="cs"/>
          <w:b/>
          <w:sz w:val="28"/>
          <w:rtl/>
        </w:rPr>
        <w:t>تن</w:t>
      </w:r>
      <w:r w:rsidRPr="004A19BC">
        <w:rPr>
          <w:b/>
          <w:sz w:val="28"/>
          <w:rtl/>
        </w:rPr>
        <w:t xml:space="preserve"> </w:t>
      </w:r>
      <w:r w:rsidRPr="004A19BC">
        <w:rPr>
          <w:rFonts w:hint="cs"/>
          <w:b/>
          <w:sz w:val="28"/>
          <w:rtl/>
        </w:rPr>
        <w:t>از</w:t>
      </w:r>
      <w:r w:rsidRPr="004A19BC">
        <w:rPr>
          <w:b/>
          <w:sz w:val="28"/>
          <w:rtl/>
        </w:rPr>
        <w:t xml:space="preserve"> </w:t>
      </w:r>
      <w:r w:rsidRPr="004A19BC">
        <w:rPr>
          <w:rFonts w:hint="cs"/>
          <w:b/>
          <w:sz w:val="28"/>
          <w:rtl/>
        </w:rPr>
        <w:t>دیگر</w:t>
      </w:r>
      <w:r w:rsidRPr="004A19BC">
        <w:rPr>
          <w:b/>
          <w:sz w:val="28"/>
          <w:rtl/>
        </w:rPr>
        <w:t xml:space="preserve"> </w:t>
      </w:r>
      <w:r w:rsidRPr="004A19BC">
        <w:rPr>
          <w:rFonts w:hint="cs"/>
          <w:b/>
          <w:sz w:val="28"/>
          <w:rtl/>
        </w:rPr>
        <w:t>اساتید</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متخصصین</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کارشناسان</w:t>
      </w:r>
      <w:r w:rsidRPr="004A19BC">
        <w:rPr>
          <w:b/>
          <w:sz w:val="28"/>
          <w:rtl/>
        </w:rPr>
        <w:t xml:space="preserve"> </w:t>
      </w:r>
      <w:r w:rsidRPr="004A19BC">
        <w:rPr>
          <w:rFonts w:hint="cs"/>
          <w:b/>
          <w:sz w:val="28"/>
          <w:rtl/>
        </w:rPr>
        <w:t>استفاده</w:t>
      </w:r>
      <w:r w:rsidRPr="004A19BC">
        <w:rPr>
          <w:b/>
          <w:sz w:val="28"/>
          <w:rtl/>
        </w:rPr>
        <w:t xml:space="preserve"> </w:t>
      </w:r>
      <w:r w:rsidRPr="004A19BC">
        <w:rPr>
          <w:rFonts w:hint="cs"/>
          <w:b/>
          <w:sz w:val="28"/>
          <w:rtl/>
        </w:rPr>
        <w:t>شده</w:t>
      </w:r>
      <w:r w:rsidRPr="004A19BC">
        <w:rPr>
          <w:b/>
          <w:sz w:val="28"/>
          <w:rtl/>
        </w:rPr>
        <w:t xml:space="preserve"> </w:t>
      </w:r>
      <w:r w:rsidRPr="004A19BC">
        <w:rPr>
          <w:rFonts w:hint="cs"/>
          <w:b/>
          <w:sz w:val="28"/>
          <w:rtl/>
        </w:rPr>
        <w:t>است</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از</w:t>
      </w:r>
      <w:r w:rsidRPr="004A19BC">
        <w:rPr>
          <w:b/>
          <w:sz w:val="28"/>
          <w:rtl/>
        </w:rPr>
        <w:t xml:space="preserve"> </w:t>
      </w:r>
      <w:r w:rsidRPr="004A19BC">
        <w:rPr>
          <w:rFonts w:hint="cs"/>
          <w:b/>
          <w:sz w:val="28"/>
          <w:rtl/>
        </w:rPr>
        <w:t>آنها</w:t>
      </w:r>
      <w:r w:rsidRPr="004A19BC">
        <w:rPr>
          <w:b/>
          <w:sz w:val="28"/>
          <w:rtl/>
        </w:rPr>
        <w:t xml:space="preserve"> </w:t>
      </w:r>
      <w:r w:rsidRPr="004A19BC">
        <w:rPr>
          <w:rFonts w:hint="cs"/>
          <w:b/>
          <w:sz w:val="28"/>
          <w:rtl/>
        </w:rPr>
        <w:t>در</w:t>
      </w:r>
      <w:r w:rsidRPr="004A19BC">
        <w:rPr>
          <w:b/>
          <w:sz w:val="28"/>
          <w:rtl/>
        </w:rPr>
        <w:t xml:space="preserve"> </w:t>
      </w:r>
      <w:r w:rsidRPr="004A19BC">
        <w:rPr>
          <w:rFonts w:hint="cs"/>
          <w:b/>
          <w:sz w:val="28"/>
          <w:rtl/>
        </w:rPr>
        <w:t>مورد</w:t>
      </w:r>
      <w:r w:rsidRPr="004A19BC">
        <w:rPr>
          <w:b/>
          <w:sz w:val="28"/>
          <w:rtl/>
        </w:rPr>
        <w:t xml:space="preserve"> </w:t>
      </w:r>
      <w:r w:rsidRPr="004A19BC">
        <w:rPr>
          <w:rFonts w:hint="cs"/>
          <w:b/>
          <w:sz w:val="28"/>
          <w:rtl/>
        </w:rPr>
        <w:t>مربوط</w:t>
      </w:r>
      <w:r w:rsidRPr="004A19BC">
        <w:rPr>
          <w:b/>
          <w:sz w:val="28"/>
          <w:rtl/>
        </w:rPr>
        <w:t xml:space="preserve"> </w:t>
      </w:r>
      <w:r w:rsidRPr="004A19BC">
        <w:rPr>
          <w:rFonts w:hint="cs"/>
          <w:b/>
          <w:sz w:val="28"/>
          <w:rtl/>
        </w:rPr>
        <w:t>بودن</w:t>
      </w:r>
      <w:r w:rsidRPr="004A19BC">
        <w:rPr>
          <w:b/>
          <w:sz w:val="28"/>
          <w:rtl/>
        </w:rPr>
        <w:t xml:space="preserve"> </w:t>
      </w:r>
      <w:r w:rsidRPr="004A19BC">
        <w:rPr>
          <w:rFonts w:hint="cs"/>
          <w:b/>
          <w:sz w:val="28"/>
          <w:rtl/>
        </w:rPr>
        <w:t>سؤالات</w:t>
      </w:r>
      <w:r w:rsidRPr="004A19BC">
        <w:rPr>
          <w:b/>
          <w:sz w:val="28"/>
          <w:rtl/>
        </w:rPr>
        <w:t xml:space="preserve"> </w:t>
      </w:r>
      <w:r w:rsidRPr="004A19BC">
        <w:rPr>
          <w:rFonts w:hint="cs"/>
          <w:b/>
          <w:sz w:val="28"/>
          <w:rtl/>
        </w:rPr>
        <w:t>،</w:t>
      </w:r>
      <w:r w:rsidRPr="004A19BC">
        <w:rPr>
          <w:b/>
          <w:sz w:val="28"/>
          <w:rtl/>
        </w:rPr>
        <w:t xml:space="preserve"> </w:t>
      </w:r>
      <w:r w:rsidRPr="004A19BC">
        <w:rPr>
          <w:rFonts w:hint="cs"/>
          <w:b/>
          <w:sz w:val="28"/>
          <w:rtl/>
        </w:rPr>
        <w:t>واضح</w:t>
      </w:r>
      <w:r w:rsidRPr="004A19BC">
        <w:rPr>
          <w:b/>
          <w:sz w:val="28"/>
          <w:rtl/>
        </w:rPr>
        <w:t xml:space="preserve"> </w:t>
      </w:r>
      <w:r w:rsidRPr="004A19BC">
        <w:rPr>
          <w:rFonts w:hint="cs"/>
          <w:b/>
          <w:sz w:val="28"/>
          <w:rtl/>
        </w:rPr>
        <w:t>بودن</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قابل</w:t>
      </w:r>
      <w:r w:rsidRPr="004A19BC">
        <w:rPr>
          <w:b/>
          <w:sz w:val="28"/>
          <w:rtl/>
        </w:rPr>
        <w:t xml:space="preserve"> </w:t>
      </w:r>
      <w:r w:rsidRPr="004A19BC">
        <w:rPr>
          <w:rFonts w:hint="cs"/>
          <w:b/>
          <w:sz w:val="28"/>
          <w:rtl/>
        </w:rPr>
        <w:t>فهم</w:t>
      </w:r>
      <w:r w:rsidRPr="004A19BC">
        <w:rPr>
          <w:b/>
          <w:sz w:val="28"/>
          <w:rtl/>
        </w:rPr>
        <w:t xml:space="preserve"> </w:t>
      </w:r>
      <w:r w:rsidRPr="004A19BC">
        <w:rPr>
          <w:rFonts w:hint="cs"/>
          <w:b/>
          <w:sz w:val="28"/>
          <w:rtl/>
        </w:rPr>
        <w:t>بودن</w:t>
      </w:r>
      <w:r w:rsidRPr="004A19BC">
        <w:rPr>
          <w:b/>
          <w:sz w:val="28"/>
          <w:rtl/>
        </w:rPr>
        <w:t xml:space="preserve"> </w:t>
      </w:r>
      <w:r w:rsidRPr="004A19BC">
        <w:rPr>
          <w:rFonts w:hint="cs"/>
          <w:b/>
          <w:sz w:val="28"/>
          <w:rtl/>
        </w:rPr>
        <w:t>سؤالات</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اینکه</w:t>
      </w:r>
      <w:r w:rsidRPr="004A19BC">
        <w:rPr>
          <w:b/>
          <w:sz w:val="28"/>
          <w:rtl/>
        </w:rPr>
        <w:t xml:space="preserve"> </w:t>
      </w:r>
      <w:r w:rsidRPr="004A19BC">
        <w:rPr>
          <w:rFonts w:hint="cs"/>
          <w:b/>
          <w:sz w:val="28"/>
          <w:rtl/>
        </w:rPr>
        <w:t>آیا</w:t>
      </w:r>
      <w:r w:rsidRPr="004A19BC">
        <w:rPr>
          <w:b/>
          <w:sz w:val="28"/>
          <w:rtl/>
        </w:rPr>
        <w:t xml:space="preserve"> </w:t>
      </w:r>
      <w:r w:rsidRPr="004A19BC">
        <w:rPr>
          <w:rFonts w:hint="cs"/>
          <w:b/>
          <w:sz w:val="28"/>
          <w:rtl/>
        </w:rPr>
        <w:t>این</w:t>
      </w:r>
      <w:r w:rsidRPr="004A19BC">
        <w:rPr>
          <w:b/>
          <w:sz w:val="28"/>
          <w:rtl/>
        </w:rPr>
        <w:t xml:space="preserve"> </w:t>
      </w:r>
      <w:r w:rsidRPr="004A19BC">
        <w:rPr>
          <w:rFonts w:hint="cs"/>
          <w:b/>
          <w:sz w:val="28"/>
          <w:rtl/>
        </w:rPr>
        <w:t>سؤالات</w:t>
      </w:r>
      <w:r w:rsidRPr="004A19BC">
        <w:rPr>
          <w:b/>
          <w:sz w:val="28"/>
          <w:rtl/>
        </w:rPr>
        <w:t xml:space="preserve"> </w:t>
      </w:r>
      <w:r w:rsidRPr="004A19BC">
        <w:rPr>
          <w:rFonts w:hint="cs"/>
          <w:b/>
          <w:sz w:val="28"/>
          <w:rtl/>
        </w:rPr>
        <w:t>برای</w:t>
      </w:r>
      <w:r w:rsidRPr="004A19BC">
        <w:rPr>
          <w:b/>
          <w:sz w:val="28"/>
          <w:rtl/>
        </w:rPr>
        <w:t xml:space="preserve"> </w:t>
      </w:r>
      <w:r w:rsidRPr="004A19BC">
        <w:rPr>
          <w:rFonts w:hint="cs"/>
          <w:b/>
          <w:sz w:val="28"/>
          <w:rtl/>
        </w:rPr>
        <w:t>پرسشهای</w:t>
      </w:r>
      <w:r w:rsidRPr="004A19BC">
        <w:rPr>
          <w:b/>
          <w:sz w:val="28"/>
          <w:rtl/>
        </w:rPr>
        <w:t xml:space="preserve"> </w:t>
      </w:r>
      <w:r w:rsidRPr="004A19BC">
        <w:rPr>
          <w:rFonts w:hint="cs"/>
          <w:b/>
          <w:sz w:val="28"/>
          <w:rtl/>
        </w:rPr>
        <w:t>تحقیقاتی</w:t>
      </w:r>
      <w:r w:rsidRPr="004A19BC">
        <w:rPr>
          <w:b/>
          <w:sz w:val="28"/>
          <w:rtl/>
        </w:rPr>
        <w:t xml:space="preserve"> </w:t>
      </w:r>
      <w:r w:rsidRPr="004A19BC">
        <w:rPr>
          <w:rFonts w:hint="cs"/>
          <w:b/>
          <w:sz w:val="28"/>
          <w:rtl/>
        </w:rPr>
        <w:t>مناسب</w:t>
      </w:r>
      <w:r w:rsidRPr="004A19BC">
        <w:rPr>
          <w:b/>
          <w:sz w:val="28"/>
          <w:rtl/>
        </w:rPr>
        <w:t xml:space="preserve"> </w:t>
      </w:r>
      <w:r w:rsidRPr="004A19BC">
        <w:rPr>
          <w:rFonts w:hint="cs"/>
          <w:b/>
          <w:sz w:val="28"/>
          <w:rtl/>
        </w:rPr>
        <w:t>است</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آنها</w:t>
      </w:r>
      <w:r w:rsidRPr="004A19BC">
        <w:rPr>
          <w:b/>
          <w:sz w:val="28"/>
          <w:rtl/>
        </w:rPr>
        <w:t xml:space="preserve"> </w:t>
      </w:r>
      <w:r w:rsidRPr="004A19BC">
        <w:rPr>
          <w:rFonts w:hint="cs"/>
          <w:b/>
          <w:sz w:val="28"/>
          <w:rtl/>
        </w:rPr>
        <w:t>را</w:t>
      </w:r>
      <w:r w:rsidRPr="004A19BC">
        <w:rPr>
          <w:b/>
          <w:sz w:val="28"/>
          <w:rtl/>
        </w:rPr>
        <w:t xml:space="preserve"> </w:t>
      </w:r>
      <w:r w:rsidRPr="004A19BC">
        <w:rPr>
          <w:rFonts w:hint="cs"/>
          <w:b/>
          <w:sz w:val="28"/>
          <w:rtl/>
        </w:rPr>
        <w:t>مورد</w:t>
      </w:r>
      <w:r w:rsidRPr="004A19BC">
        <w:rPr>
          <w:b/>
          <w:sz w:val="28"/>
          <w:rtl/>
        </w:rPr>
        <w:t xml:space="preserve"> </w:t>
      </w:r>
      <w:r w:rsidRPr="004A19BC">
        <w:rPr>
          <w:rFonts w:hint="cs"/>
          <w:b/>
          <w:sz w:val="28"/>
          <w:rtl/>
        </w:rPr>
        <w:t>سنجش</w:t>
      </w:r>
      <w:r w:rsidRPr="004A19BC">
        <w:rPr>
          <w:b/>
          <w:sz w:val="28"/>
          <w:rtl/>
        </w:rPr>
        <w:t xml:space="preserve"> </w:t>
      </w:r>
      <w:r w:rsidRPr="004A19BC">
        <w:rPr>
          <w:rFonts w:hint="cs"/>
          <w:b/>
          <w:sz w:val="28"/>
          <w:rtl/>
        </w:rPr>
        <w:t>قرار</w:t>
      </w:r>
      <w:r w:rsidRPr="004A19BC">
        <w:rPr>
          <w:b/>
          <w:sz w:val="28"/>
          <w:rtl/>
        </w:rPr>
        <w:t xml:space="preserve"> </w:t>
      </w:r>
      <w:r w:rsidRPr="004A19BC">
        <w:rPr>
          <w:rFonts w:hint="cs"/>
          <w:b/>
          <w:sz w:val="28"/>
          <w:rtl/>
        </w:rPr>
        <w:t>می</w:t>
      </w:r>
      <w:r w:rsidRPr="004A19BC">
        <w:rPr>
          <w:b/>
          <w:sz w:val="28"/>
          <w:rtl/>
        </w:rPr>
        <w:t xml:space="preserve"> </w:t>
      </w:r>
      <w:r w:rsidRPr="004A19BC">
        <w:rPr>
          <w:rFonts w:hint="cs"/>
          <w:b/>
          <w:sz w:val="28"/>
          <w:rtl/>
        </w:rPr>
        <w:t>دهد</w:t>
      </w:r>
      <w:r w:rsidRPr="004A19BC">
        <w:rPr>
          <w:b/>
          <w:sz w:val="28"/>
          <w:rtl/>
        </w:rPr>
        <w:t xml:space="preserve"> </w:t>
      </w:r>
      <w:r w:rsidRPr="004A19BC">
        <w:rPr>
          <w:rFonts w:hint="cs"/>
          <w:b/>
          <w:sz w:val="28"/>
          <w:rtl/>
        </w:rPr>
        <w:t>،</w:t>
      </w:r>
      <w:r w:rsidRPr="004A19BC">
        <w:rPr>
          <w:b/>
          <w:sz w:val="28"/>
          <w:rtl/>
        </w:rPr>
        <w:t xml:space="preserve"> </w:t>
      </w:r>
      <w:r w:rsidRPr="004A19BC">
        <w:rPr>
          <w:rFonts w:hint="cs"/>
          <w:b/>
          <w:sz w:val="28"/>
          <w:rtl/>
        </w:rPr>
        <w:t>نظر</w:t>
      </w:r>
      <w:r w:rsidRPr="004A19BC">
        <w:rPr>
          <w:b/>
          <w:sz w:val="28"/>
          <w:rtl/>
        </w:rPr>
        <w:t xml:space="preserve"> </w:t>
      </w:r>
      <w:r w:rsidRPr="004A19BC">
        <w:rPr>
          <w:rFonts w:hint="cs"/>
          <w:b/>
          <w:sz w:val="28"/>
          <w:rtl/>
        </w:rPr>
        <w:t>خواهی</w:t>
      </w:r>
      <w:r w:rsidRPr="004A19BC">
        <w:rPr>
          <w:b/>
          <w:sz w:val="28"/>
          <w:rtl/>
        </w:rPr>
        <w:t xml:space="preserve"> </w:t>
      </w:r>
      <w:r w:rsidRPr="004A19BC">
        <w:rPr>
          <w:rFonts w:hint="cs"/>
          <w:b/>
          <w:sz w:val="28"/>
          <w:rtl/>
        </w:rPr>
        <w:t>شد</w:t>
      </w:r>
      <w:r w:rsidRPr="004A19BC">
        <w:rPr>
          <w:b/>
          <w:sz w:val="28"/>
          <w:rtl/>
        </w:rPr>
        <w:t xml:space="preserve"> </w:t>
      </w:r>
      <w:r w:rsidRPr="004A19BC">
        <w:rPr>
          <w:rFonts w:hint="cs"/>
          <w:b/>
          <w:sz w:val="28"/>
          <w:rtl/>
        </w:rPr>
        <w:t>و</w:t>
      </w:r>
      <w:r w:rsidRPr="004A19BC">
        <w:rPr>
          <w:b/>
          <w:sz w:val="28"/>
          <w:rtl/>
        </w:rPr>
        <w:t xml:space="preserve"> </w:t>
      </w:r>
      <w:r w:rsidRPr="004A19BC">
        <w:rPr>
          <w:rFonts w:hint="cs"/>
          <w:b/>
          <w:sz w:val="28"/>
          <w:rtl/>
        </w:rPr>
        <w:t>اصطلاحات</w:t>
      </w:r>
      <w:r w:rsidRPr="004A19BC">
        <w:rPr>
          <w:b/>
          <w:sz w:val="28"/>
          <w:rtl/>
        </w:rPr>
        <w:t xml:space="preserve"> </w:t>
      </w:r>
      <w:r w:rsidRPr="004A19BC">
        <w:rPr>
          <w:rFonts w:hint="cs"/>
          <w:b/>
          <w:sz w:val="28"/>
          <w:rtl/>
        </w:rPr>
        <w:t>مورد</w:t>
      </w:r>
      <w:r w:rsidRPr="004A19BC">
        <w:rPr>
          <w:b/>
          <w:sz w:val="28"/>
          <w:rtl/>
        </w:rPr>
        <w:t xml:space="preserve"> </w:t>
      </w:r>
      <w:r w:rsidRPr="004A19BC">
        <w:rPr>
          <w:rFonts w:hint="cs"/>
          <w:b/>
          <w:sz w:val="28"/>
          <w:rtl/>
        </w:rPr>
        <w:t>نظر</w:t>
      </w:r>
      <w:r w:rsidRPr="004A19BC">
        <w:rPr>
          <w:b/>
          <w:sz w:val="28"/>
          <w:rtl/>
        </w:rPr>
        <w:t xml:space="preserve"> </w:t>
      </w:r>
      <w:r w:rsidRPr="004A19BC">
        <w:rPr>
          <w:rFonts w:hint="cs"/>
          <w:b/>
          <w:sz w:val="28"/>
          <w:rtl/>
        </w:rPr>
        <w:t>در</w:t>
      </w:r>
      <w:r w:rsidRPr="004A19BC">
        <w:rPr>
          <w:b/>
          <w:sz w:val="28"/>
          <w:rtl/>
        </w:rPr>
        <w:t xml:space="preserve"> </w:t>
      </w:r>
      <w:r w:rsidRPr="004A19BC">
        <w:rPr>
          <w:rFonts w:hint="cs"/>
          <w:b/>
          <w:sz w:val="28"/>
          <w:rtl/>
        </w:rPr>
        <w:t>پرسشنامه</w:t>
      </w:r>
      <w:r w:rsidRPr="004A19BC">
        <w:rPr>
          <w:b/>
          <w:sz w:val="28"/>
          <w:rtl/>
        </w:rPr>
        <w:t xml:space="preserve"> </w:t>
      </w:r>
      <w:r w:rsidRPr="004A19BC">
        <w:rPr>
          <w:rFonts w:hint="cs"/>
          <w:b/>
          <w:sz w:val="28"/>
          <w:rtl/>
        </w:rPr>
        <w:t>اعمال</w:t>
      </w:r>
      <w:r w:rsidRPr="004A19BC">
        <w:rPr>
          <w:b/>
          <w:sz w:val="28"/>
          <w:rtl/>
        </w:rPr>
        <w:t xml:space="preserve"> </w:t>
      </w:r>
      <w:r w:rsidRPr="004A19BC">
        <w:rPr>
          <w:rFonts w:hint="cs"/>
          <w:b/>
          <w:sz w:val="28"/>
          <w:rtl/>
        </w:rPr>
        <w:t>گردید</w:t>
      </w:r>
      <w:r w:rsidRPr="004A19BC">
        <w:rPr>
          <w:b/>
          <w:sz w:val="28"/>
          <w:rtl/>
        </w:rPr>
        <w:t xml:space="preserve"> .  </w:t>
      </w:r>
    </w:p>
    <w:p w:rsidR="00297E2D" w:rsidRDefault="00297E2D" w:rsidP="00297E2D">
      <w:pPr>
        <w:rPr>
          <w:rFonts w:eastAsia="Times New Roman"/>
          <w:rtl/>
        </w:rPr>
      </w:pPr>
      <w:r w:rsidRPr="0060241B">
        <w:rPr>
          <w:rFonts w:eastAsia="Times New Roman" w:hint="cs"/>
          <w:rtl/>
        </w:rPr>
        <w:t>منظور از اعتبار (پايايي)</w:t>
      </w:r>
      <w:r>
        <w:rPr>
          <w:rFonts w:eastAsia="Times New Roman" w:hint="cs"/>
          <w:rtl/>
        </w:rPr>
        <w:t xml:space="preserve">، </w:t>
      </w:r>
      <w:r w:rsidRPr="0060241B">
        <w:rPr>
          <w:rFonts w:eastAsia="Times New Roman" w:hint="cs"/>
          <w:rtl/>
        </w:rPr>
        <w:t>ميزان دقت شاخص‌ها و معيارهايي است که در راه سنجش پديده مورد نظر تهيه شده‌اند (ساروخاني</w:t>
      </w:r>
      <w:r>
        <w:rPr>
          <w:rFonts w:eastAsia="Times New Roman" w:hint="cs"/>
          <w:rtl/>
        </w:rPr>
        <w:t xml:space="preserve">، </w:t>
      </w:r>
      <w:r w:rsidRPr="0060241B">
        <w:rPr>
          <w:rFonts w:eastAsia="Times New Roman" w:hint="cs"/>
          <w:rtl/>
        </w:rPr>
        <w:t xml:space="preserve">1390). </w:t>
      </w:r>
      <w:r w:rsidRPr="0060241B">
        <w:rPr>
          <w:rFonts w:hint="cs"/>
          <w:rtl/>
        </w:rPr>
        <w:t>برای بررسی همسانی درونی آزمون روش‌های مختلفی وجود دارد. روش آلفای کرونباخ</w:t>
      </w:r>
      <w:r>
        <w:rPr>
          <w:rFonts w:hint="cs"/>
          <w:rtl/>
        </w:rPr>
        <w:t xml:space="preserve">، </w:t>
      </w:r>
      <w:r w:rsidRPr="0060241B">
        <w:rPr>
          <w:rFonts w:hint="cs"/>
          <w:rtl/>
        </w:rPr>
        <w:t>روش گوتلن</w:t>
      </w:r>
      <w:r>
        <w:rPr>
          <w:rFonts w:hint="cs"/>
          <w:rtl/>
        </w:rPr>
        <w:t xml:space="preserve">، </w:t>
      </w:r>
      <w:r w:rsidRPr="0060241B">
        <w:rPr>
          <w:rFonts w:hint="cs"/>
          <w:rtl/>
        </w:rPr>
        <w:t>روش دو نیمه کردن</w:t>
      </w:r>
      <w:r>
        <w:rPr>
          <w:rFonts w:hint="cs"/>
          <w:rtl/>
        </w:rPr>
        <w:t xml:space="preserve">، </w:t>
      </w:r>
      <w:r w:rsidRPr="0060241B">
        <w:rPr>
          <w:rFonts w:hint="cs"/>
          <w:rtl/>
        </w:rPr>
        <w:t>روش موازی محدود</w:t>
      </w:r>
      <w:r>
        <w:rPr>
          <w:rFonts w:hint="cs"/>
          <w:rtl/>
        </w:rPr>
        <w:t xml:space="preserve">، </w:t>
      </w:r>
      <w:r w:rsidRPr="0060241B">
        <w:rPr>
          <w:rFonts w:hint="cs"/>
          <w:rtl/>
        </w:rPr>
        <w:t>روش کودر-</w:t>
      </w:r>
      <w:r>
        <w:rPr>
          <w:rFonts w:hint="cs"/>
          <w:rtl/>
        </w:rPr>
        <w:t xml:space="preserve"> </w:t>
      </w:r>
      <w:r w:rsidRPr="0060241B">
        <w:rPr>
          <w:rFonts w:hint="cs"/>
          <w:rtl/>
        </w:rPr>
        <w:t>ریچادسون از جمله‌این روش‌ها هستند</w:t>
      </w:r>
      <w:r>
        <w:rPr>
          <w:rFonts w:eastAsia="Times New Roman" w:hint="cs"/>
          <w:rtl/>
        </w:rPr>
        <w:t>.</w:t>
      </w:r>
    </w:p>
    <w:p w:rsidR="00297E2D" w:rsidRPr="003F2724" w:rsidRDefault="00297E2D" w:rsidP="00297E2D">
      <w:r>
        <w:rPr>
          <w:rFonts w:hint="cs"/>
          <w:rtl/>
        </w:rPr>
        <w:t xml:space="preserve"> </w:t>
      </w:r>
      <w:r w:rsidRPr="003F2724">
        <w:rPr>
          <w:rtl/>
        </w:rPr>
        <w:t xml:space="preserve">جورج (2004) در پژوهش خود ضریب پایایی این مقیاس را </w:t>
      </w:r>
      <w:r w:rsidRPr="003F2724">
        <w:rPr>
          <w:rFonts w:hint="cs"/>
          <w:rtl/>
        </w:rPr>
        <w:t xml:space="preserve">79/0 </w:t>
      </w:r>
      <w:r w:rsidRPr="003F2724">
        <w:rPr>
          <w:rtl/>
        </w:rPr>
        <w:t>برآورد کرده است و</w:t>
      </w:r>
      <w:r w:rsidRPr="003F2724">
        <w:t xml:space="preserve"> </w:t>
      </w:r>
      <w:r w:rsidRPr="003F2724">
        <w:rPr>
          <w:rtl/>
        </w:rPr>
        <w:t xml:space="preserve">در این پژوهش بر پایه گروه نمونه ضرایب آلفای ( </w:t>
      </w:r>
      <w:r w:rsidRPr="003F2724">
        <w:t>a</w:t>
      </w:r>
      <w:r w:rsidRPr="003F2724">
        <w:rPr>
          <w:rtl/>
        </w:rPr>
        <w:t>) پرسشنامه سبک</w:t>
      </w:r>
      <w:r w:rsidRPr="003F2724">
        <w:rPr>
          <w:rFonts w:hint="cs"/>
          <w:rtl/>
        </w:rPr>
        <w:t>‌</w:t>
      </w:r>
      <w:r w:rsidRPr="003F2724">
        <w:rPr>
          <w:rtl/>
        </w:rPr>
        <w:t>های مقتدر، مستبد و سهل</w:t>
      </w:r>
      <w:r w:rsidRPr="003F2724">
        <w:rPr>
          <w:rFonts w:hint="cs"/>
          <w:rtl/>
        </w:rPr>
        <w:t>‌</w:t>
      </w:r>
      <w:r w:rsidRPr="003F2724">
        <w:rPr>
          <w:rtl/>
        </w:rPr>
        <w:t xml:space="preserve">گیر به ترتیب برابر با </w:t>
      </w:r>
      <w:r w:rsidRPr="003F2724">
        <w:rPr>
          <w:rFonts w:hint="cs"/>
          <w:rtl/>
        </w:rPr>
        <w:t>90/0</w:t>
      </w:r>
      <w:r w:rsidRPr="003F2724">
        <w:rPr>
          <w:rtl/>
        </w:rPr>
        <w:t xml:space="preserve">، </w:t>
      </w:r>
      <w:r w:rsidRPr="003F2724">
        <w:rPr>
          <w:rFonts w:hint="cs"/>
          <w:rtl/>
        </w:rPr>
        <w:t>83/0</w:t>
      </w:r>
      <w:r w:rsidRPr="003F2724">
        <w:rPr>
          <w:rtl/>
        </w:rPr>
        <w:t xml:space="preserve"> و </w:t>
      </w:r>
      <w:r w:rsidRPr="003F2724">
        <w:rPr>
          <w:rFonts w:hint="cs"/>
          <w:rtl/>
        </w:rPr>
        <w:t>61/0</w:t>
      </w:r>
      <w:r w:rsidRPr="003F2724">
        <w:rPr>
          <w:rtl/>
        </w:rPr>
        <w:t xml:space="preserve">بوده است و ضریب آلفای کل پرسشنامه برابر با </w:t>
      </w:r>
      <w:r w:rsidRPr="003F2724">
        <w:rPr>
          <w:rFonts w:hint="cs"/>
          <w:rtl/>
        </w:rPr>
        <w:t>81/0</w:t>
      </w:r>
      <w:r w:rsidRPr="003F2724">
        <w:rPr>
          <w:rtl/>
        </w:rPr>
        <w:t xml:space="preserve"> به دست آمد. روایی این پرسشنامه را تعدادی از استادان بررسی و تأیید کردند.</w:t>
      </w:r>
      <w:r>
        <w:rPr>
          <w:rFonts w:hint="cs"/>
          <w:rtl/>
        </w:rPr>
        <w:t xml:space="preserve"> در مطالعه علیشیری پایایی پرسشنامه بر اساس ضریب آلفای کرونباخ 89/0 محاسبه شد(به نقل از علیشیری، 1392).</w:t>
      </w:r>
    </w:p>
    <w:p w:rsidR="00297E2D" w:rsidRPr="0060241B" w:rsidRDefault="00297E2D" w:rsidP="00297E2D">
      <w:pPr>
        <w:rPr>
          <w:rtl/>
        </w:rPr>
      </w:pPr>
    </w:p>
    <w:tbl>
      <w:tblPr>
        <w:bidiVisual/>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722"/>
        <w:gridCol w:w="1437"/>
        <w:gridCol w:w="1717"/>
      </w:tblGrid>
      <w:tr w:rsidR="00297E2D" w:rsidRPr="00A40D24" w:rsidTr="00297E2D">
        <w:trPr>
          <w:trHeight w:val="602"/>
          <w:jc w:val="center"/>
        </w:trPr>
        <w:tc>
          <w:tcPr>
            <w:tcW w:w="2390" w:type="pct"/>
            <w:shd w:val="clear" w:color="auto" w:fill="BFBFBF" w:themeFill="background1" w:themeFillShade="BF"/>
            <w:vAlign w:val="center"/>
          </w:tcPr>
          <w:p w:rsidR="00297E2D" w:rsidRPr="00A40D24" w:rsidRDefault="00297E2D" w:rsidP="001C2812">
            <w:pPr>
              <w:spacing w:after="0"/>
              <w:jc w:val="center"/>
              <w:rPr>
                <w:b/>
                <w:bCs/>
                <w:sz w:val="22"/>
                <w:szCs w:val="22"/>
                <w:rtl/>
              </w:rPr>
            </w:pPr>
            <w:r w:rsidRPr="00A40D24">
              <w:rPr>
                <w:rFonts w:hint="cs"/>
                <w:b/>
                <w:bCs/>
                <w:sz w:val="22"/>
                <w:szCs w:val="22"/>
                <w:rtl/>
              </w:rPr>
              <w:t>متغیر</w:t>
            </w:r>
          </w:p>
        </w:tc>
        <w:tc>
          <w:tcPr>
            <w:tcW w:w="922" w:type="pct"/>
            <w:shd w:val="clear" w:color="auto" w:fill="BFBFBF" w:themeFill="background1" w:themeFillShade="BF"/>
            <w:vAlign w:val="center"/>
          </w:tcPr>
          <w:p w:rsidR="00297E2D" w:rsidRPr="00A40D24" w:rsidRDefault="00297E2D" w:rsidP="001C2812">
            <w:pPr>
              <w:spacing w:after="0"/>
              <w:jc w:val="center"/>
              <w:rPr>
                <w:b/>
                <w:bCs/>
                <w:sz w:val="22"/>
                <w:szCs w:val="22"/>
                <w:rtl/>
              </w:rPr>
            </w:pPr>
            <w:r w:rsidRPr="00A40D24">
              <w:rPr>
                <w:rFonts w:hint="cs"/>
                <w:b/>
                <w:bCs/>
                <w:sz w:val="22"/>
                <w:szCs w:val="22"/>
                <w:rtl/>
              </w:rPr>
              <w:t>تعداد سوال‌ها</w:t>
            </w:r>
          </w:p>
        </w:tc>
        <w:tc>
          <w:tcPr>
            <w:tcW w:w="769" w:type="pct"/>
            <w:shd w:val="clear" w:color="auto" w:fill="BFBFBF" w:themeFill="background1" w:themeFillShade="BF"/>
            <w:vAlign w:val="center"/>
          </w:tcPr>
          <w:p w:rsidR="00297E2D" w:rsidRPr="00A40D24" w:rsidRDefault="00297E2D" w:rsidP="001C2812">
            <w:pPr>
              <w:spacing w:after="0"/>
              <w:jc w:val="center"/>
              <w:rPr>
                <w:b/>
                <w:bCs/>
                <w:sz w:val="22"/>
                <w:szCs w:val="22"/>
                <w:rtl/>
              </w:rPr>
            </w:pPr>
            <w:r>
              <w:rPr>
                <w:rFonts w:hint="cs"/>
                <w:b/>
                <w:bCs/>
                <w:sz w:val="22"/>
                <w:szCs w:val="22"/>
                <w:rtl/>
              </w:rPr>
              <w:t>الفای قابل قبول</w:t>
            </w:r>
          </w:p>
        </w:tc>
        <w:tc>
          <w:tcPr>
            <w:tcW w:w="919" w:type="pct"/>
            <w:shd w:val="clear" w:color="auto" w:fill="BFBFBF" w:themeFill="background1" w:themeFillShade="BF"/>
            <w:vAlign w:val="center"/>
          </w:tcPr>
          <w:p w:rsidR="00297E2D" w:rsidRPr="00A40D24" w:rsidRDefault="00297E2D" w:rsidP="001C2812">
            <w:pPr>
              <w:spacing w:after="0"/>
              <w:jc w:val="center"/>
              <w:rPr>
                <w:b/>
                <w:bCs/>
                <w:sz w:val="22"/>
                <w:szCs w:val="22"/>
                <w:rtl/>
              </w:rPr>
            </w:pPr>
            <w:r>
              <w:rPr>
                <w:rFonts w:hint="cs"/>
                <w:b/>
                <w:bCs/>
                <w:sz w:val="22"/>
                <w:szCs w:val="22"/>
                <w:rtl/>
              </w:rPr>
              <w:t>الفای کرونباخ</w:t>
            </w:r>
          </w:p>
        </w:tc>
      </w:tr>
      <w:tr w:rsidR="00297E2D" w:rsidRPr="00A40D24" w:rsidTr="00297E2D">
        <w:trPr>
          <w:trHeight w:val="530"/>
          <w:jc w:val="center"/>
        </w:trPr>
        <w:tc>
          <w:tcPr>
            <w:tcW w:w="2390" w:type="pct"/>
            <w:vAlign w:val="center"/>
          </w:tcPr>
          <w:p w:rsidR="00297E2D" w:rsidRPr="002E679A" w:rsidRDefault="00297E2D" w:rsidP="001C2812">
            <w:pPr>
              <w:spacing w:after="0"/>
              <w:jc w:val="center"/>
              <w:rPr>
                <w:b/>
                <w:bCs/>
                <w:sz w:val="22"/>
                <w:szCs w:val="22"/>
                <w:rtl/>
              </w:rPr>
            </w:pPr>
            <w:r w:rsidRPr="00622EAC">
              <w:rPr>
                <w:b/>
                <w:bCs/>
                <w:sz w:val="22"/>
                <w:szCs w:val="22"/>
                <w:rtl/>
              </w:rPr>
              <w:t>سبک فرزند پرور</w:t>
            </w:r>
            <w:r w:rsidRPr="00622EAC">
              <w:rPr>
                <w:rFonts w:hint="cs"/>
                <w:b/>
                <w:bCs/>
                <w:sz w:val="22"/>
                <w:szCs w:val="22"/>
                <w:rtl/>
              </w:rPr>
              <w:t>ی</w:t>
            </w:r>
          </w:p>
        </w:tc>
        <w:tc>
          <w:tcPr>
            <w:tcW w:w="922" w:type="pct"/>
            <w:vAlign w:val="center"/>
          </w:tcPr>
          <w:p w:rsidR="00297E2D" w:rsidRPr="002E679A" w:rsidRDefault="00297E2D" w:rsidP="001C2812">
            <w:pPr>
              <w:spacing w:after="0"/>
              <w:jc w:val="center"/>
              <w:rPr>
                <w:b/>
                <w:bCs/>
                <w:sz w:val="22"/>
                <w:szCs w:val="22"/>
                <w:rtl/>
              </w:rPr>
            </w:pPr>
            <w:r>
              <w:rPr>
                <w:rFonts w:hint="cs"/>
                <w:b/>
                <w:bCs/>
                <w:sz w:val="22"/>
                <w:szCs w:val="22"/>
                <w:rtl/>
              </w:rPr>
              <w:t>32</w:t>
            </w:r>
          </w:p>
        </w:tc>
        <w:tc>
          <w:tcPr>
            <w:tcW w:w="769" w:type="pct"/>
            <w:vAlign w:val="center"/>
          </w:tcPr>
          <w:p w:rsidR="00297E2D" w:rsidRPr="002E679A" w:rsidRDefault="00297E2D" w:rsidP="001C2812">
            <w:pPr>
              <w:spacing w:after="0"/>
              <w:jc w:val="center"/>
              <w:rPr>
                <w:b/>
                <w:bCs/>
                <w:sz w:val="22"/>
                <w:szCs w:val="22"/>
                <w:rtl/>
              </w:rPr>
            </w:pPr>
            <w:r>
              <w:rPr>
                <w:rFonts w:hint="cs"/>
                <w:b/>
                <w:bCs/>
                <w:sz w:val="22"/>
                <w:szCs w:val="22"/>
                <w:rtl/>
              </w:rPr>
              <w:t>7/0</w:t>
            </w:r>
          </w:p>
        </w:tc>
        <w:tc>
          <w:tcPr>
            <w:tcW w:w="919" w:type="pct"/>
            <w:vAlign w:val="center"/>
          </w:tcPr>
          <w:p w:rsidR="00297E2D" w:rsidRPr="002E679A" w:rsidRDefault="00297E2D" w:rsidP="00297E2D">
            <w:pPr>
              <w:spacing w:after="0"/>
              <w:jc w:val="center"/>
              <w:rPr>
                <w:b/>
                <w:bCs/>
                <w:sz w:val="22"/>
                <w:szCs w:val="22"/>
              </w:rPr>
            </w:pPr>
            <w:r>
              <w:rPr>
                <w:rFonts w:hint="cs"/>
                <w:b/>
                <w:bCs/>
                <w:sz w:val="22"/>
                <w:szCs w:val="22"/>
                <w:rtl/>
              </w:rPr>
              <w:t>89/0</w:t>
            </w:r>
          </w:p>
        </w:tc>
      </w:tr>
    </w:tbl>
    <w:p w:rsidR="00297E2D" w:rsidRDefault="00297E2D" w:rsidP="00297E2D">
      <w:pPr>
        <w:spacing w:after="0"/>
        <w:rPr>
          <w:sz w:val="26"/>
          <w:rtl/>
        </w:rPr>
      </w:pPr>
      <w:bookmarkStart w:id="0" w:name="_GoBack"/>
      <w:bookmarkEnd w:id="0"/>
    </w:p>
    <w:p w:rsidR="00297E2D" w:rsidRDefault="00297E2D" w:rsidP="00297E2D">
      <w:pPr>
        <w:spacing w:after="0"/>
        <w:rPr>
          <w:b/>
          <w:bCs/>
          <w:sz w:val="26"/>
          <w:rtl/>
        </w:rPr>
      </w:pPr>
      <w:r w:rsidRPr="00297E2D">
        <w:rPr>
          <w:rFonts w:hint="cs"/>
          <w:b/>
          <w:bCs/>
          <w:sz w:val="26"/>
          <w:rtl/>
        </w:rPr>
        <w:t>منابع:</w:t>
      </w:r>
    </w:p>
    <w:p w:rsidR="00297E2D" w:rsidRPr="00297E2D" w:rsidRDefault="00297E2D" w:rsidP="00297E2D">
      <w:pPr>
        <w:spacing w:after="0"/>
        <w:rPr>
          <w:rFonts w:ascii="BLotus"/>
          <w:b/>
          <w:bCs/>
          <w:sz w:val="26"/>
          <w:rtl/>
        </w:rPr>
      </w:pPr>
    </w:p>
    <w:p w:rsidR="00297E2D" w:rsidRPr="002C05B2" w:rsidRDefault="00297E2D" w:rsidP="00297E2D">
      <w:pPr>
        <w:rPr>
          <w:rtl/>
        </w:rPr>
      </w:pPr>
      <w:r w:rsidRPr="002C05B2">
        <w:rPr>
          <w:rFonts w:hint="cs"/>
          <w:rtl/>
        </w:rPr>
        <w:t>سرمد، ز.؛ بازرگان، ع. و حجازي، ا. (1387) روش‌هاي تحقيق در علوم رفتاري</w:t>
      </w:r>
      <w:r>
        <w:rPr>
          <w:rFonts w:hint="cs"/>
          <w:rtl/>
        </w:rPr>
        <w:t>.</w:t>
      </w:r>
    </w:p>
    <w:p w:rsidR="00297E2D" w:rsidRPr="002C05B2" w:rsidRDefault="00297E2D" w:rsidP="00297E2D">
      <w:r w:rsidRPr="002C05B2">
        <w:rPr>
          <w:rFonts w:hint="cs"/>
          <w:rtl/>
        </w:rPr>
        <w:t>علیشیری، آزاده(1392)، اثربخشی آموزش گروهی فرزندپروری مثبت بر روابط مادر- کودک و نشانه های اختلال نقص توجه - بیش فعالی در کودکان، پایان نامه کارشناسی ارشد روانشناسی تربیتی، دانشگاه شیراز.</w:t>
      </w:r>
    </w:p>
    <w:p w:rsidR="00297E2D" w:rsidRPr="002C05B2" w:rsidRDefault="00297E2D" w:rsidP="00297E2D">
      <w:pPr>
        <w:rPr>
          <w:rtl/>
        </w:rPr>
      </w:pPr>
      <w:r w:rsidRPr="002C05B2">
        <w:rPr>
          <w:rFonts w:hint="cs"/>
          <w:rtl/>
        </w:rPr>
        <w:t xml:space="preserve">فخری علی آبادی، سمیه(1397)، </w:t>
      </w:r>
      <w:r w:rsidRPr="002C05B2">
        <w:rPr>
          <w:rtl/>
        </w:rPr>
        <w:t>نقش واسطه ا</w:t>
      </w:r>
      <w:r w:rsidRPr="002C05B2">
        <w:rPr>
          <w:rFonts w:hint="cs"/>
          <w:rtl/>
        </w:rPr>
        <w:t>ی</w:t>
      </w:r>
      <w:r w:rsidRPr="002C05B2">
        <w:rPr>
          <w:rtl/>
        </w:rPr>
        <w:t xml:space="preserve"> عزت نفس در رابطه ب</w:t>
      </w:r>
      <w:r w:rsidRPr="002C05B2">
        <w:rPr>
          <w:rFonts w:hint="cs"/>
          <w:rtl/>
        </w:rPr>
        <w:t>ی</w:t>
      </w:r>
      <w:r w:rsidRPr="002C05B2">
        <w:rPr>
          <w:rFonts w:hint="eastAsia"/>
          <w:rtl/>
        </w:rPr>
        <w:t>ن</w:t>
      </w:r>
      <w:r w:rsidRPr="002C05B2">
        <w:rPr>
          <w:rtl/>
        </w:rPr>
        <w:t xml:space="preserve"> سبک</w:t>
      </w:r>
      <w:r w:rsidRPr="002C05B2">
        <w:rPr>
          <w:rFonts w:hint="cs"/>
          <w:rtl/>
        </w:rPr>
        <w:t xml:space="preserve"> </w:t>
      </w:r>
      <w:r w:rsidRPr="002C05B2">
        <w:rPr>
          <w:rtl/>
        </w:rPr>
        <w:t>ها</w:t>
      </w:r>
      <w:r w:rsidRPr="002C05B2">
        <w:rPr>
          <w:rFonts w:hint="cs"/>
          <w:rtl/>
        </w:rPr>
        <w:t>ی</w:t>
      </w:r>
      <w:r w:rsidRPr="002C05B2">
        <w:rPr>
          <w:rtl/>
        </w:rPr>
        <w:t xml:space="preserve"> فرزند پرور</w:t>
      </w:r>
      <w:r w:rsidRPr="002C05B2">
        <w:rPr>
          <w:rFonts w:hint="cs"/>
          <w:rtl/>
        </w:rPr>
        <w:t>ی</w:t>
      </w:r>
      <w:r w:rsidRPr="002C05B2">
        <w:rPr>
          <w:rtl/>
        </w:rPr>
        <w:t xml:space="preserve"> و بهز</w:t>
      </w:r>
      <w:r w:rsidRPr="002C05B2">
        <w:rPr>
          <w:rFonts w:hint="cs"/>
          <w:rtl/>
        </w:rPr>
        <w:t>ی</w:t>
      </w:r>
      <w:r w:rsidRPr="002C05B2">
        <w:rPr>
          <w:rFonts w:hint="eastAsia"/>
          <w:rtl/>
        </w:rPr>
        <w:t>ست</w:t>
      </w:r>
      <w:r w:rsidRPr="002C05B2">
        <w:rPr>
          <w:rFonts w:hint="cs"/>
          <w:rtl/>
        </w:rPr>
        <w:t>ی</w:t>
      </w:r>
      <w:r w:rsidRPr="002C05B2">
        <w:rPr>
          <w:rtl/>
        </w:rPr>
        <w:t xml:space="preserve"> روانشناخت</w:t>
      </w:r>
      <w:r w:rsidRPr="002C05B2">
        <w:rPr>
          <w:rFonts w:hint="cs"/>
          <w:rtl/>
        </w:rPr>
        <w:t>ی</w:t>
      </w:r>
      <w:r w:rsidRPr="002C05B2">
        <w:rPr>
          <w:rtl/>
        </w:rPr>
        <w:t xml:space="preserve"> در دختران نوجوان</w:t>
      </w:r>
      <w:r w:rsidRPr="002C05B2">
        <w:rPr>
          <w:rFonts w:hint="cs"/>
          <w:rtl/>
        </w:rPr>
        <w:t>، پایان نامه کارشناسی ارشد روانشناسی سلامت گرا، دانشگاه آزاد اسلامی واحد الکترونیک.</w:t>
      </w:r>
    </w:p>
    <w:p w:rsidR="00297E2D" w:rsidRPr="002C05B2" w:rsidRDefault="00297E2D" w:rsidP="00297E2D">
      <w:pPr>
        <w:bidi w:val="0"/>
        <w:rPr>
          <w:rFonts w:asciiTheme="majorBidi" w:hAnsiTheme="majorBidi"/>
        </w:rPr>
      </w:pPr>
      <w:r w:rsidRPr="002C05B2">
        <w:rPr>
          <w:rFonts w:asciiTheme="majorBidi" w:hAnsiTheme="majorBidi"/>
        </w:rPr>
        <w:t xml:space="preserve">Fitzpatrick MA. (2014).The Family communication patterns theory observations on its development and application. </w:t>
      </w:r>
      <w:r w:rsidRPr="002C05B2">
        <w:rPr>
          <w:rFonts w:asciiTheme="majorBidi" w:hAnsiTheme="majorBidi"/>
          <w:i/>
          <w:iCs/>
        </w:rPr>
        <w:t xml:space="preserve">The Journal of Family </w:t>
      </w:r>
      <w:proofErr w:type="gramStart"/>
      <w:r w:rsidRPr="002C05B2">
        <w:rPr>
          <w:rFonts w:asciiTheme="majorBidi" w:hAnsiTheme="majorBidi"/>
          <w:i/>
          <w:iCs/>
        </w:rPr>
        <w:t xml:space="preserve">Communication </w:t>
      </w:r>
      <w:r w:rsidRPr="002C05B2">
        <w:rPr>
          <w:rFonts w:asciiTheme="majorBidi" w:hAnsiTheme="majorBidi"/>
        </w:rPr>
        <w:t>,</w:t>
      </w:r>
      <w:proofErr w:type="gramEnd"/>
      <w:r w:rsidRPr="002C05B2">
        <w:rPr>
          <w:rFonts w:asciiTheme="majorBidi" w:hAnsiTheme="majorBidi"/>
        </w:rPr>
        <w:t xml:space="preserve"> 4: 167-79.</w:t>
      </w:r>
    </w:p>
    <w:p w:rsidR="00297E2D" w:rsidRPr="002C05B2" w:rsidRDefault="00297E2D" w:rsidP="00297E2D">
      <w:pPr>
        <w:bidi w:val="0"/>
        <w:rPr>
          <w:lang w:val="en-GB"/>
        </w:rPr>
      </w:pPr>
      <w:r w:rsidRPr="002C05B2">
        <w:rPr>
          <w:lang w:val="en-GB"/>
        </w:rPr>
        <w:t xml:space="preserve">Frick, P. J. (1991). </w:t>
      </w:r>
      <w:r w:rsidRPr="002C05B2">
        <w:rPr>
          <w:i/>
          <w:iCs/>
          <w:lang w:val="en-GB"/>
        </w:rPr>
        <w:t>The Alabama parenting questionnaire</w:t>
      </w:r>
      <w:r w:rsidRPr="002C05B2">
        <w:rPr>
          <w:lang w:val="en-GB"/>
        </w:rPr>
        <w:t xml:space="preserve">. Unpublished rating scale, University of Alabama. </w:t>
      </w:r>
    </w:p>
    <w:p w:rsidR="00297E2D" w:rsidRPr="002C05B2" w:rsidRDefault="00297E2D" w:rsidP="00297E2D">
      <w:pPr>
        <w:bidi w:val="0"/>
        <w:rPr>
          <w:rtl/>
        </w:rPr>
      </w:pPr>
      <w:r w:rsidRPr="002C05B2">
        <w:t xml:space="preserve">Robinson, C.C., </w:t>
      </w:r>
      <w:proofErr w:type="spellStart"/>
      <w:r w:rsidRPr="002C05B2">
        <w:t>Mandleco</w:t>
      </w:r>
      <w:proofErr w:type="spellEnd"/>
      <w:r w:rsidRPr="002C05B2">
        <w:t>, B., Olsen, S.F. &amp; Hart, C.H. (2001)</w:t>
      </w:r>
      <w:proofErr w:type="gramStart"/>
      <w:r w:rsidRPr="002C05B2">
        <w:t>,The</w:t>
      </w:r>
      <w:proofErr w:type="gramEnd"/>
      <w:r w:rsidRPr="002C05B2">
        <w:rPr>
          <w:rtl/>
        </w:rPr>
        <w:t xml:space="preserve"> </w:t>
      </w:r>
      <w:r w:rsidRPr="002C05B2">
        <w:t>parenting style and dimensions Questionnaire (PSQD). Handbook of</w:t>
      </w:r>
      <w:r w:rsidRPr="002C05B2">
        <w:rPr>
          <w:rtl/>
        </w:rPr>
        <w:t xml:space="preserve"> </w:t>
      </w:r>
      <w:r w:rsidRPr="002C05B2">
        <w:t xml:space="preserve">family measurement techniques: </w:t>
      </w:r>
      <w:proofErr w:type="gramStart"/>
      <w:r w:rsidRPr="002C05B2">
        <w:t>Vol  3</w:t>
      </w:r>
      <w:proofErr w:type="gramEnd"/>
      <w:r w:rsidRPr="002C05B2">
        <w:t xml:space="preserve"> . </w:t>
      </w:r>
      <w:proofErr w:type="gramStart"/>
      <w:r w:rsidRPr="002C05B2">
        <w:t>instrument</w:t>
      </w:r>
      <w:proofErr w:type="gramEnd"/>
      <w:r w:rsidRPr="002C05B2">
        <w:t xml:space="preserve"> &amp; index Thousand oaks: sage</w:t>
      </w:r>
      <w:r w:rsidRPr="002C05B2">
        <w:rPr>
          <w:rtl/>
        </w:rPr>
        <w:t>.</w:t>
      </w:r>
    </w:p>
    <w:p w:rsidR="00297E2D" w:rsidRDefault="00297E2D" w:rsidP="00297E2D"/>
    <w:p w:rsidR="00297E2D" w:rsidRDefault="00297E2D" w:rsidP="00297E2D"/>
    <w:p w:rsidR="002A79BB" w:rsidRDefault="00CD0232"/>
    <w:sectPr w:rsidR="002A79BB" w:rsidSect="00297E2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232" w:rsidRDefault="00CD0232" w:rsidP="00297E2D">
      <w:pPr>
        <w:spacing w:after="0"/>
      </w:pPr>
      <w:r>
        <w:separator/>
      </w:r>
    </w:p>
  </w:endnote>
  <w:endnote w:type="continuationSeparator" w:id="0">
    <w:p w:rsidR="00CD0232" w:rsidRDefault="00CD0232" w:rsidP="00297E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E4" w:rsidRDefault="00E67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E4" w:rsidRDefault="00E67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E4" w:rsidRDefault="00E67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232" w:rsidRDefault="00CD0232" w:rsidP="00297E2D">
      <w:pPr>
        <w:spacing w:after="0"/>
      </w:pPr>
      <w:r>
        <w:separator/>
      </w:r>
    </w:p>
  </w:footnote>
  <w:footnote w:type="continuationSeparator" w:id="0">
    <w:p w:rsidR="00CD0232" w:rsidRDefault="00CD0232" w:rsidP="00297E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E4" w:rsidRDefault="00E67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E4" w:rsidRDefault="00E67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7E4" w:rsidRDefault="00E67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B3"/>
    <w:rsid w:val="00297E2D"/>
    <w:rsid w:val="004D2F07"/>
    <w:rsid w:val="00721DB3"/>
    <w:rsid w:val="007F2FE6"/>
    <w:rsid w:val="00821A2F"/>
    <w:rsid w:val="00994FB3"/>
    <w:rsid w:val="00CD0232"/>
    <w:rsid w:val="00E677E4"/>
    <w:rsid w:val="00F224E9"/>
    <w:rsid w:val="00F235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11F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297E2D"/>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297E2D"/>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297E2D"/>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297E2D"/>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E2D"/>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297E2D"/>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297E2D"/>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297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97E2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97E2D"/>
    <w:pPr>
      <w:spacing w:after="0" w:line="240" w:lineRule="auto"/>
    </w:pPr>
    <w:rPr>
      <w:rFonts w:ascii="Calibri" w:eastAsia="Times New Roman" w:hAnsi="Calibri" w:cs="Arial"/>
    </w:rPr>
  </w:style>
  <w:style w:type="character" w:customStyle="1" w:styleId="NoSpacingChar">
    <w:name w:val="No Spacing Char"/>
    <w:link w:val="NoSpacing"/>
    <w:uiPriority w:val="1"/>
    <w:rsid w:val="00297E2D"/>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297E2D"/>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297E2D"/>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297E2D"/>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297E2D"/>
    <w:rPr>
      <w:rFonts w:eastAsiaTheme="minorEastAsia" w:cs="B Titr"/>
      <w:b/>
      <w:bCs/>
      <w:sz w:val="26"/>
      <w:szCs w:val="26"/>
      <w:lang w:bidi="fa-IR"/>
    </w:rPr>
  </w:style>
  <w:style w:type="paragraph" w:styleId="FootnoteText">
    <w:name w:val="footnote text"/>
    <w:aliases w:val=" Char,Char"/>
    <w:basedOn w:val="Normal"/>
    <w:link w:val="FootnoteTextChar"/>
    <w:uiPriority w:val="99"/>
    <w:unhideWhenUsed/>
    <w:rsid w:val="00297E2D"/>
    <w:pPr>
      <w:spacing w:line="276" w:lineRule="auto"/>
      <w:jc w:val="left"/>
    </w:pPr>
    <w:rPr>
      <w:rFonts w:ascii="Calibri" w:hAnsi="Calibri" w:cs="Arial"/>
      <w:sz w:val="20"/>
      <w:szCs w:val="20"/>
    </w:rPr>
  </w:style>
  <w:style w:type="character" w:customStyle="1" w:styleId="FootnoteTextChar">
    <w:name w:val="Footnote Text Char"/>
    <w:aliases w:val=" Char Char,Char Char"/>
    <w:basedOn w:val="DefaultParagraphFont"/>
    <w:link w:val="FootnoteText"/>
    <w:uiPriority w:val="99"/>
    <w:rsid w:val="00297E2D"/>
    <w:rPr>
      <w:rFonts w:ascii="Calibri" w:eastAsia="Calibri" w:hAnsi="Calibri" w:cs="Arial"/>
      <w:sz w:val="20"/>
      <w:szCs w:val="20"/>
      <w:lang w:bidi="fa-IR"/>
    </w:rPr>
  </w:style>
  <w:style w:type="character" w:styleId="FootnoteReference">
    <w:name w:val="footnote reference"/>
    <w:basedOn w:val="DefaultParagraphFont"/>
    <w:uiPriority w:val="99"/>
    <w:unhideWhenUsed/>
    <w:rsid w:val="00297E2D"/>
    <w:rPr>
      <w:vertAlign w:val="superscript"/>
    </w:rPr>
  </w:style>
  <w:style w:type="table" w:styleId="GridTable4-Accent3">
    <w:name w:val="Grid Table 4 Accent 3"/>
    <w:basedOn w:val="TableNormal"/>
    <w:uiPriority w:val="49"/>
    <w:rsid w:val="00297E2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677E4"/>
    <w:pPr>
      <w:tabs>
        <w:tab w:val="center" w:pos="4680"/>
        <w:tab w:val="right" w:pos="9360"/>
      </w:tabs>
      <w:spacing w:after="0"/>
    </w:pPr>
  </w:style>
  <w:style w:type="character" w:customStyle="1" w:styleId="HeaderChar">
    <w:name w:val="Header Char"/>
    <w:basedOn w:val="DefaultParagraphFont"/>
    <w:link w:val="Header"/>
    <w:uiPriority w:val="99"/>
    <w:rsid w:val="00E677E4"/>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E677E4"/>
    <w:pPr>
      <w:tabs>
        <w:tab w:val="center" w:pos="4680"/>
        <w:tab w:val="right" w:pos="9360"/>
      </w:tabs>
      <w:spacing w:after="0"/>
    </w:pPr>
  </w:style>
  <w:style w:type="character" w:customStyle="1" w:styleId="FooterChar">
    <w:name w:val="Footer Char"/>
    <w:basedOn w:val="DefaultParagraphFont"/>
    <w:link w:val="Footer"/>
    <w:uiPriority w:val="99"/>
    <w:rsid w:val="00E677E4"/>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1517</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2021-03-13T14:31:00Z</dcterms:created>
  <dcterms:modified xsi:type="dcterms:W3CDTF">2021-03-13T14:40:00Z</dcterms:modified>
</cp:coreProperties>
</file>