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127" w:rsidRPr="00970D98" w:rsidRDefault="00D87127" w:rsidP="00D87127">
      <w:pPr>
        <w:jc w:val="lowKashida"/>
        <w:rPr>
          <w:rFonts w:ascii="Times New Roman" w:eastAsia="Times New Roman" w:hAnsi="Times New Roman" w:cs="B Nazanin"/>
          <w:b/>
          <w:bCs/>
          <w:sz w:val="32"/>
          <w:szCs w:val="32"/>
          <w:lang w:bidi="ar-SA"/>
        </w:rPr>
      </w:pPr>
      <w:r w:rsidRPr="00970D98">
        <w:rPr>
          <w:rFonts w:ascii="Times New Roman" w:eastAsia="Times New Roman" w:hAnsi="Times New Roman" w:cs="B Nazanin"/>
          <w:b/>
          <w:bCs/>
          <w:sz w:val="32"/>
          <w:szCs w:val="32"/>
          <w:rtl/>
          <w:lang w:bidi="ar-SA"/>
        </w:rPr>
        <w:t>پرسشنامه استاندارد فرهنگ سازمان</w:t>
      </w:r>
      <w:r w:rsidRPr="00970D98">
        <w:rPr>
          <w:rFonts w:ascii="Times New Roman" w:eastAsia="Times New Roman" w:hAnsi="Times New Roman" w:cs="B Nazanin" w:hint="cs"/>
          <w:b/>
          <w:bCs/>
          <w:sz w:val="32"/>
          <w:szCs w:val="32"/>
          <w:rtl/>
          <w:lang w:bidi="ar-SA"/>
        </w:rPr>
        <w:t>ی</w:t>
      </w:r>
      <w:r w:rsidRPr="00970D98">
        <w:rPr>
          <w:rFonts w:ascii="Times New Roman" w:eastAsia="Times New Roman" w:hAnsi="Times New Roman" w:cs="B Nazanin"/>
          <w:b/>
          <w:bCs/>
          <w:sz w:val="32"/>
          <w:szCs w:val="32"/>
          <w:rtl/>
          <w:lang w:bidi="ar-SA"/>
        </w:rPr>
        <w:t xml:space="preserve"> هافستد</w:t>
      </w:r>
    </w:p>
    <w:p w:rsidR="00D87127" w:rsidRPr="00970D98" w:rsidRDefault="00D87127" w:rsidP="00D87127">
      <w:pPr>
        <w:jc w:val="lowKashida"/>
        <w:rPr>
          <w:rFonts w:ascii="Times New Roman" w:eastAsia="Times New Roman" w:hAnsi="Times New Roman" w:cs="B Nazanin"/>
          <w:b/>
          <w:bCs/>
          <w:sz w:val="32"/>
          <w:szCs w:val="32"/>
          <w:lang w:bidi="ar-SA"/>
        </w:rPr>
      </w:pPr>
      <w:r w:rsidRPr="00970D98">
        <w:rPr>
          <w:rFonts w:ascii="Times New Roman" w:eastAsia="Times New Roman" w:hAnsi="Times New Roman" w:cs="B Nazanin" w:hint="cs"/>
          <w:b/>
          <w:bCs/>
          <w:sz w:val="32"/>
          <w:szCs w:val="32"/>
          <w:rtl/>
          <w:lang w:bidi="ar-SA"/>
        </w:rPr>
        <w:t>روش ها و ابزارگردآوری اطلاعات</w:t>
      </w:r>
      <w:r w:rsidR="006D481C">
        <w:rPr>
          <w:rFonts w:ascii="Times New Roman" w:eastAsia="Times New Roman" w:hAnsi="Times New Roman" w:cs="B Nazanin"/>
          <w:b/>
          <w:bCs/>
          <w:sz w:val="32"/>
          <w:szCs w:val="32"/>
          <w:lang w:bidi="ar-SA"/>
        </w:rPr>
        <w:t>:</w:t>
      </w:r>
    </w:p>
    <w:p w:rsidR="00D87127" w:rsidRPr="00970D98" w:rsidRDefault="00D87127" w:rsidP="00D87127">
      <w:pPr>
        <w:jc w:val="lowKashida"/>
        <w:rPr>
          <w:rFonts w:ascii="Times New Roman" w:eastAsia="Times New Roman" w:hAnsi="Times New Roman" w:cs="B Nazanin"/>
          <w:b/>
          <w:bCs/>
          <w:sz w:val="32"/>
          <w:szCs w:val="32"/>
          <w:rtl/>
          <w:lang w:bidi="ar-SA"/>
        </w:rPr>
      </w:pPr>
      <w:r w:rsidRPr="00970D98">
        <w:rPr>
          <w:rFonts w:ascii="Times New Roman" w:hAnsi="Times New Roman" w:cs="B Nazanin" w:hint="cs"/>
          <w:sz w:val="28"/>
          <w:szCs w:val="28"/>
          <w:rtl/>
        </w:rPr>
        <w:t>روش جمع آوری اطلاعات در این تحقیق کتابخانه ای و میدانی می باشد .</w:t>
      </w:r>
    </w:p>
    <w:p w:rsidR="00D87127" w:rsidRPr="00970D98" w:rsidRDefault="00D87127" w:rsidP="00D87127">
      <w:pPr>
        <w:pStyle w:val="ListParagraph"/>
        <w:spacing w:after="240" w:line="360" w:lineRule="auto"/>
        <w:ind w:left="0"/>
        <w:rPr>
          <w:rFonts w:cs="B Nazanin"/>
          <w:b/>
          <w:bCs/>
          <w:sz w:val="28"/>
          <w:rtl/>
          <w:lang w:bidi="fa-IR"/>
        </w:rPr>
      </w:pPr>
      <w:r w:rsidRPr="00970D98">
        <w:rPr>
          <w:rFonts w:cs="B Nazanin" w:hint="cs"/>
          <w:b/>
          <w:bCs/>
          <w:sz w:val="28"/>
          <w:rtl/>
          <w:lang w:bidi="fa-IR"/>
        </w:rPr>
        <w:t>1- مطالعات</w:t>
      </w:r>
      <w:r w:rsidRPr="00970D98">
        <w:rPr>
          <w:rFonts w:cs="B Nazanin" w:hint="cs"/>
          <w:b/>
          <w:bCs/>
          <w:sz w:val="32"/>
          <w:szCs w:val="32"/>
          <w:rtl/>
          <w:lang w:bidi="fa-IR"/>
        </w:rPr>
        <w:t xml:space="preserve"> </w:t>
      </w:r>
      <w:r w:rsidRPr="00970D98">
        <w:rPr>
          <w:rFonts w:cs="B Nazanin" w:hint="cs"/>
          <w:b/>
          <w:bCs/>
          <w:sz w:val="28"/>
          <w:rtl/>
          <w:lang w:bidi="fa-IR"/>
        </w:rPr>
        <w:t>کتابخانه</w:t>
      </w:r>
      <w:r w:rsidRPr="00970D98">
        <w:rPr>
          <w:rFonts w:cs="B Nazanin" w:hint="cs"/>
          <w:b/>
          <w:bCs/>
          <w:sz w:val="32"/>
          <w:szCs w:val="32"/>
          <w:rtl/>
          <w:lang w:bidi="fa-IR"/>
        </w:rPr>
        <w:t xml:space="preserve"> </w:t>
      </w:r>
      <w:r w:rsidRPr="00970D98">
        <w:rPr>
          <w:rFonts w:cs="B Nazanin" w:hint="cs"/>
          <w:b/>
          <w:bCs/>
          <w:sz w:val="28"/>
          <w:rtl/>
          <w:lang w:bidi="fa-IR"/>
        </w:rPr>
        <w:t>ای</w:t>
      </w:r>
    </w:p>
    <w:p w:rsidR="00D87127" w:rsidRPr="00970D98" w:rsidRDefault="00D87127" w:rsidP="00D87127">
      <w:pPr>
        <w:rPr>
          <w:rFonts w:ascii="Times New Roman" w:hAnsi="Times New Roman" w:cs="B Nazanin"/>
          <w:sz w:val="28"/>
          <w:szCs w:val="28"/>
          <w:rtl/>
        </w:rPr>
      </w:pPr>
      <w:r w:rsidRPr="00970D98">
        <w:rPr>
          <w:rFonts w:ascii="Times New Roman" w:hAnsi="Times New Roman" w:cs="B Nazanin" w:hint="cs"/>
          <w:sz w:val="28"/>
          <w:szCs w:val="28"/>
          <w:rtl/>
        </w:rPr>
        <w:t xml:space="preserve">روشهای کتابخانه ای در تمامی تحقیقات علمی مورد استفاده قرار می گیرد ، ولی در بعضی از آنها در بخشی از فرایند تحقیق از این روش استفاده می شود و در بعضی از آنها موضوع تحقیق از حیث روش ، ماهیاتا کتابخانه ای است و از آغاز تا انتها متکی بر یافته های تحقیق کتابخانه ای است . با توجه به نقش و سهمی که روش های کتابخانه ای در تحقیقات علمی به طور کلی دارد، لازم است محققان از روش های کتابخانه ای مطلع بوده، تجربه و تبحر لازم را در استفاده از آن ها به دست آورند. (حافظ نیا ، 1387،164) </w:t>
      </w:r>
    </w:p>
    <w:p w:rsidR="00D87127" w:rsidRPr="00970D98" w:rsidRDefault="00D87127" w:rsidP="00D87127">
      <w:pPr>
        <w:pStyle w:val="ListParagraph"/>
        <w:spacing w:after="240" w:line="360" w:lineRule="auto"/>
        <w:ind w:left="0"/>
        <w:rPr>
          <w:rFonts w:cs="B Nazanin"/>
          <w:b/>
          <w:bCs/>
          <w:sz w:val="28"/>
          <w:rtl/>
          <w:lang w:bidi="fa-IR"/>
        </w:rPr>
      </w:pPr>
      <w:r w:rsidRPr="00970D98">
        <w:rPr>
          <w:rFonts w:cs="B Nazanin" w:hint="cs"/>
          <w:b/>
          <w:bCs/>
          <w:sz w:val="28"/>
          <w:rtl/>
          <w:lang w:bidi="fa-IR"/>
        </w:rPr>
        <w:t>2- مطالعات میدانی</w:t>
      </w:r>
    </w:p>
    <w:p w:rsidR="00D87127" w:rsidRPr="00970D98" w:rsidRDefault="00D87127" w:rsidP="00D87127">
      <w:pPr>
        <w:rPr>
          <w:rFonts w:ascii="Times New Roman" w:hAnsi="Times New Roman" w:cs="B Nazanin"/>
          <w:sz w:val="28"/>
          <w:szCs w:val="28"/>
          <w:rtl/>
        </w:rPr>
      </w:pPr>
      <w:r w:rsidRPr="00970D98">
        <w:rPr>
          <w:rFonts w:ascii="Times New Roman" w:hAnsi="Times New Roman" w:cs="B Nazanin" w:hint="cs"/>
          <w:sz w:val="28"/>
          <w:szCs w:val="28"/>
          <w:rtl/>
        </w:rPr>
        <w:t xml:space="preserve">روشهای میدانی به روش هایی اطلاق می شود که محقق برای گردآوری اطلاعات ناگزیر است به محیط بیرون برود و با مراجعه به افراد یا محیط ، و نیز برقراری ارتباط مستقیم با واحد تحلیل یعنی افراد ، اعم از انسان ، موسسات ، سکونتگاهها ، موردها و غیره ، اطلاعات مورد نظر خود را گردآوری کند . در واقع ، او باید ابزار سنجش یا ظروف اطلاعاتی خود را به میدان ببرد و با پرسشگری ، مصاحبه ، مشاهده و تصویربرداری آنها را تکمیل نماید و سپس برای استخراج ، طبقه بندی ، و تجزیه و تحلیل به محل کار خود برگردد(حافظ نیا، 1389،179) . روش های متداول و معروف گردآوری اطلاعات میدانی عبارتند از: </w:t>
      </w:r>
    </w:p>
    <w:p w:rsidR="00D87127" w:rsidRPr="00970D98" w:rsidRDefault="00D87127" w:rsidP="00D87127">
      <w:pPr>
        <w:rPr>
          <w:rFonts w:ascii="Times New Roman" w:hAnsi="Times New Roman" w:cs="B Nazanin"/>
          <w:sz w:val="28"/>
          <w:szCs w:val="28"/>
        </w:rPr>
      </w:pPr>
      <w:r w:rsidRPr="00970D98">
        <w:rPr>
          <w:rFonts w:ascii="Times New Roman" w:hAnsi="Times New Roman" w:cs="B Nazanin" w:hint="cs"/>
          <w:sz w:val="28"/>
          <w:szCs w:val="28"/>
          <w:rtl/>
        </w:rPr>
        <w:t xml:space="preserve">1)پرسشنامه ای؛ 2) مصاحبه ای؛ 3) مشاهده ای؛ 4) آزمون؛ 5) تصویربرداری؛ 6) ترکیبی. </w:t>
      </w:r>
    </w:p>
    <w:p w:rsidR="00D87127" w:rsidRPr="00970D98" w:rsidRDefault="00D87127" w:rsidP="00D87127">
      <w:pPr>
        <w:numPr>
          <w:ilvl w:val="0"/>
          <w:numId w:val="1"/>
        </w:numPr>
        <w:rPr>
          <w:rFonts w:ascii="Times New Roman" w:hAnsi="Times New Roman" w:cs="B Nazanin"/>
          <w:sz w:val="28"/>
          <w:szCs w:val="28"/>
        </w:rPr>
      </w:pPr>
      <w:r w:rsidRPr="00970D98">
        <w:rPr>
          <w:rFonts w:ascii="Times New Roman" w:hAnsi="Times New Roman" w:cs="B Nazanin" w:hint="cs"/>
          <w:b/>
          <w:bCs/>
          <w:sz w:val="28"/>
          <w:szCs w:val="28"/>
          <w:rtl/>
        </w:rPr>
        <w:lastRenderedPageBreak/>
        <w:t>روش پرسشنامه ای:</w:t>
      </w:r>
      <w:r w:rsidRPr="00970D98">
        <w:rPr>
          <w:rFonts w:ascii="Times New Roman" w:hAnsi="Times New Roman" w:cs="B Nazanin" w:hint="cs"/>
          <w:sz w:val="28"/>
          <w:szCs w:val="28"/>
          <w:rtl/>
        </w:rPr>
        <w:t xml:space="preserve"> یکی از روش های بسیار متداول در گردآوری اطلاعات میدانی روش پرسشنامه ای است که امر گردآوری اطلاعات را در سطح وسیع، امکان پذیر می سازد. در تحقیقات توصیفی و نیز تحقیقاتی که از گستره جغرافیایی زیادی برخوردار باشد یا افراد جامعه آماری و نمونه آن زیاد باشند، معمولا از روش پرسشنامه ای استفاده می شود. روش پرسشنامه ای محتاج پیش بینی ها و برنامه ریزی ها و تدارک امکانات و نیروی انسانی قابل ملاحظه ای است که محقق باید از وجود آن ها اطمینان خاطر داشته باشد. در روش پرسشنامه ای عوامل و عناصر متعددی دخالت دارند که از طریق کارکرد هماهنگ آن ها محقق می تواند اطلاعات مورد نیاز خود را گردآوری نماید. این عناصر عبارتند از: </w:t>
      </w:r>
    </w:p>
    <w:p w:rsidR="00D87127" w:rsidRPr="00970D98" w:rsidRDefault="006D481C" w:rsidP="00D87127">
      <w:pPr>
        <w:rPr>
          <w:rFonts w:ascii="Times New Roman" w:hAnsi="Times New Roman" w:cs="B Nazanin"/>
          <w:sz w:val="28"/>
          <w:szCs w:val="28"/>
          <w:rtl/>
        </w:rPr>
      </w:pPr>
      <w:r>
        <w:rPr>
          <w:rFonts w:ascii="Times New Roman" w:hAnsi="Times New Roman" w:cs="B Nazanin" w:hint="cs"/>
          <w:sz w:val="28"/>
          <w:szCs w:val="28"/>
          <w:rtl/>
        </w:rPr>
        <w:t>1)ابزار</w:t>
      </w:r>
      <w:r>
        <w:rPr>
          <w:rFonts w:ascii="Times New Roman" w:hAnsi="Times New Roman" w:cs="B Nazanin"/>
          <w:sz w:val="28"/>
          <w:szCs w:val="28"/>
        </w:rPr>
        <w:t xml:space="preserve"> </w:t>
      </w:r>
      <w:r w:rsidR="00D87127" w:rsidRPr="00970D98">
        <w:rPr>
          <w:rFonts w:ascii="Times New Roman" w:hAnsi="Times New Roman" w:cs="B Nazanin" w:hint="cs"/>
          <w:sz w:val="28"/>
          <w:szCs w:val="28"/>
          <w:rtl/>
        </w:rPr>
        <w:t xml:space="preserve">گردآوری اطلاعات یا پرسشنامه؛ 2) عوامل اجرای پرسشنامه؛ 3) برنامه ریزی و مدیریت اجرای پرسشنامه؛ 4) پاسخگویان. </w:t>
      </w:r>
    </w:p>
    <w:p w:rsidR="00D87127" w:rsidRPr="00970D98" w:rsidRDefault="00D87127" w:rsidP="00D87127">
      <w:pPr>
        <w:ind w:firstLine="567"/>
        <w:rPr>
          <w:rFonts w:ascii="B Yagut" w:eastAsia="Times New Roman" w:hAnsi="B Yagut" w:cs="B Nazanin"/>
          <w:sz w:val="24"/>
          <w:szCs w:val="28"/>
          <w:rtl/>
        </w:rPr>
      </w:pPr>
      <w:r w:rsidRPr="00970D98">
        <w:rPr>
          <w:rFonts w:ascii="Times New Roman" w:hAnsi="Times New Roman" w:cs="B Nazanin" w:hint="cs"/>
          <w:sz w:val="28"/>
          <w:szCs w:val="28"/>
          <w:rtl/>
        </w:rPr>
        <w:t xml:space="preserve">در این پژوهش ابتدا برای گردآوری اطلاعات در زمینه های مبانی نظری و تدوین ادبیات تحقیق و تعاریف عملیاتی از روش مطالعه کتابخانه ای شامل مطالعه کتاب ها ، مقاله ها ، نشریه ها ، رساله ها و منابع علمی موجود در دانشگاه و مراکز علمی استفاده شده و در خصوص جمع آوری اطلاعات برای پاسخ به سوالات پژوهش از روش میدانی و ابزار پرسشنامه استفاده شده است. </w:t>
      </w:r>
      <w:r w:rsidRPr="00970D98">
        <w:rPr>
          <w:rFonts w:ascii="B Yagut" w:eastAsia="Times New Roman" w:hAnsi="B Yagut" w:cs="B Nazanin" w:hint="cs"/>
          <w:sz w:val="24"/>
          <w:szCs w:val="28"/>
          <w:rtl/>
        </w:rPr>
        <w:t>در اين تحقيق از پرسشنامه استاندارد فرهنگ سازمانی هافستد در بخش اول (32) سوال مربوط به فرهنگ سازمانی مطرح شده است. سوالات این قسمت به گونه‌اي طراحي شده است كه پاسخ</w:t>
      </w:r>
      <w:r w:rsidRPr="00970D98">
        <w:rPr>
          <w:rFonts w:ascii="B Yagut" w:eastAsia="Times New Roman" w:hAnsi="B Yagut" w:cs="B Nazanin" w:hint="cs"/>
          <w:sz w:val="2"/>
          <w:szCs w:val="2"/>
          <w:rtl/>
        </w:rPr>
        <w:t xml:space="preserve"> </w:t>
      </w:r>
      <w:r w:rsidRPr="00970D98">
        <w:rPr>
          <w:rFonts w:ascii="B Yagut" w:eastAsia="Times New Roman" w:hAnsi="B Yagut" w:cs="B Nazanin" w:hint="cs"/>
          <w:sz w:val="24"/>
          <w:szCs w:val="28"/>
          <w:rtl/>
        </w:rPr>
        <w:t>گويان، گزينه</w:t>
      </w:r>
      <w:r w:rsidRPr="00970D98">
        <w:rPr>
          <w:rFonts w:ascii="B Yagut" w:eastAsia="Times New Roman" w:hAnsi="B Yagut" w:cs="B Nazanin" w:hint="cs"/>
          <w:sz w:val="2"/>
          <w:szCs w:val="2"/>
          <w:rtl/>
        </w:rPr>
        <w:t xml:space="preserve"> </w:t>
      </w:r>
      <w:r w:rsidRPr="00970D98">
        <w:rPr>
          <w:rFonts w:ascii="B Yagut" w:eastAsia="Times New Roman" w:hAnsi="B Yagut" w:cs="B Nazanin" w:hint="cs"/>
          <w:sz w:val="24"/>
          <w:szCs w:val="28"/>
          <w:rtl/>
        </w:rPr>
        <w:t xml:space="preserve">ها را بر مبناي طيف پنج‌گزينه‌اي ليكرت (کاملا مخالفم، مخالفم، بی نظرم، موافقم، کاملا موافقم) علامت‌گذاري مي‌كنند.لازم به ذکر است که سولات این بخش در قسمت مردسالاری-زن سالاری گرایش به سمت مردسالاری است و در قسمت فرد گرایی-گروه گرایی تمایل به سمت گروه گرایی بوده است. </w:t>
      </w:r>
    </w:p>
    <w:p w:rsidR="00D87127" w:rsidRPr="00970D98" w:rsidRDefault="00D87127" w:rsidP="00D87127">
      <w:pPr>
        <w:rPr>
          <w:rFonts w:ascii="B Yagut" w:eastAsia="Times New Roman" w:hAnsi="B Yagut" w:cs="B Nazanin"/>
          <w:b/>
          <w:bCs/>
          <w:sz w:val="32"/>
          <w:szCs w:val="32"/>
          <w:rtl/>
        </w:rPr>
      </w:pPr>
      <w:r w:rsidRPr="00970D98">
        <w:rPr>
          <w:rFonts w:ascii="B Yagut" w:eastAsia="Times New Roman" w:hAnsi="B Yagut" w:cs="B Nazanin" w:hint="cs"/>
          <w:b/>
          <w:bCs/>
          <w:sz w:val="32"/>
          <w:szCs w:val="32"/>
          <w:rtl/>
        </w:rPr>
        <w:t>3-5- مختصات پرسشنامه</w:t>
      </w:r>
    </w:p>
    <w:p w:rsidR="00D87127" w:rsidRPr="00970D98" w:rsidRDefault="00D87127" w:rsidP="00D87127">
      <w:pPr>
        <w:jc w:val="lowKashida"/>
        <w:rPr>
          <w:rFonts w:cs="B Nazanin"/>
          <w:sz w:val="28"/>
          <w:szCs w:val="28"/>
          <w:rtl/>
        </w:rPr>
      </w:pPr>
      <w:r w:rsidRPr="00970D98">
        <w:rPr>
          <w:rFonts w:cs="B Nazanin" w:hint="cs"/>
          <w:sz w:val="28"/>
          <w:szCs w:val="28"/>
          <w:rtl/>
        </w:rPr>
        <w:lastRenderedPageBreak/>
        <w:t>مشخصات ساختاری شکلی و محتوایی پرسشنامه به شرح زیر توصیف می گردد :</w:t>
      </w:r>
    </w:p>
    <w:p w:rsidR="00D87127" w:rsidRPr="00970D98" w:rsidRDefault="00D87127" w:rsidP="00D87127">
      <w:pPr>
        <w:spacing w:before="0" w:after="0"/>
        <w:jc w:val="center"/>
        <w:rPr>
          <w:rFonts w:cs="B Nazanin"/>
          <w:b/>
          <w:bCs/>
          <w:sz w:val="24"/>
          <w:szCs w:val="24"/>
          <w:rtl/>
        </w:rPr>
      </w:pPr>
      <w:r w:rsidRPr="00970D98">
        <w:rPr>
          <w:rFonts w:cs="B Nazanin" w:hint="cs"/>
          <w:b/>
          <w:bCs/>
          <w:sz w:val="24"/>
          <w:szCs w:val="24"/>
          <w:rtl/>
        </w:rPr>
        <w:t xml:space="preserve">جدول شماره(3-1 الف) مختصات پرسشنامه فرهنگ سازمانی </w:t>
      </w:r>
    </w:p>
    <w:tbl>
      <w:tblPr>
        <w:tblStyle w:val="GridTable4-Accent3"/>
        <w:tblpPr w:leftFromText="180" w:rightFromText="180" w:vertAnchor="text" w:horzAnchor="margin" w:tblpXSpec="center" w:tblpY="226"/>
        <w:tblW w:w="914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26"/>
        <w:gridCol w:w="1563"/>
        <w:gridCol w:w="1875"/>
        <w:gridCol w:w="1405"/>
        <w:gridCol w:w="1406"/>
        <w:gridCol w:w="1374"/>
      </w:tblGrid>
      <w:tr w:rsidR="00D87127" w:rsidRPr="00970D98" w:rsidTr="006D481C">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left w:val="none" w:sz="0" w:space="0" w:color="auto"/>
              <w:bottom w:val="none" w:sz="0" w:space="0" w:color="auto"/>
              <w:right w:val="none" w:sz="0" w:space="0" w:color="auto"/>
            </w:tcBorders>
          </w:tcPr>
          <w:p w:rsidR="00D87127" w:rsidRPr="00970D98" w:rsidRDefault="00D87127" w:rsidP="00CE63F5">
            <w:pPr>
              <w:spacing w:before="0" w:after="0"/>
              <w:jc w:val="center"/>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5</w:t>
            </w:r>
          </w:p>
        </w:tc>
        <w:tc>
          <w:tcPr>
            <w:cnfStyle w:val="000010000000" w:firstRow="0" w:lastRow="0" w:firstColumn="0" w:lastColumn="0" w:oddVBand="1" w:evenVBand="0" w:oddHBand="0" w:evenHBand="0" w:firstRowFirstColumn="0" w:firstRowLastColumn="0" w:lastRowFirstColumn="0" w:lastRowLastColumn="0"/>
            <w:tcW w:w="1563" w:type="dxa"/>
            <w:tcBorders>
              <w:top w:val="none" w:sz="0" w:space="0" w:color="auto"/>
              <w:left w:val="none" w:sz="0" w:space="0" w:color="auto"/>
              <w:bottom w:val="none" w:sz="0" w:space="0" w:color="auto"/>
              <w:right w:val="none" w:sz="0" w:space="0" w:color="auto"/>
            </w:tcBorders>
          </w:tcPr>
          <w:p w:rsidR="00D87127" w:rsidRPr="00970D98" w:rsidRDefault="00D87127" w:rsidP="00CE63F5">
            <w:pPr>
              <w:spacing w:before="0" w:after="0"/>
              <w:jc w:val="center"/>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4</w:t>
            </w:r>
          </w:p>
        </w:tc>
        <w:tc>
          <w:tcPr>
            <w:tcW w:w="1875" w:type="dxa"/>
            <w:tcBorders>
              <w:top w:val="none" w:sz="0" w:space="0" w:color="auto"/>
              <w:left w:val="none" w:sz="0" w:space="0" w:color="auto"/>
              <w:bottom w:val="none" w:sz="0" w:space="0" w:color="auto"/>
              <w:right w:val="none" w:sz="0" w:space="0" w:color="auto"/>
            </w:tcBorders>
          </w:tcPr>
          <w:p w:rsidR="00D87127" w:rsidRPr="00970D98" w:rsidRDefault="00D87127" w:rsidP="00CE63F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3</w:t>
            </w:r>
          </w:p>
        </w:tc>
        <w:tc>
          <w:tcPr>
            <w:cnfStyle w:val="000010000000" w:firstRow="0" w:lastRow="0" w:firstColumn="0" w:lastColumn="0" w:oddVBand="1" w:evenVBand="0" w:oddHBand="0" w:evenHBand="0" w:firstRowFirstColumn="0" w:firstRowLastColumn="0" w:lastRowFirstColumn="0" w:lastRowLastColumn="0"/>
            <w:tcW w:w="1405" w:type="dxa"/>
            <w:tcBorders>
              <w:top w:val="none" w:sz="0" w:space="0" w:color="auto"/>
              <w:left w:val="none" w:sz="0" w:space="0" w:color="auto"/>
              <w:bottom w:val="none" w:sz="0" w:space="0" w:color="auto"/>
              <w:right w:val="none" w:sz="0" w:space="0" w:color="auto"/>
            </w:tcBorders>
          </w:tcPr>
          <w:p w:rsidR="00D87127" w:rsidRPr="00970D98" w:rsidRDefault="00D87127" w:rsidP="00CE63F5">
            <w:pPr>
              <w:spacing w:before="0" w:after="0"/>
              <w:jc w:val="center"/>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2</w:t>
            </w:r>
          </w:p>
        </w:tc>
        <w:tc>
          <w:tcPr>
            <w:tcW w:w="1406" w:type="dxa"/>
            <w:tcBorders>
              <w:top w:val="none" w:sz="0" w:space="0" w:color="auto"/>
              <w:left w:val="none" w:sz="0" w:space="0" w:color="auto"/>
              <w:bottom w:val="none" w:sz="0" w:space="0" w:color="auto"/>
              <w:right w:val="none" w:sz="0" w:space="0" w:color="auto"/>
            </w:tcBorders>
          </w:tcPr>
          <w:p w:rsidR="00D87127" w:rsidRPr="00970D98" w:rsidRDefault="00D87127" w:rsidP="00CE63F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1</w:t>
            </w:r>
          </w:p>
        </w:tc>
        <w:tc>
          <w:tcPr>
            <w:cnfStyle w:val="000100000000" w:firstRow="0" w:lastRow="0" w:firstColumn="0" w:lastColumn="1" w:oddVBand="0" w:evenVBand="0" w:oddHBand="0" w:evenHBand="0" w:firstRowFirstColumn="0" w:firstRowLastColumn="0" w:lastRowFirstColumn="0" w:lastRowLastColumn="0"/>
            <w:tcW w:w="1374" w:type="dxa"/>
            <w:tcBorders>
              <w:top w:val="none" w:sz="0" w:space="0" w:color="auto"/>
              <w:left w:val="none" w:sz="0" w:space="0" w:color="auto"/>
              <w:bottom w:val="none" w:sz="0" w:space="0" w:color="auto"/>
              <w:right w:val="none" w:sz="0" w:space="0" w:color="auto"/>
            </w:tcBorders>
          </w:tcPr>
          <w:p w:rsidR="00D87127" w:rsidRPr="00970D98" w:rsidRDefault="00D87127" w:rsidP="00CE63F5">
            <w:pPr>
              <w:spacing w:before="0" w:after="0"/>
              <w:jc w:val="center"/>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گزينه</w:t>
            </w:r>
          </w:p>
        </w:tc>
      </w:tr>
      <w:tr w:rsidR="00D87127" w:rsidRPr="00970D98" w:rsidTr="006D481C">
        <w:trPr>
          <w:cnfStyle w:val="010000000000" w:firstRow="0" w:lastRow="1"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26" w:type="dxa"/>
            <w:tcBorders>
              <w:top w:val="none" w:sz="0" w:space="0" w:color="auto"/>
            </w:tcBorders>
          </w:tcPr>
          <w:p w:rsidR="00D87127" w:rsidRPr="00970D98" w:rsidRDefault="00D87127" w:rsidP="00CE63F5">
            <w:pPr>
              <w:spacing w:before="0" w:after="0"/>
              <w:jc w:val="center"/>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 xml:space="preserve">کاملاً  موافقم  </w:t>
            </w:r>
          </w:p>
        </w:tc>
        <w:tc>
          <w:tcPr>
            <w:cnfStyle w:val="000010000000" w:firstRow="0" w:lastRow="0" w:firstColumn="0" w:lastColumn="0" w:oddVBand="1" w:evenVBand="0" w:oddHBand="0" w:evenHBand="0" w:firstRowFirstColumn="0" w:firstRowLastColumn="0" w:lastRowFirstColumn="0" w:lastRowLastColumn="0"/>
            <w:tcW w:w="1563" w:type="dxa"/>
            <w:tcBorders>
              <w:top w:val="none" w:sz="0" w:space="0" w:color="auto"/>
            </w:tcBorders>
          </w:tcPr>
          <w:p w:rsidR="00D87127" w:rsidRPr="00970D98" w:rsidRDefault="00D87127" w:rsidP="00CE63F5">
            <w:pPr>
              <w:spacing w:before="0" w:after="0"/>
              <w:jc w:val="center"/>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موافقم</w:t>
            </w:r>
          </w:p>
        </w:tc>
        <w:tc>
          <w:tcPr>
            <w:tcW w:w="1875" w:type="dxa"/>
            <w:tcBorders>
              <w:top w:val="none" w:sz="0" w:space="0" w:color="auto"/>
            </w:tcBorders>
          </w:tcPr>
          <w:p w:rsidR="00D87127" w:rsidRPr="00970D98" w:rsidRDefault="00D87127" w:rsidP="00CE63F5">
            <w:pPr>
              <w:spacing w:before="0" w:after="0"/>
              <w:jc w:val="center"/>
              <w:cnfStyle w:val="010000000000" w:firstRow="0" w:lastRow="1" w:firstColumn="0" w:lastColumn="0" w:oddVBand="0" w:evenVBand="0" w:oddHBand="0" w:evenHBand="0" w:firstRowFirstColumn="0" w:firstRowLastColumn="0" w:lastRowFirstColumn="0" w:lastRowLastColumn="0"/>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نظری ندارم</w:t>
            </w:r>
          </w:p>
        </w:tc>
        <w:tc>
          <w:tcPr>
            <w:cnfStyle w:val="000010000000" w:firstRow="0" w:lastRow="0" w:firstColumn="0" w:lastColumn="0" w:oddVBand="1" w:evenVBand="0" w:oddHBand="0" w:evenHBand="0" w:firstRowFirstColumn="0" w:firstRowLastColumn="0" w:lastRowFirstColumn="0" w:lastRowLastColumn="0"/>
            <w:tcW w:w="1405" w:type="dxa"/>
            <w:tcBorders>
              <w:top w:val="none" w:sz="0" w:space="0" w:color="auto"/>
            </w:tcBorders>
          </w:tcPr>
          <w:p w:rsidR="00D87127" w:rsidRPr="00970D98" w:rsidRDefault="00D87127" w:rsidP="00CE63F5">
            <w:pPr>
              <w:spacing w:before="0" w:after="0"/>
              <w:jc w:val="center"/>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مخالفم</w:t>
            </w:r>
          </w:p>
        </w:tc>
        <w:tc>
          <w:tcPr>
            <w:tcW w:w="1406" w:type="dxa"/>
            <w:tcBorders>
              <w:top w:val="none" w:sz="0" w:space="0" w:color="auto"/>
            </w:tcBorders>
          </w:tcPr>
          <w:p w:rsidR="00D87127" w:rsidRPr="00970D98" w:rsidRDefault="00D87127" w:rsidP="00CE63F5">
            <w:pPr>
              <w:spacing w:before="0" w:after="0"/>
              <w:jc w:val="center"/>
              <w:cnfStyle w:val="010000000000" w:firstRow="0" w:lastRow="1" w:firstColumn="0" w:lastColumn="0" w:oddVBand="0" w:evenVBand="0" w:oddHBand="0" w:evenHBand="0" w:firstRowFirstColumn="0" w:firstRowLastColumn="0" w:lastRowFirstColumn="0" w:lastRowLastColumn="0"/>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 xml:space="preserve">کاملاً  مخالفم </w:t>
            </w:r>
          </w:p>
        </w:tc>
        <w:tc>
          <w:tcPr>
            <w:cnfStyle w:val="000100000000" w:firstRow="0" w:lastRow="0" w:firstColumn="0" w:lastColumn="1" w:oddVBand="0" w:evenVBand="0" w:oddHBand="0" w:evenHBand="0" w:firstRowFirstColumn="0" w:firstRowLastColumn="0" w:lastRowFirstColumn="0" w:lastRowLastColumn="0"/>
            <w:tcW w:w="1374" w:type="dxa"/>
            <w:tcBorders>
              <w:top w:val="none" w:sz="0" w:space="0" w:color="auto"/>
            </w:tcBorders>
          </w:tcPr>
          <w:p w:rsidR="00D87127" w:rsidRPr="00970D98" w:rsidRDefault="00D87127" w:rsidP="00CE63F5">
            <w:pPr>
              <w:spacing w:before="0" w:after="0"/>
              <w:jc w:val="center"/>
              <w:rPr>
                <w:rFonts w:ascii="Cambria" w:eastAsia="Times New Roman" w:hAnsi="Cambria" w:cs="B Nazanin"/>
                <w:b w:val="0"/>
                <w:bCs w:val="0"/>
                <w:color w:val="000000"/>
                <w:sz w:val="24"/>
                <w:szCs w:val="24"/>
              </w:rPr>
            </w:pPr>
            <w:r w:rsidRPr="00970D98">
              <w:rPr>
                <w:rFonts w:ascii="Cambria" w:eastAsia="Times New Roman" w:hAnsi="Cambria" w:cs="B Nazanin" w:hint="cs"/>
                <w:color w:val="000000"/>
                <w:sz w:val="24"/>
                <w:szCs w:val="24"/>
                <w:rtl/>
              </w:rPr>
              <w:t>امتياز</w:t>
            </w:r>
          </w:p>
        </w:tc>
      </w:tr>
    </w:tbl>
    <w:p w:rsidR="00D87127" w:rsidRPr="00970D98" w:rsidRDefault="00D87127" w:rsidP="00D87127">
      <w:pPr>
        <w:spacing w:before="0" w:after="0"/>
        <w:jc w:val="center"/>
        <w:rPr>
          <w:rFonts w:cs="B Nazanin"/>
          <w:b/>
          <w:bCs/>
          <w:sz w:val="24"/>
          <w:szCs w:val="24"/>
          <w:rtl/>
        </w:rPr>
      </w:pPr>
    </w:p>
    <w:p w:rsidR="00D87127" w:rsidRPr="00970D98" w:rsidRDefault="00D87127" w:rsidP="00D87127">
      <w:pPr>
        <w:spacing w:before="0" w:after="0"/>
        <w:jc w:val="lowKashida"/>
        <w:rPr>
          <w:rFonts w:cs="B Nazanin"/>
          <w:sz w:val="28"/>
          <w:szCs w:val="28"/>
          <w:rtl/>
        </w:rPr>
      </w:pPr>
      <w:bookmarkStart w:id="0" w:name="_GoBack"/>
      <w:bookmarkEnd w:id="0"/>
      <w:r w:rsidRPr="00970D98">
        <w:rPr>
          <w:rFonts w:cs="B Nazanin" w:hint="cs"/>
          <w:sz w:val="28"/>
          <w:szCs w:val="28"/>
          <w:rtl/>
        </w:rPr>
        <w:t>بطوریکه در جدول (3-1) ملاحظه می شود گزینه های پرسشنامه بر مبنای طیف لیکرت تنظیم شده است.</w:t>
      </w:r>
    </w:p>
    <w:p w:rsidR="00D87127" w:rsidRPr="00970D98" w:rsidRDefault="00D87127" w:rsidP="00D87127">
      <w:pPr>
        <w:spacing w:before="0" w:after="0"/>
        <w:jc w:val="lowKashida"/>
        <w:rPr>
          <w:rFonts w:cs="B Nazanin"/>
          <w:sz w:val="28"/>
          <w:szCs w:val="28"/>
          <w:rtl/>
        </w:rPr>
      </w:pPr>
    </w:p>
    <w:p w:rsidR="00D87127" w:rsidRPr="00970D98" w:rsidRDefault="00D87127" w:rsidP="00D87127">
      <w:pPr>
        <w:jc w:val="center"/>
        <w:rPr>
          <w:rFonts w:ascii="Times New Roman" w:hAnsi="Times New Roman" w:cs="B Nazanin"/>
          <w:b/>
          <w:bCs/>
          <w:sz w:val="24"/>
          <w:szCs w:val="24"/>
          <w:rtl/>
        </w:rPr>
      </w:pPr>
      <w:r w:rsidRPr="00970D98">
        <w:rPr>
          <w:rFonts w:ascii="Times New Roman" w:hAnsi="Times New Roman" w:cs="B Nazanin" w:hint="cs"/>
          <w:b/>
          <w:bCs/>
          <w:sz w:val="24"/>
          <w:szCs w:val="24"/>
          <w:rtl/>
        </w:rPr>
        <w:t>جدول (3-2): تفکیک سوالات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3969"/>
        <w:gridCol w:w="1843"/>
      </w:tblGrid>
      <w:tr w:rsidR="00D87127" w:rsidRPr="00970D98" w:rsidTr="006D481C">
        <w:trPr>
          <w:cnfStyle w:val="100000000000" w:firstRow="1" w:lastRow="0" w:firstColumn="0" w:lastColumn="0" w:oddVBand="0" w:evenVBand="0" w:oddHBand="0"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471" w:type="dxa"/>
            <w:tcBorders>
              <w:top w:val="none" w:sz="0" w:space="0" w:color="auto"/>
              <w:left w:val="none" w:sz="0" w:space="0" w:color="auto"/>
              <w:bottom w:val="none" w:sz="0" w:space="0" w:color="auto"/>
              <w:right w:val="none" w:sz="0" w:space="0" w:color="auto"/>
            </w:tcBorders>
          </w:tcPr>
          <w:p w:rsidR="00D87127" w:rsidRPr="006D481C" w:rsidRDefault="00D87127" w:rsidP="00CE63F5">
            <w:pPr>
              <w:spacing w:before="0" w:after="0"/>
              <w:jc w:val="center"/>
              <w:rPr>
                <w:rFonts w:ascii="B Yagut" w:eastAsia="Times New Roman" w:hAnsi="B Yagut" w:cs="B Nazanin"/>
                <w:b w:val="0"/>
                <w:bCs w:val="0"/>
                <w:color w:val="auto"/>
                <w:sz w:val="24"/>
                <w:szCs w:val="24"/>
                <w:rtl/>
              </w:rPr>
            </w:pPr>
            <w:r w:rsidRPr="006D481C">
              <w:rPr>
                <w:rFonts w:ascii="B Yagut" w:eastAsia="Times New Roman" w:hAnsi="B Yagut" w:cs="B Nazanin" w:hint="cs"/>
                <w:color w:val="auto"/>
                <w:sz w:val="24"/>
                <w:szCs w:val="24"/>
                <w:rtl/>
              </w:rPr>
              <w:t>سوالات</w:t>
            </w:r>
          </w:p>
        </w:tc>
        <w:tc>
          <w:tcPr>
            <w:tcW w:w="3969" w:type="dxa"/>
            <w:tcBorders>
              <w:top w:val="none" w:sz="0" w:space="0" w:color="auto"/>
              <w:left w:val="none" w:sz="0" w:space="0" w:color="auto"/>
              <w:bottom w:val="none" w:sz="0" w:space="0" w:color="auto"/>
              <w:right w:val="none" w:sz="0" w:space="0" w:color="auto"/>
            </w:tcBorders>
          </w:tcPr>
          <w:p w:rsidR="00D87127" w:rsidRPr="006D481C" w:rsidRDefault="00D87127" w:rsidP="00CE63F5">
            <w:pPr>
              <w:spacing w:before="0" w:after="0"/>
              <w:jc w:val="center"/>
              <w:cnfStyle w:val="100000000000" w:firstRow="1" w:lastRow="0" w:firstColumn="0" w:lastColumn="0" w:oddVBand="0" w:evenVBand="0" w:oddHBand="0" w:evenHBand="0" w:firstRowFirstColumn="0" w:firstRowLastColumn="0" w:lastRowFirstColumn="0" w:lastRowLastColumn="0"/>
              <w:rPr>
                <w:rFonts w:ascii="B Yagut" w:eastAsia="Times New Roman" w:hAnsi="B Yagut" w:cs="B Nazanin"/>
                <w:b w:val="0"/>
                <w:bCs w:val="0"/>
                <w:color w:val="auto"/>
                <w:sz w:val="24"/>
                <w:szCs w:val="24"/>
                <w:rtl/>
              </w:rPr>
            </w:pPr>
            <w:r w:rsidRPr="006D481C">
              <w:rPr>
                <w:rFonts w:ascii="B Yagut" w:eastAsia="Times New Roman" w:hAnsi="B Yagut" w:cs="B Nazanin" w:hint="cs"/>
                <w:color w:val="auto"/>
                <w:sz w:val="24"/>
                <w:szCs w:val="24"/>
                <w:rtl/>
              </w:rPr>
              <w:t>بعد</w:t>
            </w:r>
          </w:p>
        </w:tc>
        <w:tc>
          <w:tcPr>
            <w:tcW w:w="1843" w:type="dxa"/>
            <w:tcBorders>
              <w:top w:val="none" w:sz="0" w:space="0" w:color="auto"/>
              <w:left w:val="none" w:sz="0" w:space="0" w:color="auto"/>
              <w:bottom w:val="none" w:sz="0" w:space="0" w:color="auto"/>
              <w:right w:val="none" w:sz="0" w:space="0" w:color="auto"/>
            </w:tcBorders>
          </w:tcPr>
          <w:p w:rsidR="00D87127" w:rsidRPr="006D481C" w:rsidRDefault="00D87127" w:rsidP="00CE63F5">
            <w:pPr>
              <w:spacing w:before="0" w:after="0"/>
              <w:jc w:val="center"/>
              <w:cnfStyle w:val="100000000000" w:firstRow="1" w:lastRow="0" w:firstColumn="0" w:lastColumn="0" w:oddVBand="0" w:evenVBand="0" w:oddHBand="0" w:evenHBand="0" w:firstRowFirstColumn="0" w:firstRowLastColumn="0" w:lastRowFirstColumn="0" w:lastRowLastColumn="0"/>
              <w:rPr>
                <w:rFonts w:ascii="B Yagut" w:eastAsia="Times New Roman" w:hAnsi="B Yagut" w:cs="B Nazanin"/>
                <w:b w:val="0"/>
                <w:bCs w:val="0"/>
                <w:color w:val="auto"/>
                <w:sz w:val="24"/>
                <w:szCs w:val="24"/>
                <w:rtl/>
              </w:rPr>
            </w:pPr>
            <w:r w:rsidRPr="006D481C">
              <w:rPr>
                <w:rFonts w:ascii="B Yagut" w:eastAsia="Times New Roman" w:hAnsi="B Yagut" w:cs="B Nazanin" w:hint="cs"/>
                <w:color w:val="auto"/>
                <w:sz w:val="24"/>
                <w:szCs w:val="24"/>
                <w:rtl/>
              </w:rPr>
              <w:t>مولفه</w:t>
            </w: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1471" w:type="dxa"/>
          </w:tcPr>
          <w:p w:rsidR="00D87127" w:rsidRPr="00970D98" w:rsidRDefault="00D87127" w:rsidP="00CE63F5">
            <w:pPr>
              <w:spacing w:before="0" w:after="0"/>
              <w:jc w:val="center"/>
              <w:rPr>
                <w:rFonts w:ascii="B Yagut" w:eastAsia="Times New Roman" w:hAnsi="B Yagut" w:cs="B Nazanin"/>
                <w:sz w:val="24"/>
                <w:szCs w:val="24"/>
                <w:rtl/>
              </w:rPr>
            </w:pPr>
            <w:r w:rsidRPr="00970D98">
              <w:rPr>
                <w:rFonts w:ascii="B Yagut" w:eastAsia="Times New Roman" w:hAnsi="B Yagut" w:cs="B Nazanin" w:hint="cs"/>
                <w:sz w:val="24"/>
                <w:szCs w:val="24"/>
                <w:rtl/>
              </w:rPr>
              <w:t>1-9</w:t>
            </w:r>
          </w:p>
        </w:tc>
        <w:tc>
          <w:tcPr>
            <w:tcW w:w="3969" w:type="dxa"/>
          </w:tcPr>
          <w:p w:rsidR="00D87127" w:rsidRPr="00970D98" w:rsidRDefault="00D87127" w:rsidP="00CE63F5">
            <w:pPr>
              <w:spacing w:before="0" w:after="0"/>
              <w:jc w:val="center"/>
              <w:cnfStyle w:val="000000100000" w:firstRow="0" w:lastRow="0" w:firstColumn="0" w:lastColumn="0" w:oddVBand="0" w:evenVBand="0" w:oddHBand="1" w:evenHBand="0" w:firstRowFirstColumn="0" w:firstRowLastColumn="0" w:lastRowFirstColumn="0" w:lastRowLastColumn="0"/>
              <w:rPr>
                <w:rFonts w:ascii="B Yagut" w:eastAsia="Times New Roman" w:hAnsi="B Yagut" w:cs="B Nazanin"/>
                <w:sz w:val="24"/>
                <w:szCs w:val="24"/>
                <w:rtl/>
              </w:rPr>
            </w:pPr>
            <w:r w:rsidRPr="00970D98">
              <w:rPr>
                <w:rFonts w:ascii="B Yagut" w:eastAsia="Times New Roman" w:hAnsi="B Yagut" w:cs="B Nazanin" w:hint="cs"/>
                <w:sz w:val="24"/>
                <w:szCs w:val="24"/>
                <w:rtl/>
              </w:rPr>
              <w:t>مرد سالاری- زن سالاری</w:t>
            </w:r>
          </w:p>
        </w:tc>
        <w:tc>
          <w:tcPr>
            <w:tcW w:w="1843" w:type="dxa"/>
            <w:vMerge w:val="restart"/>
          </w:tcPr>
          <w:p w:rsidR="00D87127" w:rsidRPr="00970D98" w:rsidRDefault="00D87127" w:rsidP="00CE63F5">
            <w:pPr>
              <w:spacing w:before="0" w:after="0"/>
              <w:jc w:val="center"/>
              <w:cnfStyle w:val="000000100000" w:firstRow="0" w:lastRow="0" w:firstColumn="0" w:lastColumn="0" w:oddVBand="0" w:evenVBand="0" w:oddHBand="1" w:evenHBand="0" w:firstRowFirstColumn="0" w:firstRowLastColumn="0" w:lastRowFirstColumn="0" w:lastRowLastColumn="0"/>
              <w:rPr>
                <w:rFonts w:ascii="B Yagut" w:eastAsia="Times New Roman" w:hAnsi="B Yagut" w:cs="B Nazanin"/>
                <w:b/>
                <w:bCs/>
                <w:sz w:val="24"/>
                <w:szCs w:val="24"/>
                <w:rtl/>
              </w:rPr>
            </w:pPr>
            <w:r w:rsidRPr="00970D98">
              <w:rPr>
                <w:rFonts w:ascii="B Yagut" w:eastAsia="Times New Roman" w:hAnsi="B Yagut" w:cs="B Nazanin" w:hint="cs"/>
                <w:b/>
                <w:bCs/>
                <w:sz w:val="24"/>
                <w:szCs w:val="24"/>
                <w:rtl/>
              </w:rPr>
              <w:t>فرهنگ سازمانی</w:t>
            </w:r>
          </w:p>
        </w:tc>
      </w:tr>
      <w:tr w:rsidR="00D87127" w:rsidRPr="00970D98" w:rsidTr="006D481C">
        <w:trPr>
          <w:trHeight w:val="463"/>
          <w:jc w:val="center"/>
        </w:trPr>
        <w:tc>
          <w:tcPr>
            <w:cnfStyle w:val="001000000000" w:firstRow="0" w:lastRow="0" w:firstColumn="1" w:lastColumn="0" w:oddVBand="0" w:evenVBand="0" w:oddHBand="0" w:evenHBand="0" w:firstRowFirstColumn="0" w:firstRowLastColumn="0" w:lastRowFirstColumn="0" w:lastRowLastColumn="0"/>
            <w:tcW w:w="1471" w:type="dxa"/>
          </w:tcPr>
          <w:p w:rsidR="00D87127" w:rsidRPr="00970D98" w:rsidRDefault="00D87127" w:rsidP="00CE63F5">
            <w:pPr>
              <w:spacing w:before="0" w:after="0"/>
              <w:jc w:val="center"/>
              <w:rPr>
                <w:rFonts w:ascii="B Yagut" w:eastAsia="Times New Roman" w:hAnsi="B Yagut" w:cs="B Nazanin"/>
                <w:sz w:val="24"/>
                <w:szCs w:val="24"/>
                <w:rtl/>
              </w:rPr>
            </w:pPr>
            <w:r w:rsidRPr="00970D98">
              <w:rPr>
                <w:rFonts w:ascii="B Yagut" w:eastAsia="Times New Roman" w:hAnsi="B Yagut" w:cs="B Nazanin" w:hint="cs"/>
                <w:sz w:val="24"/>
                <w:szCs w:val="24"/>
                <w:rtl/>
              </w:rPr>
              <w:t>10-15</w:t>
            </w:r>
          </w:p>
        </w:tc>
        <w:tc>
          <w:tcPr>
            <w:tcW w:w="3969" w:type="dxa"/>
          </w:tcPr>
          <w:p w:rsidR="00D87127" w:rsidRPr="00970D98" w:rsidRDefault="00D87127" w:rsidP="00CE63F5">
            <w:pPr>
              <w:spacing w:before="0" w:after="0"/>
              <w:jc w:val="center"/>
              <w:cnfStyle w:val="000000000000" w:firstRow="0" w:lastRow="0" w:firstColumn="0" w:lastColumn="0" w:oddVBand="0" w:evenVBand="0" w:oddHBand="0" w:evenHBand="0" w:firstRowFirstColumn="0" w:firstRowLastColumn="0" w:lastRowFirstColumn="0" w:lastRowLastColumn="0"/>
              <w:rPr>
                <w:rFonts w:ascii="B Yagut" w:eastAsia="Times New Roman" w:hAnsi="B Yagut" w:cs="B Nazanin"/>
                <w:sz w:val="24"/>
                <w:szCs w:val="24"/>
                <w:rtl/>
              </w:rPr>
            </w:pPr>
            <w:r w:rsidRPr="00970D98">
              <w:rPr>
                <w:rFonts w:ascii="B Yagut" w:eastAsia="Times New Roman" w:hAnsi="B Yagut" w:cs="B Nazanin" w:hint="cs"/>
                <w:sz w:val="24"/>
                <w:szCs w:val="24"/>
                <w:rtl/>
              </w:rPr>
              <w:t>فرد گرایی- گروه گرایی</w:t>
            </w:r>
          </w:p>
        </w:tc>
        <w:tc>
          <w:tcPr>
            <w:tcW w:w="1843" w:type="dxa"/>
            <w:vMerge/>
          </w:tcPr>
          <w:p w:rsidR="00D87127" w:rsidRPr="00970D98" w:rsidRDefault="00D87127" w:rsidP="00CE63F5">
            <w:pPr>
              <w:spacing w:before="0" w:after="0"/>
              <w:jc w:val="center"/>
              <w:cnfStyle w:val="000000000000" w:firstRow="0" w:lastRow="0" w:firstColumn="0" w:lastColumn="0" w:oddVBand="0" w:evenVBand="0" w:oddHBand="0" w:evenHBand="0" w:firstRowFirstColumn="0" w:firstRowLastColumn="0" w:lastRowFirstColumn="0" w:lastRowLastColumn="0"/>
              <w:rPr>
                <w:rFonts w:ascii="B Yagut" w:eastAsia="Times New Roman" w:hAnsi="B Yagut" w:cs="B Nazanin"/>
                <w:b/>
                <w:bCs/>
                <w:sz w:val="24"/>
                <w:szCs w:val="24"/>
                <w:rtl/>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tcPr>
          <w:p w:rsidR="00D87127" w:rsidRPr="00970D98" w:rsidRDefault="00D87127" w:rsidP="00CE63F5">
            <w:pPr>
              <w:spacing w:before="0" w:after="0"/>
              <w:jc w:val="center"/>
              <w:rPr>
                <w:rFonts w:ascii="B Yagut" w:eastAsia="Times New Roman" w:hAnsi="B Yagut" w:cs="B Nazanin"/>
                <w:sz w:val="24"/>
                <w:szCs w:val="24"/>
                <w:rtl/>
              </w:rPr>
            </w:pPr>
            <w:r w:rsidRPr="00970D98">
              <w:rPr>
                <w:rFonts w:ascii="B Yagut" w:eastAsia="Times New Roman" w:hAnsi="B Yagut" w:cs="B Nazanin" w:hint="cs"/>
                <w:sz w:val="24"/>
                <w:szCs w:val="24"/>
                <w:rtl/>
              </w:rPr>
              <w:t>16-20</w:t>
            </w:r>
          </w:p>
        </w:tc>
        <w:tc>
          <w:tcPr>
            <w:tcW w:w="3969" w:type="dxa"/>
          </w:tcPr>
          <w:p w:rsidR="00D87127" w:rsidRPr="00970D98" w:rsidRDefault="00D87127" w:rsidP="00CE63F5">
            <w:pPr>
              <w:spacing w:before="0" w:after="0"/>
              <w:jc w:val="center"/>
              <w:cnfStyle w:val="000000100000" w:firstRow="0" w:lastRow="0" w:firstColumn="0" w:lastColumn="0" w:oddVBand="0" w:evenVBand="0" w:oddHBand="1" w:evenHBand="0" w:firstRowFirstColumn="0" w:firstRowLastColumn="0" w:lastRowFirstColumn="0" w:lastRowLastColumn="0"/>
              <w:rPr>
                <w:rFonts w:ascii="B Yagut" w:eastAsia="Times New Roman" w:hAnsi="B Yagut" w:cs="B Nazanin"/>
                <w:sz w:val="24"/>
                <w:szCs w:val="24"/>
                <w:rtl/>
              </w:rPr>
            </w:pPr>
            <w:r w:rsidRPr="00970D98">
              <w:rPr>
                <w:rFonts w:ascii="B Yagut" w:eastAsia="Times New Roman" w:hAnsi="B Yagut" w:cs="B Nazanin" w:hint="cs"/>
                <w:sz w:val="24"/>
                <w:szCs w:val="24"/>
                <w:rtl/>
              </w:rPr>
              <w:t>اجتناب از عدم اطمینان</w:t>
            </w:r>
          </w:p>
        </w:tc>
        <w:tc>
          <w:tcPr>
            <w:tcW w:w="1843" w:type="dxa"/>
            <w:vMerge/>
          </w:tcPr>
          <w:p w:rsidR="00D87127" w:rsidRPr="00970D98" w:rsidRDefault="00D87127" w:rsidP="00CE63F5">
            <w:pPr>
              <w:spacing w:before="0" w:after="0"/>
              <w:jc w:val="center"/>
              <w:cnfStyle w:val="000000100000" w:firstRow="0" w:lastRow="0" w:firstColumn="0" w:lastColumn="0" w:oddVBand="0" w:evenVBand="0" w:oddHBand="1" w:evenHBand="0" w:firstRowFirstColumn="0" w:firstRowLastColumn="0" w:lastRowFirstColumn="0" w:lastRowLastColumn="0"/>
              <w:rPr>
                <w:rFonts w:ascii="B Yagut" w:eastAsia="Times New Roman" w:hAnsi="B Yagut" w:cs="B Nazanin"/>
                <w:b/>
                <w:bCs/>
                <w:sz w:val="24"/>
                <w:szCs w:val="24"/>
                <w:rtl/>
              </w:rPr>
            </w:pPr>
          </w:p>
        </w:tc>
      </w:tr>
      <w:tr w:rsidR="00D87127" w:rsidRPr="00970D98" w:rsidTr="006D481C">
        <w:trPr>
          <w:jc w:val="center"/>
        </w:trPr>
        <w:tc>
          <w:tcPr>
            <w:cnfStyle w:val="001000000000" w:firstRow="0" w:lastRow="0" w:firstColumn="1" w:lastColumn="0" w:oddVBand="0" w:evenVBand="0" w:oddHBand="0" w:evenHBand="0" w:firstRowFirstColumn="0" w:firstRowLastColumn="0" w:lastRowFirstColumn="0" w:lastRowLastColumn="0"/>
            <w:tcW w:w="1471" w:type="dxa"/>
          </w:tcPr>
          <w:p w:rsidR="00D87127" w:rsidRPr="00970D98" w:rsidRDefault="00D87127" w:rsidP="00CE63F5">
            <w:pPr>
              <w:spacing w:before="0" w:after="0"/>
              <w:jc w:val="center"/>
              <w:rPr>
                <w:rFonts w:ascii="B Yagut" w:eastAsia="Times New Roman" w:hAnsi="B Yagut" w:cs="B Nazanin"/>
                <w:sz w:val="24"/>
                <w:szCs w:val="24"/>
                <w:rtl/>
              </w:rPr>
            </w:pPr>
            <w:r w:rsidRPr="00970D98">
              <w:rPr>
                <w:rFonts w:ascii="B Yagut" w:eastAsia="Times New Roman" w:hAnsi="B Yagut" w:cs="B Nazanin" w:hint="cs"/>
                <w:sz w:val="24"/>
                <w:szCs w:val="24"/>
                <w:rtl/>
              </w:rPr>
              <w:t>21-25</w:t>
            </w:r>
          </w:p>
        </w:tc>
        <w:tc>
          <w:tcPr>
            <w:tcW w:w="3969" w:type="dxa"/>
          </w:tcPr>
          <w:p w:rsidR="00D87127" w:rsidRPr="00970D98" w:rsidRDefault="00D87127" w:rsidP="00CE63F5">
            <w:pPr>
              <w:spacing w:before="0" w:after="0"/>
              <w:jc w:val="center"/>
              <w:cnfStyle w:val="000000000000" w:firstRow="0" w:lastRow="0" w:firstColumn="0" w:lastColumn="0" w:oddVBand="0" w:evenVBand="0" w:oddHBand="0" w:evenHBand="0" w:firstRowFirstColumn="0" w:firstRowLastColumn="0" w:lastRowFirstColumn="0" w:lastRowLastColumn="0"/>
              <w:rPr>
                <w:rFonts w:ascii="B Yagut" w:eastAsia="Times New Roman" w:hAnsi="B Yagut" w:cs="B Nazanin"/>
                <w:sz w:val="24"/>
                <w:szCs w:val="24"/>
                <w:rtl/>
              </w:rPr>
            </w:pPr>
            <w:r w:rsidRPr="00970D98">
              <w:rPr>
                <w:rFonts w:ascii="B Yagut" w:eastAsia="Times New Roman" w:hAnsi="B Yagut" w:cs="B Nazanin" w:hint="cs"/>
                <w:sz w:val="24"/>
                <w:szCs w:val="24"/>
                <w:rtl/>
              </w:rPr>
              <w:t>توجه به زمان</w:t>
            </w:r>
          </w:p>
        </w:tc>
        <w:tc>
          <w:tcPr>
            <w:tcW w:w="1843" w:type="dxa"/>
            <w:vMerge/>
          </w:tcPr>
          <w:p w:rsidR="00D87127" w:rsidRPr="00970D98" w:rsidRDefault="00D87127" w:rsidP="00CE63F5">
            <w:pPr>
              <w:spacing w:before="0" w:after="0"/>
              <w:jc w:val="center"/>
              <w:cnfStyle w:val="000000000000" w:firstRow="0" w:lastRow="0" w:firstColumn="0" w:lastColumn="0" w:oddVBand="0" w:evenVBand="0" w:oddHBand="0" w:evenHBand="0" w:firstRowFirstColumn="0" w:firstRowLastColumn="0" w:lastRowFirstColumn="0" w:lastRowLastColumn="0"/>
              <w:rPr>
                <w:rFonts w:ascii="B Yagut" w:eastAsia="Times New Roman" w:hAnsi="B Yagut" w:cs="B Nazanin"/>
                <w:b/>
                <w:bCs/>
                <w:sz w:val="24"/>
                <w:szCs w:val="24"/>
                <w:rtl/>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1" w:type="dxa"/>
          </w:tcPr>
          <w:p w:rsidR="00D87127" w:rsidRPr="00970D98" w:rsidRDefault="00D87127" w:rsidP="00CE63F5">
            <w:pPr>
              <w:spacing w:before="0" w:after="0"/>
              <w:jc w:val="center"/>
              <w:rPr>
                <w:rFonts w:ascii="B Yagut" w:eastAsia="Times New Roman" w:hAnsi="B Yagut" w:cs="B Nazanin"/>
                <w:sz w:val="24"/>
                <w:szCs w:val="24"/>
                <w:rtl/>
              </w:rPr>
            </w:pPr>
            <w:r w:rsidRPr="00970D98">
              <w:rPr>
                <w:rFonts w:ascii="B Yagut" w:eastAsia="Times New Roman" w:hAnsi="B Yagut" w:cs="B Nazanin" w:hint="cs"/>
                <w:sz w:val="24"/>
                <w:szCs w:val="24"/>
                <w:rtl/>
              </w:rPr>
              <w:t>26-32</w:t>
            </w:r>
          </w:p>
        </w:tc>
        <w:tc>
          <w:tcPr>
            <w:tcW w:w="3969" w:type="dxa"/>
          </w:tcPr>
          <w:p w:rsidR="00D87127" w:rsidRPr="00970D98" w:rsidRDefault="00D87127" w:rsidP="00CE63F5">
            <w:pPr>
              <w:spacing w:before="0" w:after="0"/>
              <w:jc w:val="center"/>
              <w:cnfStyle w:val="000000100000" w:firstRow="0" w:lastRow="0" w:firstColumn="0" w:lastColumn="0" w:oddVBand="0" w:evenVBand="0" w:oddHBand="1" w:evenHBand="0" w:firstRowFirstColumn="0" w:firstRowLastColumn="0" w:lastRowFirstColumn="0" w:lastRowLastColumn="0"/>
              <w:rPr>
                <w:rFonts w:ascii="B Yagut" w:eastAsia="Times New Roman" w:hAnsi="B Yagut" w:cs="B Nazanin"/>
                <w:sz w:val="24"/>
                <w:szCs w:val="24"/>
                <w:rtl/>
              </w:rPr>
            </w:pPr>
            <w:r w:rsidRPr="00970D98">
              <w:rPr>
                <w:rFonts w:ascii="B Yagut" w:eastAsia="Times New Roman" w:hAnsi="B Yagut" w:cs="B Nazanin" w:hint="cs"/>
                <w:sz w:val="24"/>
                <w:szCs w:val="24"/>
                <w:rtl/>
              </w:rPr>
              <w:t>فاصله قدرت</w:t>
            </w:r>
          </w:p>
        </w:tc>
        <w:tc>
          <w:tcPr>
            <w:tcW w:w="1843" w:type="dxa"/>
            <w:vMerge/>
          </w:tcPr>
          <w:p w:rsidR="00D87127" w:rsidRPr="00970D98" w:rsidRDefault="00D87127" w:rsidP="00CE63F5">
            <w:pPr>
              <w:spacing w:before="0" w:after="0"/>
              <w:jc w:val="center"/>
              <w:cnfStyle w:val="000000100000" w:firstRow="0" w:lastRow="0" w:firstColumn="0" w:lastColumn="0" w:oddVBand="0" w:evenVBand="0" w:oddHBand="1" w:evenHBand="0" w:firstRowFirstColumn="0" w:firstRowLastColumn="0" w:lastRowFirstColumn="0" w:lastRowLastColumn="0"/>
              <w:rPr>
                <w:rFonts w:ascii="B Yagut" w:eastAsia="Times New Roman" w:hAnsi="B Yagut" w:cs="B Nazanin"/>
                <w:b/>
                <w:bCs/>
                <w:sz w:val="24"/>
                <w:szCs w:val="24"/>
                <w:rtl/>
              </w:rPr>
            </w:pPr>
          </w:p>
        </w:tc>
      </w:tr>
    </w:tbl>
    <w:p w:rsidR="00D87127" w:rsidRPr="00970D98" w:rsidRDefault="00D87127" w:rsidP="00D87127">
      <w:pPr>
        <w:jc w:val="lowKashida"/>
        <w:rPr>
          <w:rFonts w:ascii="B Yagut" w:eastAsia="Times New Roman" w:hAnsi="B Yagut" w:cs="B Nazanin"/>
          <w:b/>
          <w:bCs/>
          <w:sz w:val="32"/>
          <w:szCs w:val="32"/>
          <w:rtl/>
        </w:rPr>
      </w:pPr>
      <w:r w:rsidRPr="00970D98">
        <w:rPr>
          <w:rFonts w:ascii="B Yagut" w:eastAsia="Times New Roman" w:hAnsi="B Yagut" w:cs="B Nazanin" w:hint="cs"/>
          <w:b/>
          <w:bCs/>
          <w:sz w:val="32"/>
          <w:szCs w:val="32"/>
          <w:rtl/>
        </w:rPr>
        <w:t xml:space="preserve">3-5- </w:t>
      </w:r>
      <w:r w:rsidRPr="00970D98">
        <w:rPr>
          <w:rFonts w:ascii="Times New Roman" w:hAnsi="Times New Roman" w:cs="B Nazanin" w:hint="cs"/>
          <w:b/>
          <w:bCs/>
          <w:sz w:val="32"/>
          <w:szCs w:val="32"/>
          <w:rtl/>
        </w:rPr>
        <w:t>روایی</w:t>
      </w:r>
      <w:r>
        <w:rPr>
          <w:rFonts w:ascii="Times New Roman" w:hAnsi="Times New Roman" w:cs="B Nazanin"/>
          <w:b/>
          <w:bCs/>
          <w:sz w:val="32"/>
          <w:szCs w:val="32"/>
        </w:rPr>
        <w:t xml:space="preserve"> </w:t>
      </w:r>
      <w:r w:rsidRPr="00970D98">
        <w:rPr>
          <w:rFonts w:ascii="Times New Roman" w:hAnsi="Times New Roman" w:cs="B Nazanin" w:hint="cs"/>
          <w:b/>
          <w:bCs/>
          <w:sz w:val="32"/>
          <w:szCs w:val="32"/>
          <w:rtl/>
        </w:rPr>
        <w:t>و پایایی ابزار جمع آوری اطلاعات</w:t>
      </w:r>
    </w:p>
    <w:p w:rsidR="00D87127" w:rsidRPr="00970D98" w:rsidRDefault="00D87127" w:rsidP="00D87127">
      <w:pPr>
        <w:rPr>
          <w:rFonts w:ascii="Times New Roman" w:hAnsi="Times New Roman" w:cs="B Nazanin"/>
          <w:sz w:val="28"/>
          <w:szCs w:val="28"/>
          <w:rtl/>
        </w:rPr>
      </w:pPr>
      <w:r w:rsidRPr="00970D98">
        <w:rPr>
          <w:rFonts w:ascii="Times New Roman" w:hAnsi="Times New Roman" w:cs="B Nazanin" w:hint="cs"/>
          <w:sz w:val="28"/>
          <w:szCs w:val="28"/>
          <w:rtl/>
        </w:rPr>
        <w:t>دو معیاری که برای آزمودن برازش اندازه ها به کار می آیند عبارتند از روایی و اعتبار. روایی تعیین می کند ابزار تهیه شده تا چه حد مفهوم خاص مورد نظر را اندازه می گیرد و اعتبار معین می کند یک ابزار اندازه گیری تا چه میزان سازگاری مفهوم مورد نظر را اندازه می گیرد. به بیان دیگر، روایی به ما می گوید که آیا مفهوم واقعی را اندازه می گیریم و اعتبار با پایداری و سازگاری اندازه گیری سر و کار دارد. روایی و اعتبار مهر تائیدی هستند بر استحکام علمی یک مطالعه پژوهشی (حافظ نیا،1389،153).</w:t>
      </w:r>
    </w:p>
    <w:p w:rsidR="00D87127" w:rsidRPr="00970D98" w:rsidRDefault="00D87127" w:rsidP="00D87127">
      <w:pPr>
        <w:ind w:firstLine="567"/>
        <w:rPr>
          <w:rFonts w:ascii="Times New Roman" w:hAnsi="Times New Roman" w:cs="B Nazanin"/>
          <w:sz w:val="28"/>
          <w:szCs w:val="28"/>
          <w:rtl/>
        </w:rPr>
      </w:pPr>
      <w:r w:rsidRPr="00970D98">
        <w:rPr>
          <w:rFonts w:ascii="Times New Roman" w:hAnsi="Times New Roman" w:cs="B Nazanin" w:hint="cs"/>
          <w:sz w:val="28"/>
          <w:szCs w:val="28"/>
          <w:rtl/>
        </w:rPr>
        <w:lastRenderedPageBreak/>
        <w:t>مشکل روایی و پایایی ابزار سنجش معمولا متاثر از عوامل گوناگونی نظیر پیچیدگی موضوع مورد مطالعه، عامل و منبع تهیه داده ها یعنی انسان، و روش ها و شرایط گردآوری اطلاعات است (حافظ نیا، 1389،159).</w:t>
      </w:r>
    </w:p>
    <w:p w:rsidR="00D87127" w:rsidRPr="00970D98" w:rsidRDefault="00D87127" w:rsidP="00D87127">
      <w:pPr>
        <w:rPr>
          <w:rFonts w:ascii="Times New Roman" w:hAnsi="Times New Roman" w:cs="B Nazanin"/>
          <w:b/>
          <w:bCs/>
          <w:sz w:val="28"/>
          <w:szCs w:val="28"/>
          <w:rtl/>
        </w:rPr>
      </w:pPr>
      <w:r w:rsidRPr="00970D98">
        <w:rPr>
          <w:rFonts w:ascii="Times New Roman" w:hAnsi="Times New Roman" w:cs="B Nazanin" w:hint="cs"/>
          <w:b/>
          <w:bCs/>
          <w:sz w:val="28"/>
          <w:szCs w:val="28"/>
          <w:rtl/>
        </w:rPr>
        <w:t xml:space="preserve">3-5-1- روایی </w:t>
      </w:r>
    </w:p>
    <w:p w:rsidR="00D87127" w:rsidRPr="00970D98" w:rsidRDefault="00D87127" w:rsidP="00D87127">
      <w:pPr>
        <w:rPr>
          <w:rFonts w:ascii="Times New Roman" w:hAnsi="Times New Roman" w:cs="B Nazanin"/>
          <w:sz w:val="28"/>
          <w:szCs w:val="28"/>
          <w:rtl/>
        </w:rPr>
      </w:pPr>
      <w:r w:rsidRPr="00970D98">
        <w:rPr>
          <w:rFonts w:ascii="Times New Roman" w:hAnsi="Times New Roman" w:cs="B Nazanin" w:hint="cs"/>
          <w:sz w:val="28"/>
          <w:szCs w:val="28"/>
          <w:rtl/>
        </w:rPr>
        <w:t>منظور از روایی این است که مقیاس و محتوای ابزار یا سوالات مندرج در ابزار دقیقا متغیرها و موضوع مورد مطالعه را بسنجد . یعنی اینکه هم داده های گردآوری شده از طریق ابزار مازاد بر نیاز تحقیق نباشد و هم اینکه بخشی از داده های مورد نیاز در رابطه با سنجش متغیرها در محتوای ابزار حذف نشده باشد یا به عبارت دیگر ، عین واقعیت را به خوبی نشان دهد (حافظ نیا ، 1387،155).موضوع روایی از آن جهت اهمیت دارد که اندازه گیری های نا مناسب و ناکافی می تواند هر پژوهش علمی را بی ارزش و ناروا سازد ( خاکی ، 1379،249).</w:t>
      </w:r>
    </w:p>
    <w:p w:rsidR="00D87127" w:rsidRPr="00970D98" w:rsidRDefault="00D87127" w:rsidP="00D87127">
      <w:pPr>
        <w:ind w:firstLine="567"/>
        <w:rPr>
          <w:rFonts w:cs="B Nazanin"/>
          <w:sz w:val="28"/>
          <w:szCs w:val="28"/>
          <w:rtl/>
        </w:rPr>
      </w:pPr>
      <w:r w:rsidRPr="00970D98">
        <w:rPr>
          <w:rFonts w:cs="B Nazanin" w:hint="cs"/>
          <w:sz w:val="28"/>
          <w:szCs w:val="28"/>
          <w:rtl/>
        </w:rPr>
        <w:t>در اين تحقيق چون از پرسشنامه استاندارد فرهنگ سازمانی هافستد که قبلا هم به کرات در تحقیقات مشابه استفاده شده، استفاده گردید لذا از پرسشنامه فرهنگ سازمانی از روایی مناسبی برخوردار است.</w:t>
      </w:r>
      <w:r w:rsidRPr="00970D98">
        <w:rPr>
          <w:rFonts w:ascii="B Yagut" w:eastAsia="Times New Roman" w:hAnsi="B Yagut" w:cs="B Nazanin" w:hint="cs"/>
          <w:sz w:val="24"/>
          <w:szCs w:val="28"/>
          <w:rtl/>
        </w:rPr>
        <w:t xml:space="preserve"> </w:t>
      </w:r>
    </w:p>
    <w:p w:rsidR="00D87127" w:rsidRPr="00970D98" w:rsidRDefault="00D87127" w:rsidP="00D87127">
      <w:pPr>
        <w:rPr>
          <w:rFonts w:ascii="Times New Roman" w:hAnsi="Times New Roman" w:cs="B Nazanin"/>
          <w:b/>
          <w:bCs/>
          <w:sz w:val="28"/>
          <w:szCs w:val="28"/>
          <w:rtl/>
        </w:rPr>
      </w:pPr>
      <w:r w:rsidRPr="00970D98">
        <w:rPr>
          <w:rFonts w:ascii="Times New Roman" w:hAnsi="Times New Roman" w:cs="B Nazanin" w:hint="cs"/>
          <w:b/>
          <w:bCs/>
          <w:sz w:val="28"/>
          <w:szCs w:val="28"/>
          <w:rtl/>
        </w:rPr>
        <w:t>3-5-2- پایایی</w:t>
      </w:r>
    </w:p>
    <w:p w:rsidR="00D87127" w:rsidRPr="00970D98" w:rsidRDefault="00D87127" w:rsidP="00D87127">
      <w:pPr>
        <w:rPr>
          <w:rFonts w:ascii="Times New Roman" w:eastAsia="Times New Roman" w:hAnsi="Times New Roman" w:cs="B Nazanin"/>
          <w:sz w:val="28"/>
          <w:szCs w:val="28"/>
          <w:rtl/>
        </w:rPr>
      </w:pPr>
      <w:r w:rsidRPr="00970D98">
        <w:rPr>
          <w:rFonts w:ascii="Times New Roman" w:hAnsi="Times New Roman" w:cs="B Nazanin" w:hint="cs"/>
          <w:sz w:val="28"/>
          <w:szCs w:val="28"/>
          <w:rtl/>
        </w:rPr>
        <w:t>اعتبار یا اعتمادپذیری ابزار میزان پایایی و سازگاری آن را در اندازه گیری یک مفهوم نشان می دهد که برای ارزیابی «برازش» ابزار مفید است. توانایی ابزار در حفظ پایایی خود در طول زمان- علیرغم شرایط غیرقابل کنترل آزمون و وضعیت خود پاسخگویان- حاکی از پایداری آن و تغییر پذیری اندک آن می باشد. این توانایی گویای برازش ابزار است چرا که هر زمان اندازه گیری صورت گیرد نتایج پایدار به دست می آید (حافظ نیا،1389،162).</w:t>
      </w:r>
      <w:r w:rsidRPr="00970D98">
        <w:rPr>
          <w:rFonts w:ascii="Times New Roman" w:eastAsia="Times New Roman" w:hAnsi="Times New Roman" w:cs="B Nazanin" w:hint="cs"/>
          <w:sz w:val="28"/>
          <w:szCs w:val="28"/>
          <w:rtl/>
        </w:rPr>
        <w:t xml:space="preserve"> </w:t>
      </w:r>
    </w:p>
    <w:p w:rsidR="006D481C" w:rsidRDefault="006D481C" w:rsidP="00D87127">
      <w:pPr>
        <w:rPr>
          <w:rFonts w:cs="B Nazanin"/>
          <w:b/>
          <w:bCs/>
          <w:sz w:val="28"/>
          <w:szCs w:val="28"/>
        </w:rPr>
      </w:pPr>
    </w:p>
    <w:p w:rsidR="006D481C" w:rsidRDefault="006D481C" w:rsidP="00D87127">
      <w:pPr>
        <w:rPr>
          <w:rFonts w:cs="B Nazanin"/>
          <w:b/>
          <w:bCs/>
          <w:sz w:val="28"/>
          <w:szCs w:val="28"/>
        </w:rPr>
      </w:pPr>
    </w:p>
    <w:p w:rsidR="00D87127" w:rsidRPr="00970D98" w:rsidRDefault="00D87127" w:rsidP="00D87127">
      <w:pPr>
        <w:rPr>
          <w:rFonts w:cs="B Nazanin"/>
          <w:b/>
          <w:bCs/>
          <w:sz w:val="28"/>
          <w:szCs w:val="28"/>
          <w:rtl/>
        </w:rPr>
      </w:pPr>
      <w:r w:rsidRPr="00970D98">
        <w:rPr>
          <w:rFonts w:cs="B Nazanin" w:hint="cs"/>
          <w:b/>
          <w:bCs/>
          <w:sz w:val="28"/>
          <w:szCs w:val="28"/>
          <w:rtl/>
        </w:rPr>
        <w:lastRenderedPageBreak/>
        <w:t>پرسشنامه فرهنگ سازمانی</w:t>
      </w:r>
    </w:p>
    <w:tbl>
      <w:tblPr>
        <w:tblStyle w:val="GridTable4-Accent3"/>
        <w:bidiVisual/>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7"/>
        <w:gridCol w:w="467"/>
        <w:gridCol w:w="542"/>
        <w:gridCol w:w="542"/>
        <w:gridCol w:w="632"/>
        <w:gridCol w:w="527"/>
      </w:tblGrid>
      <w:tr w:rsidR="00D87127" w:rsidRPr="00970D98" w:rsidTr="006D481C">
        <w:trPr>
          <w:cnfStyle w:val="100000000000" w:firstRow="1" w:lastRow="0" w:firstColumn="0" w:lastColumn="0" w:oddVBand="0" w:evenVBand="0" w:oddHBand="0" w:evenHBand="0" w:firstRowFirstColumn="0" w:firstRowLastColumn="0" w:lastRowFirstColumn="0" w:lastRowLastColumn="0"/>
          <w:cantSplit/>
          <w:trHeight w:val="1133"/>
          <w:jc w:val="center"/>
        </w:trPr>
        <w:tc>
          <w:tcPr>
            <w:cnfStyle w:val="001000000000" w:firstRow="0" w:lastRow="0" w:firstColumn="1" w:lastColumn="0" w:oddVBand="0" w:evenVBand="0" w:oddHBand="0" w:evenHBand="0" w:firstRowFirstColumn="0" w:firstRowLastColumn="0" w:lastRowFirstColumn="0" w:lastRowLastColumn="0"/>
            <w:tcW w:w="6947" w:type="dxa"/>
            <w:tcBorders>
              <w:top w:val="none" w:sz="0" w:space="0" w:color="auto"/>
              <w:left w:val="none" w:sz="0" w:space="0" w:color="auto"/>
              <w:bottom w:val="none" w:sz="0" w:space="0" w:color="auto"/>
              <w:right w:val="none" w:sz="0" w:space="0" w:color="auto"/>
            </w:tcBorders>
          </w:tcPr>
          <w:p w:rsidR="00D87127" w:rsidRPr="00970D98" w:rsidRDefault="00D87127" w:rsidP="00CE63F5">
            <w:pPr>
              <w:autoSpaceDE w:val="0"/>
              <w:autoSpaceDN w:val="0"/>
              <w:adjustRightInd w:val="0"/>
              <w:spacing w:before="120" w:after="0"/>
              <w:jc w:val="center"/>
              <w:rPr>
                <w:rFonts w:cs="B Nazanin"/>
                <w:color w:val="auto"/>
                <w:sz w:val="28"/>
                <w:szCs w:val="28"/>
                <w:rtl/>
              </w:rPr>
            </w:pPr>
            <w:r w:rsidRPr="00970D98">
              <w:rPr>
                <w:rFonts w:cs="B Nazanin" w:hint="cs"/>
                <w:color w:val="auto"/>
                <w:sz w:val="28"/>
                <w:szCs w:val="28"/>
                <w:rtl/>
              </w:rPr>
              <w:t>گزاره</w:t>
            </w:r>
          </w:p>
        </w:tc>
        <w:tc>
          <w:tcPr>
            <w:tcW w:w="467" w:type="dxa"/>
            <w:tcBorders>
              <w:top w:val="none" w:sz="0" w:space="0" w:color="auto"/>
              <w:left w:val="none" w:sz="0" w:space="0" w:color="auto"/>
              <w:bottom w:val="none" w:sz="0" w:space="0" w:color="auto"/>
              <w:right w:val="none" w:sz="0" w:space="0" w:color="auto"/>
            </w:tcBorders>
            <w:textDirection w:val="tbRl"/>
            <w:vAlign w:val="center"/>
          </w:tcPr>
          <w:p w:rsidR="00D87127" w:rsidRPr="00970D98" w:rsidRDefault="00D87127" w:rsidP="006D481C">
            <w:pPr>
              <w:autoSpaceDE w:val="0"/>
              <w:autoSpaceDN w:val="0"/>
              <w:adjustRightInd w:val="0"/>
              <w:spacing w:before="120" w:after="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18"/>
                <w:szCs w:val="18"/>
                <w:rtl/>
              </w:rPr>
            </w:pPr>
            <w:r w:rsidRPr="00970D98">
              <w:rPr>
                <w:rFonts w:cs="B Nazanin" w:hint="cs"/>
                <w:color w:val="auto"/>
                <w:sz w:val="18"/>
                <w:szCs w:val="18"/>
                <w:rtl/>
              </w:rPr>
              <w:t>کاملا مخالف</w:t>
            </w:r>
          </w:p>
        </w:tc>
        <w:tc>
          <w:tcPr>
            <w:tcW w:w="542" w:type="dxa"/>
            <w:tcBorders>
              <w:top w:val="none" w:sz="0" w:space="0" w:color="auto"/>
              <w:left w:val="none" w:sz="0" w:space="0" w:color="auto"/>
              <w:bottom w:val="none" w:sz="0" w:space="0" w:color="auto"/>
              <w:right w:val="none" w:sz="0" w:space="0" w:color="auto"/>
            </w:tcBorders>
            <w:textDirection w:val="tbRl"/>
            <w:vAlign w:val="center"/>
          </w:tcPr>
          <w:p w:rsidR="00D87127" w:rsidRPr="00970D98" w:rsidRDefault="00D87127" w:rsidP="006D481C">
            <w:pPr>
              <w:autoSpaceDE w:val="0"/>
              <w:autoSpaceDN w:val="0"/>
              <w:adjustRightInd w:val="0"/>
              <w:spacing w:before="120" w:after="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18"/>
                <w:szCs w:val="18"/>
                <w:rtl/>
              </w:rPr>
            </w:pPr>
            <w:r w:rsidRPr="00970D98">
              <w:rPr>
                <w:rFonts w:cs="B Nazanin" w:hint="cs"/>
                <w:color w:val="auto"/>
                <w:sz w:val="18"/>
                <w:szCs w:val="18"/>
                <w:rtl/>
              </w:rPr>
              <w:t>مخالفم</w:t>
            </w:r>
          </w:p>
        </w:tc>
        <w:tc>
          <w:tcPr>
            <w:tcW w:w="542" w:type="dxa"/>
            <w:tcBorders>
              <w:top w:val="none" w:sz="0" w:space="0" w:color="auto"/>
              <w:left w:val="none" w:sz="0" w:space="0" w:color="auto"/>
              <w:bottom w:val="none" w:sz="0" w:space="0" w:color="auto"/>
              <w:right w:val="none" w:sz="0" w:space="0" w:color="auto"/>
            </w:tcBorders>
            <w:textDirection w:val="tbRl"/>
            <w:vAlign w:val="center"/>
          </w:tcPr>
          <w:p w:rsidR="00D87127" w:rsidRPr="00970D98" w:rsidRDefault="00D87127" w:rsidP="006D481C">
            <w:pPr>
              <w:autoSpaceDE w:val="0"/>
              <w:autoSpaceDN w:val="0"/>
              <w:adjustRightInd w:val="0"/>
              <w:spacing w:before="120" w:after="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18"/>
                <w:szCs w:val="18"/>
                <w:rtl/>
              </w:rPr>
            </w:pPr>
            <w:r w:rsidRPr="00970D98">
              <w:rPr>
                <w:rFonts w:cs="B Nazanin" w:hint="cs"/>
                <w:color w:val="auto"/>
                <w:sz w:val="18"/>
                <w:szCs w:val="18"/>
                <w:rtl/>
              </w:rPr>
              <w:t>بی نظر</w:t>
            </w:r>
          </w:p>
        </w:tc>
        <w:tc>
          <w:tcPr>
            <w:tcW w:w="632" w:type="dxa"/>
            <w:tcBorders>
              <w:top w:val="none" w:sz="0" w:space="0" w:color="auto"/>
              <w:left w:val="none" w:sz="0" w:space="0" w:color="auto"/>
              <w:bottom w:val="none" w:sz="0" w:space="0" w:color="auto"/>
              <w:right w:val="none" w:sz="0" w:space="0" w:color="auto"/>
            </w:tcBorders>
            <w:textDirection w:val="tbRl"/>
            <w:vAlign w:val="center"/>
          </w:tcPr>
          <w:p w:rsidR="00D87127" w:rsidRPr="00970D98" w:rsidRDefault="00D87127" w:rsidP="006D481C">
            <w:pPr>
              <w:autoSpaceDE w:val="0"/>
              <w:autoSpaceDN w:val="0"/>
              <w:adjustRightInd w:val="0"/>
              <w:spacing w:before="120" w:after="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18"/>
                <w:szCs w:val="18"/>
                <w:rtl/>
              </w:rPr>
            </w:pPr>
            <w:r w:rsidRPr="00970D98">
              <w:rPr>
                <w:rFonts w:cs="B Nazanin" w:hint="cs"/>
                <w:color w:val="auto"/>
                <w:sz w:val="18"/>
                <w:szCs w:val="18"/>
                <w:rtl/>
              </w:rPr>
              <w:t>موافقم</w:t>
            </w:r>
          </w:p>
        </w:tc>
        <w:tc>
          <w:tcPr>
            <w:tcW w:w="527" w:type="dxa"/>
            <w:tcBorders>
              <w:top w:val="none" w:sz="0" w:space="0" w:color="auto"/>
              <w:left w:val="none" w:sz="0" w:space="0" w:color="auto"/>
              <w:bottom w:val="none" w:sz="0" w:space="0" w:color="auto"/>
              <w:right w:val="none" w:sz="0" w:space="0" w:color="auto"/>
            </w:tcBorders>
            <w:textDirection w:val="tbRl"/>
            <w:vAlign w:val="center"/>
          </w:tcPr>
          <w:p w:rsidR="00D87127" w:rsidRPr="00970D98" w:rsidRDefault="00D87127" w:rsidP="006D481C">
            <w:pPr>
              <w:autoSpaceDE w:val="0"/>
              <w:autoSpaceDN w:val="0"/>
              <w:adjustRightInd w:val="0"/>
              <w:spacing w:before="120" w:after="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18"/>
                <w:szCs w:val="18"/>
                <w:rtl/>
              </w:rPr>
            </w:pPr>
            <w:r w:rsidRPr="00970D98">
              <w:rPr>
                <w:rFonts w:cs="B Nazanin" w:hint="cs"/>
                <w:color w:val="auto"/>
                <w:sz w:val="18"/>
                <w:szCs w:val="18"/>
                <w:rtl/>
              </w:rPr>
              <w:t>کاملا موافقم</w:t>
            </w: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lang w:bidi="fa-IR"/>
              </w:rPr>
            </w:pPr>
            <w:r w:rsidRPr="00970D98">
              <w:rPr>
                <w:rFonts w:cs="B Nazanin" w:hint="cs"/>
                <w:sz w:val="18"/>
                <w:szCs w:val="18"/>
                <w:rtl/>
              </w:rPr>
              <w:t>1. جلسات وقتی به وسیله یک مرد اداره شود، معمولا موثرتر خواهد بود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rtl/>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 مردان نسبت به زنان برای داشتن یک مسیر ترقی حرفه ای اهمیت بیش تری قائلند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rtl/>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rtl/>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rtl/>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rtl/>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rtl/>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Pr>
            </w:pPr>
            <w:r w:rsidRPr="00970D98">
              <w:rPr>
                <w:rFonts w:cs="B Nazanin" w:hint="cs"/>
                <w:sz w:val="18"/>
                <w:szCs w:val="18"/>
                <w:rtl/>
              </w:rPr>
              <w:t>3. زنان نسبت به مردان به ارتقاء و شناسایی خود در کارشان بها نمی دهند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Pr>
            </w:pPr>
            <w:r w:rsidRPr="00970D98">
              <w:rPr>
                <w:rFonts w:cs="B Nazanin" w:hint="cs"/>
                <w:sz w:val="18"/>
                <w:szCs w:val="18"/>
                <w:rtl/>
              </w:rPr>
              <w:t>4. زنان نسبت به مردان به کارکردن در یک جو دوستانه بهاء بیش تری می دهند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Pr>
            </w:pPr>
            <w:r w:rsidRPr="00970D98">
              <w:rPr>
                <w:rFonts w:cs="B Nazanin" w:hint="cs"/>
                <w:sz w:val="18"/>
                <w:szCs w:val="18"/>
                <w:rtl/>
              </w:rPr>
              <w:t>5. مردان معمولا مسائل را با تجزیه  وتحلیل منطقی حل می کنند. در حالی که زنان مسائل را شهودی حل می کنند.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Pr>
            </w:pPr>
            <w:r w:rsidRPr="00970D98">
              <w:rPr>
                <w:rFonts w:cs="B Nazanin" w:hint="cs"/>
                <w:sz w:val="18"/>
                <w:szCs w:val="18"/>
                <w:rtl/>
              </w:rPr>
              <w:t>6. حل مسائل سازمانی معمولا نیازمند زورمندی و شیوه ای فعال است که این نوعا از مردان بر می آید.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Pr>
            </w:pPr>
            <w:r w:rsidRPr="00970D98">
              <w:rPr>
                <w:rFonts w:cs="B Nazanin" w:hint="cs"/>
                <w:sz w:val="18"/>
                <w:szCs w:val="18"/>
                <w:rtl/>
              </w:rPr>
              <w:t>7. اینکه چه کسی پست مدیریت عالی سازمان را اشغال می کند، اولویت با یک مرد است نه یک زن</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Pr>
            </w:pPr>
            <w:r w:rsidRPr="00970D98">
              <w:rPr>
                <w:rFonts w:cs="B Nazanin" w:hint="cs"/>
                <w:sz w:val="18"/>
                <w:szCs w:val="18"/>
                <w:rtl/>
              </w:rPr>
              <w:t>8. بعضی مشاغل وجود دارند که یک مرد همیشه بهتر از یک زن می تواند آن را انجام دهد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Pr>
            </w:pPr>
            <w:r w:rsidRPr="00970D98">
              <w:rPr>
                <w:rFonts w:cs="B Nazanin" w:hint="cs"/>
                <w:sz w:val="18"/>
                <w:szCs w:val="18"/>
                <w:rtl/>
              </w:rPr>
              <w:t>9.</w:t>
            </w:r>
            <w:r w:rsidRPr="00970D98">
              <w:rPr>
                <w:rFonts w:cs="B Nazanin" w:hint="cs"/>
                <w:rtl/>
              </w:rPr>
              <w:t xml:space="preserve"> </w:t>
            </w:r>
            <w:r w:rsidRPr="00970D98">
              <w:rPr>
                <w:rFonts w:cs="B Nazanin" w:hint="cs"/>
                <w:sz w:val="18"/>
                <w:szCs w:val="18"/>
                <w:rtl/>
              </w:rPr>
              <w:t>زنان به جنبه های اجتماعی شغل خود توجه بیش تری دارند تا پیشرفت و ترقی انسان در کار</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lang w:bidi="fa-IR"/>
              </w:rPr>
            </w:pPr>
            <w:r w:rsidRPr="00970D98">
              <w:rPr>
                <w:rFonts w:cs="B Nazanin" w:hint="cs"/>
                <w:sz w:val="18"/>
                <w:szCs w:val="18"/>
                <w:rtl/>
              </w:rPr>
              <w:t>10.</w:t>
            </w:r>
            <w:r w:rsidRPr="00970D98">
              <w:rPr>
                <w:rFonts w:cs="B Nazanin" w:hint="cs"/>
                <w:sz w:val="18"/>
                <w:szCs w:val="18"/>
                <w:rtl/>
                <w:lang w:bidi="fa-IR"/>
              </w:rPr>
              <w:t>یک فرد نبایستی بدون در نظر گرفتن خیر و رفاه گروه تنها به دنبال اهداف خودش باشد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11. برای مدیر مهم است که وفاداری و احساس وظیفه افراد در گروه را تشویق نماید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12. اینکه فرد کارکند تا مورد قبول گروه باشد، از اهمیت بیش تری برخوردار است تا اینکه کار مورد قبول خودش باشد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13. پاداش های فردی نسبت به رفاه گروهی از اهمیت کم تری برخوردار است</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14. موفقیت گروهی مهم تر از موفقیت فردی است</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15. تصمیمات گروهی از تصمیمات فردی نتیجه بهتری دارد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16. برای افراد مهم است که ملزومات و دستورالعمل های شغلی تشریح گردد تا همیشه بدانند چه انتظاری از آنان می رود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17. مدیران انتظار دارند که کارکنان به طور دقیق از دستورات و رویه ها پیروی کنند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18. قوانین و مقررات دارای اهمیت هستند. زیرا به کارکنان اطلاع می دهند که سازمان چه انتظاری از آن ها دارد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19. رویه های عملیاتی استاندارد برای کارکنان در هنگام کار مفید است</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lastRenderedPageBreak/>
              <w:t>20. یک کارمند نباید مقررات سازمان را زیر پا بگذارد، حتی اگر معتقد باشد این کار به نفع سازمان است</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21. کارباید سخت و پیچیده باشد، به طوری که فرد پس از انجام آن بگوید"بالاخره از عهده اش بر آمدم"</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22. کارمند باید از امنیت شغلی برخوردار باشد، یعنی بتواند تا هر زمان که بخواهد در سازمان به کارش ادامه دهد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23. در سازمان بایستی فرصت ارتقاء شغلی به سطوح بالاتر برای کارمند فراهم باشد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24. در یک سازمان، بهترین راه موفقیت شغلی، خدمت طولانی مدت در آن سازمان است</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25. ارائه پاداش به کارکنان باید بر اساس دستیابی به نتایج باشد، نه اینکه به طور مداوم و بر اساس الگوهای منظم</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26. برای یک سرپرست اغلب ضرورت دارد وقتی با کارکنان برخورد می کند، بر قدرت و اختیار خود تاکید کند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27. یک مدیر بایستی از حشر و نشر با زیردستان خود در خارج از محیط کار بپرهیزد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28. زیردستان نبایستی با تصمیمات مدیران خود مخالفت کنند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r w:rsidR="00D87127" w:rsidRPr="00970D98" w:rsidTr="006D481C">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29. اگر کارمندی در سازمان از مسائلی مانند افزایش حقوق ناعادلانه به مدیران شکایت کند، برای این کار توبیخ خواهد شد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100000" w:firstRow="0" w:lastRow="0" w:firstColumn="0" w:lastColumn="0" w:oddVBand="0" w:evenVBand="0" w:oddHBand="1" w:evenHBand="0" w:firstRowFirstColumn="0" w:firstRowLastColumn="0" w:lastRowFirstColumn="0" w:lastRowLastColumn="0"/>
              <w:rPr>
                <w:rFonts w:cs="B Nazanin"/>
                <w:szCs w:val="24"/>
                <w:lang w:bidi="fa-IR"/>
              </w:rPr>
            </w:pPr>
          </w:p>
        </w:tc>
      </w:tr>
      <w:tr w:rsidR="00D87127" w:rsidRPr="00970D98" w:rsidTr="006D481C">
        <w:trPr>
          <w:trHeight w:val="226"/>
          <w:jc w:val="center"/>
        </w:trPr>
        <w:tc>
          <w:tcPr>
            <w:cnfStyle w:val="001000000000" w:firstRow="0" w:lastRow="0" w:firstColumn="1" w:lastColumn="0" w:oddVBand="0" w:evenVBand="0" w:oddHBand="0" w:evenHBand="0" w:firstRowFirstColumn="0" w:firstRowLastColumn="0" w:lastRowFirstColumn="0" w:lastRowLastColumn="0"/>
            <w:tcW w:w="6947" w:type="dxa"/>
          </w:tcPr>
          <w:p w:rsidR="00D87127" w:rsidRPr="00970D98" w:rsidRDefault="00D87127" w:rsidP="00CE63F5">
            <w:pPr>
              <w:pStyle w:val="ListParagraph"/>
              <w:autoSpaceDE w:val="0"/>
              <w:autoSpaceDN w:val="0"/>
              <w:adjustRightInd w:val="0"/>
              <w:spacing w:before="120" w:line="360" w:lineRule="auto"/>
              <w:ind w:left="0"/>
              <w:jc w:val="left"/>
              <w:rPr>
                <w:rFonts w:cs="B Nazanin"/>
                <w:b w:val="0"/>
                <w:bCs w:val="0"/>
                <w:sz w:val="18"/>
                <w:szCs w:val="18"/>
                <w:rtl/>
              </w:rPr>
            </w:pPr>
            <w:r w:rsidRPr="00970D98">
              <w:rPr>
                <w:rFonts w:cs="B Nazanin" w:hint="cs"/>
                <w:sz w:val="18"/>
                <w:szCs w:val="18"/>
                <w:rtl/>
              </w:rPr>
              <w:t>30. مدیران نبایستی وظایف مهم و مشکل را به زیردستان تفویض کنند</w:t>
            </w:r>
          </w:p>
        </w:tc>
        <w:tc>
          <w:tcPr>
            <w:tcW w:w="467"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4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632" w:type="dxa"/>
          </w:tcPr>
          <w:p w:rsidR="00D87127" w:rsidRPr="00970D98" w:rsidRDefault="00D87127" w:rsidP="00CE63F5">
            <w:pPr>
              <w:pStyle w:val="ListParagraph"/>
              <w:autoSpaceDE w:val="0"/>
              <w:autoSpaceDN w:val="0"/>
              <w:adjustRightInd w:val="0"/>
              <w:spacing w:before="120" w:line="360" w:lineRule="auto"/>
              <w:ind w:left="0"/>
              <w:jc w:val="right"/>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c>
          <w:tcPr>
            <w:tcW w:w="527" w:type="dxa"/>
          </w:tcPr>
          <w:p w:rsidR="00D87127" w:rsidRPr="00970D98" w:rsidRDefault="00D87127" w:rsidP="00CE63F5">
            <w:pPr>
              <w:pStyle w:val="ListParagraph"/>
              <w:autoSpaceDE w:val="0"/>
              <w:autoSpaceDN w:val="0"/>
              <w:adjustRightInd w:val="0"/>
              <w:spacing w:before="120" w:line="360" w:lineRule="auto"/>
              <w:ind w:left="0"/>
              <w:jc w:val="center"/>
              <w:cnfStyle w:val="000000000000" w:firstRow="0" w:lastRow="0" w:firstColumn="0" w:lastColumn="0" w:oddVBand="0" w:evenVBand="0" w:oddHBand="0" w:evenHBand="0" w:firstRowFirstColumn="0" w:firstRowLastColumn="0" w:lastRowFirstColumn="0" w:lastRowLastColumn="0"/>
              <w:rPr>
                <w:rFonts w:cs="B Nazanin"/>
                <w:szCs w:val="24"/>
                <w:lang w:bidi="fa-IR"/>
              </w:rPr>
            </w:pPr>
          </w:p>
        </w:tc>
      </w:tr>
    </w:tbl>
    <w:p w:rsidR="00D87127" w:rsidRPr="00970D98" w:rsidRDefault="00D87127" w:rsidP="00D87127">
      <w:pPr>
        <w:tabs>
          <w:tab w:val="left" w:pos="2039"/>
          <w:tab w:val="left" w:pos="3826"/>
        </w:tabs>
        <w:rPr>
          <w:rFonts w:cs="B Nazanin"/>
          <w:sz w:val="24"/>
          <w:szCs w:val="24"/>
          <w:u w:val="single"/>
          <w:rtl/>
        </w:rPr>
      </w:pPr>
      <w:r w:rsidRPr="00970D98">
        <w:rPr>
          <w:rFonts w:cs="B Nazanin" w:hint="cs"/>
          <w:sz w:val="24"/>
          <w:szCs w:val="24"/>
          <w:u w:val="single"/>
          <w:rtl/>
        </w:rPr>
        <w:t>در زیر ویژگی های 4 شیوه مدیریتی متفاوت، بیان شده است. لطفا با توجه به تعاریف، به سوالات 31 و 32 پاسخ گوئید.</w:t>
      </w:r>
    </w:p>
    <w:p w:rsidR="00D87127" w:rsidRPr="00970D98" w:rsidRDefault="00D87127" w:rsidP="00D87127">
      <w:pPr>
        <w:tabs>
          <w:tab w:val="left" w:pos="2039"/>
          <w:tab w:val="left" w:pos="3826"/>
        </w:tabs>
        <w:rPr>
          <w:rFonts w:cs="B Nazanin"/>
          <w:sz w:val="24"/>
          <w:szCs w:val="24"/>
          <w:rtl/>
        </w:rPr>
      </w:pPr>
      <w:r w:rsidRPr="00970D98">
        <w:rPr>
          <w:rFonts w:cs="B Nazanin" w:hint="cs"/>
          <w:sz w:val="24"/>
          <w:szCs w:val="24"/>
          <w:rtl/>
        </w:rPr>
        <w:t>مدیر 1: این مدیر معمولا سریع تصمیم می گیرد و تصمیمات را روشن و مؤکد به اطلاع زیردستانش می رساند و از آن ها انتظار دارد که این تصمیمات را با وفاداری و بدون اشکال تراشی اجرا کنند.</w:t>
      </w:r>
    </w:p>
    <w:p w:rsidR="00D87127" w:rsidRPr="00970D98" w:rsidRDefault="00D87127" w:rsidP="00D87127">
      <w:pPr>
        <w:tabs>
          <w:tab w:val="left" w:pos="2039"/>
          <w:tab w:val="left" w:pos="3826"/>
        </w:tabs>
        <w:rPr>
          <w:rFonts w:cs="B Nazanin"/>
          <w:sz w:val="24"/>
          <w:szCs w:val="24"/>
          <w:rtl/>
        </w:rPr>
      </w:pPr>
      <w:r w:rsidRPr="00970D98">
        <w:rPr>
          <w:rFonts w:cs="B Nazanin" w:hint="cs"/>
          <w:sz w:val="24"/>
          <w:szCs w:val="24"/>
          <w:rtl/>
        </w:rPr>
        <w:t>مدیر 2: این مدیر سریعا تصمیم گیری می کند. قبل از اجرای تصمیمات سعی می کند آن ها را به طور کامل برای زیردستان توضیح داده و دلایل اتخاذ تصمیم را به آن ها بگوید و به سوالاتی که ممکن است از جانب آن ها مطرح شود، پاسخ مناسب دهد.</w:t>
      </w:r>
    </w:p>
    <w:p w:rsidR="00D87127" w:rsidRPr="00970D98" w:rsidRDefault="00D87127" w:rsidP="00D87127">
      <w:pPr>
        <w:tabs>
          <w:tab w:val="left" w:pos="2039"/>
          <w:tab w:val="left" w:pos="3826"/>
        </w:tabs>
        <w:rPr>
          <w:rFonts w:cs="B Nazanin"/>
          <w:sz w:val="24"/>
          <w:szCs w:val="24"/>
          <w:rtl/>
        </w:rPr>
      </w:pPr>
      <w:r w:rsidRPr="00970D98">
        <w:rPr>
          <w:rFonts w:cs="B Nazanin" w:hint="cs"/>
          <w:sz w:val="24"/>
          <w:szCs w:val="24"/>
          <w:rtl/>
        </w:rPr>
        <w:t>مدیر 3: این مدیر معمولا قبل از اتخاذ تصمیم با زیردستان خود مشورت می کند، به اظهارنظرهای آن ها توجه می نماید و پس از تصمیم گیری آن را به اطلاعشان می رساند و در نهایت از آن ها انتظار همکاری بی قید و شرط را دارد.</w:t>
      </w:r>
    </w:p>
    <w:p w:rsidR="00D87127" w:rsidRPr="00970D98" w:rsidRDefault="00D87127" w:rsidP="00D87127">
      <w:pPr>
        <w:tabs>
          <w:tab w:val="left" w:pos="2039"/>
          <w:tab w:val="left" w:pos="3826"/>
        </w:tabs>
        <w:rPr>
          <w:rFonts w:cs="B Nazanin"/>
          <w:sz w:val="24"/>
          <w:szCs w:val="24"/>
          <w:rtl/>
        </w:rPr>
      </w:pPr>
      <w:r w:rsidRPr="00970D98">
        <w:rPr>
          <w:rFonts w:cs="B Nazanin" w:hint="cs"/>
          <w:sz w:val="24"/>
          <w:szCs w:val="24"/>
          <w:rtl/>
        </w:rPr>
        <w:t>مدیر 4: این مدیر معمولا به هنگام تصمیمات مهم، جلسه ای را با زیردستانش ترتیب می دهد. او ابتدا مسئله را مطرح نموده و از گروه می خواهد به بحث بپردازند و سپس نظر اکثریت را به عنوان تصمیم نهایی می پذیرد.</w:t>
      </w:r>
    </w:p>
    <w:p w:rsidR="00D87127" w:rsidRPr="00970D98" w:rsidRDefault="00D87127" w:rsidP="00D87127">
      <w:pPr>
        <w:tabs>
          <w:tab w:val="left" w:pos="2039"/>
          <w:tab w:val="left" w:pos="3826"/>
        </w:tabs>
        <w:rPr>
          <w:rFonts w:cs="B Nazanin"/>
          <w:sz w:val="24"/>
          <w:szCs w:val="24"/>
        </w:rPr>
      </w:pPr>
      <w:r w:rsidRPr="00970D98">
        <w:rPr>
          <w:rFonts w:cs="B Nazanin" w:hint="cs"/>
          <w:sz w:val="24"/>
          <w:szCs w:val="24"/>
          <w:rtl/>
        </w:rPr>
        <w:lastRenderedPageBreak/>
        <w:t>31. شما کدام یک از این مدیر ها را ترجیح می دهید؟</w:t>
      </w:r>
    </w:p>
    <w:p w:rsidR="00D87127" w:rsidRPr="00970D98" w:rsidRDefault="00D87127" w:rsidP="00D87127">
      <w:pPr>
        <w:tabs>
          <w:tab w:val="left" w:pos="2039"/>
          <w:tab w:val="left" w:pos="3826"/>
        </w:tabs>
        <w:rPr>
          <w:rFonts w:cs="B Nazanin"/>
          <w:sz w:val="24"/>
          <w:szCs w:val="24"/>
          <w:rtl/>
        </w:rPr>
      </w:pPr>
      <w:r w:rsidRPr="00970D98">
        <w:rPr>
          <w:rFonts w:cs="B Nazanin"/>
          <w:noProof/>
          <w:lang w:bidi="ar-SA"/>
        </w:rPr>
        <mc:AlternateContent>
          <mc:Choice Requires="wps">
            <w:drawing>
              <wp:anchor distT="0" distB="0" distL="114300" distR="114300" simplePos="0" relativeHeight="251659264" behindDoc="0" locked="0" layoutInCell="1" allowOverlap="1" wp14:anchorId="0E846F36" wp14:editId="09AB2C2F">
                <wp:simplePos x="0" y="0"/>
                <wp:positionH relativeFrom="column">
                  <wp:posOffset>5230495</wp:posOffset>
                </wp:positionH>
                <wp:positionV relativeFrom="paragraph">
                  <wp:posOffset>43180</wp:posOffset>
                </wp:positionV>
                <wp:extent cx="186690" cy="177165"/>
                <wp:effectExtent l="0" t="0" r="22860" b="13335"/>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1771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F38CC2" id="Rectangle 186" o:spid="_x0000_s1026" style="position:absolute;margin-left:411.85pt;margin-top:3.4pt;width:14.7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XpeAIAABoFAAAOAAAAZHJzL2Uyb0RvYy54bWysVN9vGyEMfp+0/wHxvl4Spel66qWKWmWa&#10;FLXV2qnPLge50wAzILlkf/0Md2nTH0/TeEAYG9vfZ5uLy53RbCt9aNFWfHwy4kxagXVr1xX/+bD8&#10;8pWzEMHWoNHKiu9l4Jfzz58uOlfKCTaoa+kZObGh7FzFmxhdWRRBNNJAOEEnLSkVegORRL8uag8d&#10;eTe6mIxGs6JDXzuPQoZAt9e9ks+zf6WkiLdKBRmZrjjlFvPu8/6U9mJ+AeXag2taMaQB/5CFgdZS&#10;0GdX1xCBbXz7zpVphceAKp4INAUq1QqZMRCa8egNmvsGnMxYiJzgnmkK/8+tuNneedbWVLuvM84s&#10;GCrSD6IN7FpLli6Jos6Fkizv3Z1PIINbofgVSFG80iQhDDY75U2yJYhsl/neP/Mtd5EJuiTvs3Oq&#10;iiDV+OxsPDtNwQooD4+dD/GbRMPSoeKe8sosw3YVYm96MMl5oW7rZat1FvbhSnu2Bao8NUyNHWca&#10;QqTLii/zGqKF42fasq7ik9PpKCUG1JJKQ6SjcURSsGvOQK+p10X0OZdXr8O7oA8E9ijwKK+PAicg&#10;1xCaPuPsdTDTNuGRuZsH3C9Mp9MT1nuqose+vYMTy5a8rQjtHXjqZ4JCMxpvaVMaCR8OJ84a9H8+&#10;uk/21Gak5ayj+SDsvzfgJWH5bqkBz8fTaRqoLExPzyYk+GPN07HGbswVUiHG9Bs4kY/JPurDUXk0&#10;jzTKixSVVGAFxe5ZHoSr2M8tfQZCLhbZjIbIQVzZeyeS88RT4vFh9wjeDV0TqQI3eJglKN80T2+b&#10;XlpcbCKqNnfWC69Dl9MA5t4cPos04cdytnr50uZ/AQAA//8DAFBLAwQUAAYACAAAACEAEZxRa98A&#10;AAAIAQAADwAAAGRycy9kb3ducmV2LnhtbEyPQUvDQBSE74L/YXmCF7GbJrYNMZuiQj0WrII9vmbX&#10;JJh9u2S3SfTX+zzpcZhh5ptyO9tejGYInSMFy0UCwlDtdEeNgrfX3W0OIkQkjb0jo+DLBNhWlxcl&#10;FtpN9GLGQ2wEl1AoUEEboy+kDHVrLIaF84bY+3CDxchyaKQecOJy28s0SdbSYke80KI3T62pPw9n&#10;q+D4OCfHabXHXRz9M3777Cbdvyt1fTU/3IOIZo5/YfjFZ3SomOnkzqSD6BXkabbhqII1P2A/X2VL&#10;ECcF2d0GZFXK/weqHwAAAP//AwBQSwECLQAUAAYACAAAACEAtoM4kv4AAADhAQAAEwAAAAAAAAAA&#10;AAAAAAAAAAAAW0NvbnRlbnRfVHlwZXNdLnhtbFBLAQItABQABgAIAAAAIQA4/SH/1gAAAJQBAAAL&#10;AAAAAAAAAAAAAAAAAC8BAABfcmVscy8ucmVsc1BLAQItABQABgAIAAAAIQAdVNXpeAIAABoFAAAO&#10;AAAAAAAAAAAAAAAAAC4CAABkcnMvZTJvRG9jLnhtbFBLAQItABQABgAIAAAAIQARnFFr3wAAAAgB&#10;AAAPAAAAAAAAAAAAAAAAANIEAABkcnMvZG93bnJldi54bWxQSwUGAAAAAAQABADzAAAA3gUAAAAA&#10;" fillcolor="window" strokecolor="windowText" strokeweight="2pt">
                <v:path arrowok="t"/>
              </v:rect>
            </w:pict>
          </mc:Fallback>
        </mc:AlternateContent>
      </w:r>
      <w:r w:rsidRPr="00970D98">
        <w:rPr>
          <w:rFonts w:cs="B Nazanin"/>
          <w:noProof/>
          <w:lang w:bidi="ar-SA"/>
        </w:rPr>
        <mc:AlternateContent>
          <mc:Choice Requires="wps">
            <w:drawing>
              <wp:anchor distT="0" distB="0" distL="114300" distR="114300" simplePos="0" relativeHeight="251662336" behindDoc="0" locked="0" layoutInCell="1" allowOverlap="1" wp14:anchorId="06CAB815" wp14:editId="2A04A92A">
                <wp:simplePos x="0" y="0"/>
                <wp:positionH relativeFrom="column">
                  <wp:posOffset>4449445</wp:posOffset>
                </wp:positionH>
                <wp:positionV relativeFrom="paragraph">
                  <wp:posOffset>43180</wp:posOffset>
                </wp:positionV>
                <wp:extent cx="186690" cy="177165"/>
                <wp:effectExtent l="0" t="0" r="22860" b="13335"/>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1771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9BC4C8" id="Rectangle 189" o:spid="_x0000_s1026" style="position:absolute;margin-left:350.35pt;margin-top:3.4pt;width:14.7pt;height:1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lEEeQIAABoFAAAOAAAAZHJzL2Uyb0RvYy54bWysVE1v2zAMvQ/YfxB0Xx0HadoYdYqgRYYB&#10;QVu0HXpmZSk2JouapMTJfv0o2WnTj9MwHQRRpEi+R1IXl7tWs610vkFT8vxkxJk0AqvGrEv+83H5&#10;7ZwzH8BUoNHIku+l55fzr18uOlvIMdaoK+kYOTG+6GzJ6xBskWVe1LIFf4JWGlIqdC0EEt06qxx0&#10;5L3V2Xg0mmYduso6FNJ7ur3ulXye/CslRbhVysvAdMkpt5B2l/bnuGfzCyjWDmzdiCEN+IcsWmgM&#10;BX1xdQ0B2MY1H1y1jXDoUYUTgW2GSjVCJgyEJh+9Q/NQg5UJC5Hj7QtN/v+5FTfbO8eaimp3PuPM&#10;QEtFuifawKy1ZPGSKOqsL8jywd65CNLbFYpfnhTZG00U/GCzU66NtgSR7RLf+xe+5S4wQZf5+XQ6&#10;o6oIUuVnZ/n0NAbLoDg8ts6H7xJbFg8ld5RXYhm2Kx9604NJygt1Uy0brZOw91fasS1Q5alhKuw4&#10;0+ADXZZ8mdYQzR8/04Z1JR+fTkYxMaCWVBoCHVtLJHmz5gz0mnpdBJdyefPafwj6SGCPAo/S+ixw&#10;BHINvu4zTl4HM20iHpm6ecD9ynQ8PWO1pyo67NvbW7FsyNuK0N6Bo34mKDSj4ZY2pZHw4XDirEb3&#10;57P7aE9tRlrOOpoPwv57A04Slh+GGnCWTyZxoJIwOT0bk+CONc/HGrNpr5AKkdNvYEU6RvugD0fl&#10;sH2iUV7EqKQCIyh2z/IgXIV+bukzEHKxSGY0RBbCyjxYEZ1HniKPj7sncHbomkAVuMHDLEHxrnl6&#10;2/jS4GITUDWps155HbqcBjD15vBZxAk/lpPV65c2/wsAAP//AwBQSwMEFAAGAAgAAAAhAEv2PHve&#10;AAAACAEAAA8AAABkcnMvZG93bnJldi54bWxMj09Lw0AUxO+C32F5ghexu220kZhNUaEeC1bBHl+z&#10;zySY/UN2m0Q/vc+THocZZn5Tbmbbi5GG2HmnYblQIMjV3nSu0fD2ur2+AxETOoO9d6ThiyJsqvOz&#10;EgvjJ/dC4z41gktcLFBDm1IopIx1Sxbjwgdy7H34wWJiOTTSDDhxue3lSqm1tNg5Xmgx0FNL9ef+&#10;ZDUcHmd1mG53uE1jeMbvkF2tdu9aX17MD/cgEs3pLwy/+IwOFTMd/cmZKHoNuVI5RzWs+QH7eaaW&#10;II4aspscZFXK/weqHwAAAP//AwBQSwECLQAUAAYACAAAACEAtoM4kv4AAADhAQAAEwAAAAAAAAAA&#10;AAAAAAAAAAAAW0NvbnRlbnRfVHlwZXNdLnhtbFBLAQItABQABgAIAAAAIQA4/SH/1gAAAJQBAAAL&#10;AAAAAAAAAAAAAAAAAC8BAABfcmVscy8ucmVsc1BLAQItABQABgAIAAAAIQBy1lEEeQIAABoFAAAO&#10;AAAAAAAAAAAAAAAAAC4CAABkcnMvZTJvRG9jLnhtbFBLAQItABQABgAIAAAAIQBL9jx73gAAAAgB&#10;AAAPAAAAAAAAAAAAAAAAANMEAABkcnMvZG93bnJldi54bWxQSwUGAAAAAAQABADzAAAA3gUAAAAA&#10;" fillcolor="window" strokecolor="windowText" strokeweight="2pt">
                <v:path arrowok="t"/>
              </v:rect>
            </w:pict>
          </mc:Fallback>
        </mc:AlternateContent>
      </w:r>
      <w:r w:rsidRPr="00970D98">
        <w:rPr>
          <w:rFonts w:cs="B Nazanin"/>
          <w:noProof/>
          <w:lang w:bidi="ar-SA"/>
        </w:rPr>
        <mc:AlternateContent>
          <mc:Choice Requires="wps">
            <w:drawing>
              <wp:anchor distT="0" distB="0" distL="114300" distR="114300" simplePos="0" relativeHeight="251661312" behindDoc="0" locked="0" layoutInCell="1" allowOverlap="1" wp14:anchorId="0FDA7831" wp14:editId="4B41B1AA">
                <wp:simplePos x="0" y="0"/>
                <wp:positionH relativeFrom="column">
                  <wp:posOffset>3707130</wp:posOffset>
                </wp:positionH>
                <wp:positionV relativeFrom="paragraph">
                  <wp:posOffset>40640</wp:posOffset>
                </wp:positionV>
                <wp:extent cx="186690" cy="177165"/>
                <wp:effectExtent l="0" t="0" r="22860" b="13335"/>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1771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476025" id="Rectangle 188" o:spid="_x0000_s1026" style="position:absolute;margin-left:291.9pt;margin-top:3.2pt;width:14.7pt;height:1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n3NeQIAABoFAAAOAAAAZHJzL2Uyb0RvYy54bWysVE1v2zAMvQ/YfxB0Xx0HadoadYqgRYYB&#10;QVs0HXpmZSk2JouapMTJfv0o2WnTj9MwHQRRpEg+8lGXV7tWs610vkFT8vxkxJk0AqvGrEv+83Hx&#10;7ZwzH8BUoNHIku+l51ezr18uO1vIMdaoK+kYOTG+6GzJ6xBskWVe1LIFf4JWGlIqdC0EEt06qxx0&#10;5L3V2Xg0mmYduso6FNJ7ur3plXyW/CslRbhTysvAdMkpt5B2l/bnuGezSyjWDmzdiCEN+IcsWmgM&#10;BX1xdQMB2MY1H1y1jXDoUYUTgW2GSjVCJgyEJh+9Q7OqwcqEhYrj7UuZ/P9zK2639441FfXunFpl&#10;oKUmPVDZwKy1ZPGSStRZX5Dlyt67CNLbJYpfnhTZG00U/GCzU66NtgSR7VK99y/1lrvABF3m59Pp&#10;BXVFkCo/O8unpzFYBsXhsXU+fJfYsngouaO8UpVhu/ShNz2YpLxQN9Wi0ToJe3+tHdsCdZ4IU2HH&#10;mQYf6LLki7SGaP74mTasK/n4dDKKiQFRUmkIdGwtFcmbNWeg18R1EVzK5c1r/yHoI4E9CjxK67PA&#10;EcgN+LrPOHkdzLSJeGRi84D7tdLx9IzVnrrosKe3t2LRkLclob0HR3wmKDSj4Y42pZHw4XDirEb3&#10;57P7aE80Iy1nHc0HYf+9AScJyw9DBLzIJ5M4UEmYnJ6NSXDHmudjjdm010iNyOk3sCIdo33Qh6Ny&#10;2D7RKM9jVFKBERS7r/IgXId+bukzEHI+T2Y0RBbC0qysiM5jnWIdH3dP4OzAmkAduMXDLEHxjjy9&#10;bXxpcL4JqJrErNe6DiynAUzcHD6LOOHHcrJ6/dJmfwEAAP//AwBQSwMEFAAGAAgAAAAhACg8ilff&#10;AAAACAEAAA8AAABkcnMvZG93bnJldi54bWxMj0FLw0AUhO+C/2F5ghexm2bbUGJeigr1WLAK9via&#10;fSbB7G7IbpPor3c92eMww8w3xXY2nRh58K2zCMtFAoJt5XRra4T3t939BoQPZDV1zjLCN3vYltdX&#10;BeXaTfaVx0OoRSyxPieEJoQ+l9JXDRvyC9ezjd6nGwyFKIda6oGmWG46mSZJJg21Ni401PNzw9XX&#10;4WwQjk9zcpzWe9qFsX+hn17dpfsPxNub+fEBROA5/IfhDz+iQxmZTu5stRcdwnqjInpAyFYgop8t&#10;VQrihKBWCmRZyMsD5S8AAAD//wMAUEsBAi0AFAAGAAgAAAAhALaDOJL+AAAA4QEAABMAAAAAAAAA&#10;AAAAAAAAAAAAAFtDb250ZW50X1R5cGVzXS54bWxQSwECLQAUAAYACAAAACEAOP0h/9YAAACUAQAA&#10;CwAAAAAAAAAAAAAAAAAvAQAAX3JlbHMvLnJlbHNQSwECLQAUAAYACAAAACEA+WZ9zXkCAAAaBQAA&#10;DgAAAAAAAAAAAAAAAAAuAgAAZHJzL2Uyb0RvYy54bWxQSwECLQAUAAYACAAAACEAKDyKV98AAAAI&#10;AQAADwAAAAAAAAAAAAAAAADTBAAAZHJzL2Rvd25yZXYueG1sUEsFBgAAAAAEAAQA8wAAAN8FAAAA&#10;AA==&#10;" fillcolor="window" strokecolor="windowText" strokeweight="2pt">
                <v:path arrowok="t"/>
              </v:rect>
            </w:pict>
          </mc:Fallback>
        </mc:AlternateContent>
      </w:r>
      <w:r w:rsidRPr="00970D98">
        <w:rPr>
          <w:rFonts w:cs="B Nazanin"/>
          <w:noProof/>
          <w:lang w:bidi="ar-SA"/>
        </w:rPr>
        <mc:AlternateContent>
          <mc:Choice Requires="wps">
            <w:drawing>
              <wp:anchor distT="0" distB="0" distL="114300" distR="114300" simplePos="0" relativeHeight="251660288" behindDoc="0" locked="0" layoutInCell="1" allowOverlap="1" wp14:anchorId="324993A3" wp14:editId="4BB195A0">
                <wp:simplePos x="0" y="0"/>
                <wp:positionH relativeFrom="column">
                  <wp:posOffset>2853690</wp:posOffset>
                </wp:positionH>
                <wp:positionV relativeFrom="paragraph">
                  <wp:posOffset>38735</wp:posOffset>
                </wp:positionV>
                <wp:extent cx="186690" cy="177165"/>
                <wp:effectExtent l="0" t="0" r="22860" b="13335"/>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1771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122E32" id="Rectangle 187" o:spid="_x0000_s1026" style="position:absolute;margin-left:224.7pt;margin-top:3.05pt;width:14.7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PkgeQIAABoFAAAOAAAAZHJzL2Uyb0RvYy54bWysVE1v2zAMvQ/YfxB0Xx0HadIadYqgRYYB&#10;QVu0HXpmZSk2JouapMTJfv0o2WnTj9MwHQRRpEi+R1IXl7tWs610vkFT8vxkxJk0AqvGrEv+83H5&#10;7YwzH8BUoNHIku+l55fzr18uOlvIMdaoK+kYOTG+6GzJ6xBskWVe1LIFf4JWGlIqdC0EEt06qxx0&#10;5L3V2Xg0mmYduso6FNJ7ur3ulXye/CslRbhVysvAdMkpt5B2l/bnuGfzCyjWDmzdiCEN+IcsWmgM&#10;BX1xdQ0B2MY1H1y1jXDoUYUTgW2GSjVCJgyEJh+9Q/NQg5UJC5Hj7QtN/v+5FTfbO8eaimp3NuPM&#10;QEtFuifawKy1ZPGSKOqsL8jywd65CNLbFYpfnhTZG00U/GCzU66NtgSR7RLf+xe+5S4wQZf52XR6&#10;TlURpMpns3x6GoNlUBweW+fDd4kti4eSO8orsQzblQ+96cEk5YW6qZaN1knY+yvt2Bao8tQwFXac&#10;afCBLku+TGuI5o+facO6ko9PJ6OYGFBLKg2Bjq0lkrxZcwZ6Tb0ugku5vHntPwR9JLBHgUdpfRY4&#10;ArkGX/cZJ6+DmTYRj0zdPOB+ZTqenrHaUxUd9u3trVg25G1FaO/AUT8TFJrRcEub0kj4cDhxVqP7&#10;89l9tKc2Iy1nHc0HYf+9AScJyw9DDXieTyZxoJIwOZ2NSXDHmudjjdm0V0iFyOk3sCIdo33Qh6Ny&#10;2D7RKC9iVFKBERS7Z3kQrkI/t/QZCLlYJDMaIgthZR6siM4jT5HHx90TODt0TaAK3OBhlqB41zy9&#10;bXxpcLEJqJrUWa+8Dl1OA5h6c/gs4oQfy8nq9Uub/wUAAP//AwBQSwMEFAAGAAgAAAAhACmbAWzf&#10;AAAACAEAAA8AAABkcnMvZG93bnJldi54bWxMj09Lw0AUxO+C32F5ghexu21jrTEvRYV6LFgFe3zN&#10;PpNg9g/ZbRL99K4nPQ4zzPym2EymEwP3oXUWYT5TINhWTre2Rnh73V6vQYRIVlPnLCN8cYBNeX5W&#10;UK7daF942MdapBIbckJoYvS5lKFq2FCYOc82eR+uNxST7GupexpTuenkQqmVNNTatNCQ56eGq8/9&#10;ySAcHid1GG92tI2Df6Zvv7xa7N4RLy+mh3sQkaf4F4Zf/IQOZWI6upPVQXQIWXaXpSjCag4i+dnt&#10;Ol05IiwzBbIs5P8D5Q8AAAD//wMAUEsBAi0AFAAGAAgAAAAhALaDOJL+AAAA4QEAABMAAAAAAAAA&#10;AAAAAAAAAAAAAFtDb250ZW50X1R5cGVzXS54bWxQSwECLQAUAAYACAAAACEAOP0h/9YAAACUAQAA&#10;CwAAAAAAAAAAAAAAAAAvAQAAX3JlbHMvLnJlbHNQSwECLQAUAAYACAAAACEAluT5IHkCAAAaBQAA&#10;DgAAAAAAAAAAAAAAAAAuAgAAZHJzL2Uyb0RvYy54bWxQSwECLQAUAAYACAAAACEAKZsBbN8AAAAI&#10;AQAADwAAAAAAAAAAAAAAAADTBAAAZHJzL2Rvd25yZXYueG1sUEsFBgAAAAAEAAQA8wAAAN8FAAAA&#10;AA==&#10;" fillcolor="window" strokecolor="windowText" strokeweight="2pt">
                <v:path arrowok="t"/>
              </v:rect>
            </w:pict>
          </mc:Fallback>
        </mc:AlternateContent>
      </w:r>
      <w:r w:rsidRPr="00970D98">
        <w:rPr>
          <w:rFonts w:cs="B Nazanin" w:hint="cs"/>
          <w:sz w:val="24"/>
          <w:szCs w:val="24"/>
          <w:rtl/>
        </w:rPr>
        <w:t>مدیر 1          مدیر 2            مدیر 3              مدیر 4</w:t>
      </w:r>
    </w:p>
    <w:p w:rsidR="00D87127" w:rsidRPr="00970D98" w:rsidRDefault="00D87127" w:rsidP="00D87127">
      <w:pPr>
        <w:tabs>
          <w:tab w:val="left" w:pos="2039"/>
          <w:tab w:val="left" w:pos="3826"/>
        </w:tabs>
        <w:rPr>
          <w:rFonts w:cs="B Nazanin"/>
          <w:sz w:val="24"/>
          <w:szCs w:val="24"/>
        </w:rPr>
      </w:pPr>
      <w:r w:rsidRPr="00970D98">
        <w:rPr>
          <w:rFonts w:cs="B Nazanin" w:hint="cs"/>
          <w:sz w:val="24"/>
          <w:szCs w:val="24"/>
          <w:rtl/>
        </w:rPr>
        <w:t>32. کدام مدیر، ویژگی های مدیریت فعلی در سازمانتان را بیان می نماید؟</w:t>
      </w:r>
    </w:p>
    <w:p w:rsidR="002A79BB" w:rsidRPr="00D87127" w:rsidRDefault="00D87127" w:rsidP="00D87127">
      <w:pPr>
        <w:tabs>
          <w:tab w:val="left" w:pos="2039"/>
          <w:tab w:val="left" w:pos="3826"/>
        </w:tabs>
        <w:rPr>
          <w:rFonts w:cs="B Nazanin"/>
          <w:sz w:val="24"/>
          <w:szCs w:val="24"/>
        </w:rPr>
      </w:pPr>
      <w:r w:rsidRPr="00970D98">
        <w:rPr>
          <w:rFonts w:cs="B Nazanin"/>
          <w:noProof/>
          <w:lang w:bidi="ar-SA"/>
        </w:rPr>
        <mc:AlternateContent>
          <mc:Choice Requires="wps">
            <w:drawing>
              <wp:anchor distT="0" distB="0" distL="114300" distR="114300" simplePos="0" relativeHeight="251663360" behindDoc="0" locked="0" layoutInCell="1" allowOverlap="1" wp14:anchorId="76C60AEA" wp14:editId="269DB383">
                <wp:simplePos x="0" y="0"/>
                <wp:positionH relativeFrom="column">
                  <wp:posOffset>5230495</wp:posOffset>
                </wp:positionH>
                <wp:positionV relativeFrom="paragraph">
                  <wp:posOffset>90805</wp:posOffset>
                </wp:positionV>
                <wp:extent cx="186690" cy="177165"/>
                <wp:effectExtent l="0" t="0" r="22860" b="13335"/>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1771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7E9722" id="Rectangle 193" o:spid="_x0000_s1026" style="position:absolute;margin-left:411.85pt;margin-top:7.15pt;width:14.7pt;height:1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rIegIAABoFAAAOAAAAZHJzL2Uyb0RvYy54bWysVE1v2zAMvQ/YfxB0Xx1nadoadYqgRYYB&#10;QRusHXpmZSk2JouapMTJfv0o2WnTj9MwHQRRpEi+R1KXV7tWs610vkFT8vxkxJk0AqvGrEv+82Hx&#10;5ZwzH8BUoNHIku+l51ezz58uO1vIMdaoK+kYOTG+6GzJ6xBskWVe1LIFf4JWGlIqdC0EEt06qxx0&#10;5L3V2Xg0mmYduso6FNJ7ur3plXyW/CslRbhTysvAdMkpt5B2l/anuGezSyjWDmzdiCEN+IcsWmgM&#10;BX12dQMB2MY171y1jXDoUYUTgW2GSjVCJgyEJh+9QXNfg5UJC5Hj7TNN/v+5FbfblWNNRbW7+MqZ&#10;gZaK9INoA7PWksVLoqizviDLe7tyEaS3SxS/PCmyV5oo+MFmp1wbbQki2yW+9898y11ggi7z8+n0&#10;gqoiSJWfneXT0xgsg+Lw2DofvklsWTyU3FFeiWXYLn3oTQ8mKS/UTbVotE7C3l9rx7ZAlaeGqbDj&#10;TIMPdFnyRVpDNH/8TBvWlXx8OhnFxIBaUmkIdGwtkeTNmjPQa+p1EVzK5dVr/y7oA4E9CjxK66PA&#10;EcgN+LrPOHkdzLSJeGTq5gH3C9Px9ITVnqrosG9vb8WiIW9LQrsCR/1MUGhGwx1tSiPhw+HEWY3u&#10;z0f30Z7ajLScdTQfhP33BpwkLN8NNeBFPpnEgUrC5PRsTII71jwda8ymvUYqRE6/gRXpGO2DPhyV&#10;w/aRRnkeo5IKjKDYPcuDcB36uaXPQMj5PJnREFkIS3NvRXQeeYo8PuwewdmhawJV4BYPswTFm+bp&#10;beNLg/NNQNWkznrhdehyGsDUm8NnESf8WE5WL1/a7C8AAAD//wMAUEsDBBQABgAIAAAAIQA/5NB7&#10;3wAAAAkBAAAPAAAAZHJzL2Rvd25yZXYueG1sTI9BS8NAEIXvgv9hGcGL2E2TVkPMpqhQj4VWwR6n&#10;2TEJZmeX7DaJ/nrXkx6H9/HeN+VmNr0YafCdZQXLRQKCuLa640bB2+v2NgfhA7LG3jIp+CIPm+ry&#10;osRC24n3NB5CI2IJ+wIVtCG4Qkpft2TQL6wjjtmHHQyGeA6N1ANOsdz0Mk2SO2mw47jQoqPnlurP&#10;w9koOD7NyXFa73AbRveC3y67SXfvSl1fzY8PIALN4Q+GX/2oDlV0Otkzay96BXma3Uc0BqsMRATy&#10;dbYEcVKwSlOQVSn/f1D9AAAA//8DAFBLAQItABQABgAIAAAAIQC2gziS/gAAAOEBAAATAAAAAAAA&#10;AAAAAAAAAAAAAABbQ29udGVudF9UeXBlc10ueG1sUEsBAi0AFAAGAAgAAAAhADj9If/WAAAAlAEA&#10;AAsAAAAAAAAAAAAAAAAALwEAAF9yZWxzLy5yZWxzUEsBAi0AFAAGAAgAAAAhACBcCsh6AgAAGgUA&#10;AA4AAAAAAAAAAAAAAAAALgIAAGRycy9lMm9Eb2MueG1sUEsBAi0AFAAGAAgAAAAhAD/k0HvfAAAA&#10;CQEAAA8AAAAAAAAAAAAAAAAA1AQAAGRycy9kb3ducmV2LnhtbFBLBQYAAAAABAAEAPMAAADgBQAA&#10;AAA=&#10;" fillcolor="window" strokecolor="windowText" strokeweight="2pt">
                <v:path arrowok="t"/>
              </v:rect>
            </w:pict>
          </mc:Fallback>
        </mc:AlternateContent>
      </w:r>
      <w:r w:rsidRPr="00970D98">
        <w:rPr>
          <w:rFonts w:cs="B Nazanin"/>
          <w:noProof/>
          <w:lang w:bidi="ar-SA"/>
        </w:rPr>
        <mc:AlternateContent>
          <mc:Choice Requires="wps">
            <w:drawing>
              <wp:anchor distT="0" distB="0" distL="114300" distR="114300" simplePos="0" relativeHeight="251666432" behindDoc="0" locked="0" layoutInCell="1" allowOverlap="1" wp14:anchorId="0AFC6FDA" wp14:editId="115BA7B5">
                <wp:simplePos x="0" y="0"/>
                <wp:positionH relativeFrom="column">
                  <wp:posOffset>4449445</wp:posOffset>
                </wp:positionH>
                <wp:positionV relativeFrom="paragraph">
                  <wp:posOffset>41275</wp:posOffset>
                </wp:positionV>
                <wp:extent cx="186690" cy="177165"/>
                <wp:effectExtent l="0" t="0" r="22860" b="13335"/>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1771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3BE6A" id="Rectangle 192" o:spid="_x0000_s1026" style="position:absolute;margin-left:350.35pt;margin-top:3.25pt;width:14.7pt;height:1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YBeQIAABoFAAAOAAAAZHJzL2Uyb0RvYy54bWysVE1v2zAMvQ/YfxB0Xx0HadoYdYqgRYYB&#10;QVu0HXpmZSk2JouapMTJfv0o2WnTj9MwHQRRpEi+R1IXl7tWs610vkFT8vxkxJk0AqvGrEv+83H5&#10;7ZwzH8BUoNHIku+l55fzr18uOlvIMdaoK+kYOTG+6GzJ6xBskWVe1LIFf4JWGlIqdC0EEt06qxx0&#10;5L3V2Xg0mmYduso6FNJ7ur3ulXye/CslRbhVysvAdMkpt5B2l/bnuGfzCyjWDmzdiCEN+IcsWmgM&#10;BX1xdQ0B2MY1H1y1jXDoUYUTgW2GSjVCJgyEJh+9Q/NQg5UJC5Hj7QtN/v+5FTfbO8eaimo3G3Nm&#10;oKUi3RNtYNZasnhJFHXWF2T5YO9cBOntCsUvT4rsjSYKfrDZKddGW4LIdonv/QvfcheYoMv8fDqd&#10;UVUEqfKzs3x6GoNlUBweW+fDd4kti4eSO8orsQzblQ+96cEk5YW6qZaN1knY+yvt2Bao8tQwFXac&#10;afCBLku+TGuI5o+facO6ko9PJ6OYGFBLKg2Bjq0lkrxZcwZ6Tb0ugku5vHntPwR9JLBHgUdpfRY4&#10;ArkGX/cZJ6+DmTYRj0zdPOB+ZTqenrHaUxUd9u3trVg25G1FaO/AUT8TFJrRcEub0kj4cDhxVqP7&#10;89l9tKc2Iy1nHc0HYf+9AScJyw9DDTjLJ5M4UEmYnJ6NSXDHmudjjdm0V0iFyOk3sCIdo33Qh6Ny&#10;2D7RKC9iVFKBERS7Z3kQrkI/t/QZCLlYJDMaIgthZR6siM4jT5HHx90TODt0TaAK3OBhlqB41zy9&#10;bXxpcLEJqJrUWa+8Dl1OA5h6c/gs4oQfy8nq9Uub/wUAAP//AwBQSwMEFAAGAAgAAAAhAM5N6gXf&#10;AAAACAEAAA8AAABkcnMvZG93bnJldi54bWxMj0FLw0AUhO+C/2F5ghdpd9u0jcRsigr1WLAK7fE1&#10;+0yC2bchu02iv971pMdhhplv8u1kWzFQ7xvHGhZzBYK4dKbhSsP72252D8IHZIOtY9LwRR62xfVV&#10;jplxI7/ScAiViCXsM9RQh9BlUvqyJot+7jri6H243mKIsq+k6XGM5baVS6U20mLDcaHGjp5rKj8P&#10;F6vh9DSp07je4y4M3Qt+d8ndcn/U+vZmenwAEWgKf2H4xY/oUESms7uw8aLVkCqVxqiGzRpE9NNE&#10;LUCcNSSrFcgil/8PFD8AAAD//wMAUEsBAi0AFAAGAAgAAAAhALaDOJL+AAAA4QEAABMAAAAAAAAA&#10;AAAAAAAAAAAAAFtDb250ZW50X1R5cGVzXS54bWxQSwECLQAUAAYACAAAACEAOP0h/9YAAACUAQAA&#10;CwAAAAAAAAAAAAAAAAAvAQAAX3JlbHMvLnJlbHNQSwECLQAUAAYACAAAACEAq+wmAXkCAAAaBQAA&#10;DgAAAAAAAAAAAAAAAAAuAgAAZHJzL2Uyb0RvYy54bWxQSwECLQAUAAYACAAAACEAzk3qBd8AAAAI&#10;AQAADwAAAAAAAAAAAAAAAADTBAAAZHJzL2Rvd25yZXYueG1sUEsFBgAAAAAEAAQA8wAAAN8FAAAA&#10;AA==&#10;" fillcolor="window" strokecolor="windowText" strokeweight="2pt">
                <v:path arrowok="t"/>
              </v:rect>
            </w:pict>
          </mc:Fallback>
        </mc:AlternateContent>
      </w:r>
      <w:r w:rsidRPr="00970D98">
        <w:rPr>
          <w:rFonts w:cs="B Nazanin"/>
          <w:noProof/>
          <w:lang w:bidi="ar-SA"/>
        </w:rPr>
        <mc:AlternateContent>
          <mc:Choice Requires="wps">
            <w:drawing>
              <wp:anchor distT="0" distB="0" distL="114300" distR="114300" simplePos="0" relativeHeight="251665408" behindDoc="0" locked="0" layoutInCell="1" allowOverlap="1" wp14:anchorId="043D965C" wp14:editId="49BE0576">
                <wp:simplePos x="0" y="0"/>
                <wp:positionH relativeFrom="column">
                  <wp:posOffset>3707130</wp:posOffset>
                </wp:positionH>
                <wp:positionV relativeFrom="paragraph">
                  <wp:posOffset>43180</wp:posOffset>
                </wp:positionV>
                <wp:extent cx="186690" cy="177165"/>
                <wp:effectExtent l="0" t="0" r="22860" b="13335"/>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1771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DAA35E" id="Rectangle 191" o:spid="_x0000_s1026" style="position:absolute;margin-left:291.9pt;margin-top:3.4pt;width:14.7pt;height:1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KBeAIAABoFAAAOAAAAZHJzL2Uyb0RvYy54bWysVE1v2zAMvQ/YfxB0Xx0HadoYdYqgRYYB&#10;QVu0HXpmZSk2JouapMTJfv0o2WnTj9MwHwRSpEg+8tEXl7tWs610vkFT8vxkxJk0AqvGrEv+83H5&#10;7ZwzH8BUoNHIku+l55fzr18uOlvIMdaoK+kYBTG+6GzJ6xBskWVe1LIFf4JWGjIqdC0EUt06qxx0&#10;FL3V2Xg0mmYduso6FNJ7ur3ujXye4islRbhVysvAdMmptpBOl87neGbzCyjWDmzdiKEM+IcqWmgM&#10;JX0JdQ0B2MY1H0K1jXDoUYUTgW2GSjVCJgyEJh+9Q/NQg5UJCzXH25c2+f8XVtxs7xxrKprdLOfM&#10;QEtDuqe2gVlryeIltaizviDPB3vnIkhvVyh+eTJkbyxR8YPPTrk2+hJEtkv93r/0W+4CE3SZn0+n&#10;M5qKIFN+dpZPT2OyDIrDY+t8+C6xZVEouaO6Updhu/Khdz24pLpQN9Wy0Tope3+lHdsCTZ4IU2HH&#10;mQYf6LLky/QN2fzxM21YV/Lx6WQUCwOipNIQSGwtNcmbNWeg18R1EVyq5c1r/yHpI4E9SjxK32eJ&#10;I5Br8HVfcYo6uGkT8cjE5gH3a6ej9IzVnqbosKe3t2LZULQVob0DR3wmKLSj4ZYOpZHw4SBxVqP7&#10;89l99CeakZWzjvaDsP/egJOE5YchAs7yySQuVFImp2djUtyx5fnYYjbtFdIgiGJUXRKjf9AHUTls&#10;n2iVFzErmcAIyt13eVCuQr+39DMQcrFIbrREFsLKPFgRg8c+xT4+7p7A2YE1gSZwg4ddguIdeXrf&#10;+NLgYhNQNYlZr30dWE4LmLg5/Czihh/ryev1lzb/CwAA//8DAFBLAwQUAAYACAAAACEAc9gS9t8A&#10;AAAIAQAADwAAAGRycy9kb3ducmV2LnhtbEyPT0vDQBDF74LfYRnBi9hNExtLzKaoUI+FVsEep9kx&#10;CWb/kN0m0U/veNLT8HiP935TbmbTi5GG0DmrYLlIQJCtne5so+DtdXu7BhEiWo29s6TgiwJsqsuL&#10;EgvtJrun8RAbwSU2FKigjdEXUoa6JYNh4TxZ9j7cYDCyHBqpB5y43PQyTZJcGuwsL7To6bml+vNw&#10;NgqOT3NynFY73MbRv+C3z27S3btS11fz4wOISHP8C8MvPqNDxUwnd7Y6iF7Bap0xelSQ82E/X2Yp&#10;iJOC7O4eZFXK/w9UPwAAAP//AwBQSwECLQAUAAYACAAAACEAtoM4kv4AAADhAQAAEwAAAAAAAAAA&#10;AAAAAAAAAAAAW0NvbnRlbnRfVHlwZXNdLnhtbFBLAQItABQABgAIAAAAIQA4/SH/1gAAAJQBAAAL&#10;AAAAAAAAAAAAAAAAAC8BAABfcmVscy8ucmVsc1BLAQItABQABgAIAAAAIQB3OyKBeAIAABoFAAAO&#10;AAAAAAAAAAAAAAAAAC4CAABkcnMvZTJvRG9jLnhtbFBLAQItABQABgAIAAAAIQBz2BL23wAAAAgB&#10;AAAPAAAAAAAAAAAAAAAAANIEAABkcnMvZG93bnJldi54bWxQSwUGAAAAAAQABADzAAAA3gUAAAAA&#10;" fillcolor="window" strokecolor="windowText" strokeweight="2pt">
                <v:path arrowok="t"/>
              </v:rect>
            </w:pict>
          </mc:Fallback>
        </mc:AlternateContent>
      </w:r>
      <w:r w:rsidRPr="00970D98">
        <w:rPr>
          <w:rFonts w:cs="B Nazanin"/>
          <w:noProof/>
          <w:lang w:bidi="ar-SA"/>
        </w:rPr>
        <mc:AlternateContent>
          <mc:Choice Requires="wps">
            <w:drawing>
              <wp:anchor distT="0" distB="0" distL="114300" distR="114300" simplePos="0" relativeHeight="251664384" behindDoc="0" locked="0" layoutInCell="1" allowOverlap="1" wp14:anchorId="19E468FF" wp14:editId="6A9CAC0A">
                <wp:simplePos x="0" y="0"/>
                <wp:positionH relativeFrom="column">
                  <wp:posOffset>2853690</wp:posOffset>
                </wp:positionH>
                <wp:positionV relativeFrom="paragraph">
                  <wp:posOffset>41275</wp:posOffset>
                </wp:positionV>
                <wp:extent cx="186690" cy="177165"/>
                <wp:effectExtent l="0" t="0" r="22860" b="13335"/>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 cy="17716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40C2C2" id="Rectangle 190" o:spid="_x0000_s1026" style="position:absolute;margin-left:224.7pt;margin-top:3.25pt;width:14.7pt;height:1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w5IeAIAABoFAAAOAAAAZHJzL2Uyb0RvYy54bWysVE1v2zAMvQ/YfxB0Xx0HadoadYqgRYYB&#10;QVs0HXpmZTk2JomapMTJfv0o2WnTj9MwHwxRpEi+p0ddXu20YlvpfIum5PnJiDNpBFatWZf85+Pi&#10;2zlnPoCpQKGRJd9Lz69mX79cdraQY2xQVdIxSmJ80dmSNyHYIsu8aKQGf4JWGnLW6DQEMt06qxx0&#10;lF2rbDwaTbMOXWUdCuk97d70Tj5L+etainBX114GpkpOvYX0d+n/HP/Z7BKKtQPbtGJoA/6hCw2t&#10;oaIvqW4gANu49kMq3QqHHutwIlBnWNetkAkDoclH79CsGrAyYSFyvH2hyf+/tOJ2e+9YW9HdXRA/&#10;BjRd0gPRBmatJIubRFFnfUGRK3vvIkhvlyh+eXJkbzzR8EPMrnY6xhJEtkt871/4lrvABG3m59Np&#10;rCrIlZ+d5dPTWCyD4nDYOh++S9QsLkruqK/EMmyXPvShh5DUF6q2WrRKJWPvr5VjW6CbJ8FU2HGm&#10;wAfaLPkifUM1f3xMGdaVfHw6GcXGgCRZKwi01JZI8mbNGag1aV0El3p5c9p/KPpIYI8Kj9L3WeEI&#10;5AZ803ecsg5hykQ8Mql5wP3KdFw9Y7WnW3TYy9tbsWgp25LQ3oMjPRMUmtFwR79aIeHDYcVZg+7P&#10;Z/sxnmRGXs46mg/C/nsDThKWH4YEeJFPJpQ2JGNyejYmwx17no89ZqOvkS4ip9fAirSM8UEdlrVD&#10;/USjPI9VyQVGUO2e5cG4Dv3c0mMg5HyewmiILISlWVkRk0eeIo+PuydwdlBNoBu4xcMsQfFOPH1s&#10;PGlwvglYt0lZr7wOKqcBTNocHos44cd2inp90mZ/AQAA//8DAFBLAwQUAAYACAAAACEAXM45vd4A&#10;AAAIAQAADwAAAGRycy9kb3ducmV2LnhtbEyPT0vDQBTE74LfYXmCF7Eb222tMS9FhXosWAV7fM2u&#10;STD7h+w2iX56nyc9DjPM/KbYTLYTg+lj6x3CzSwDYVzldetqhLfX7fUaREzkNHXeGYQvE2FTnp8V&#10;lGs/uhcz7FMtuMTFnBCalEIuZawaYynOfDCOvQ/fW0os+1rqnkYut52cZ9lKWmodLzQUzFNjqs/9&#10;ySIcHqfsMC53tE1DeKbvsLia794RLy+mh3sQyUzpLwy/+IwOJTMd/cnpKDoEpe4URxFWSxDsq9s1&#10;XzkiLJQCWRby/4HyBwAA//8DAFBLAQItABQABgAIAAAAIQC2gziS/gAAAOEBAAATAAAAAAAAAAAA&#10;AAAAAAAAAABbQ29udGVudF9UeXBlc10ueG1sUEsBAi0AFAAGAAgAAAAhADj9If/WAAAAlAEAAAsA&#10;AAAAAAAAAAAAAAAALwEAAF9yZWxzLy5yZWxzUEsBAi0AFAAGAAgAAAAhAPyLDkh4AgAAGgUAAA4A&#10;AAAAAAAAAAAAAAAALgIAAGRycy9lMm9Eb2MueG1sUEsBAi0AFAAGAAgAAAAhAFzOOb3eAAAACAEA&#10;AA8AAAAAAAAAAAAAAAAA0gQAAGRycy9kb3ducmV2LnhtbFBLBQYAAAAABAAEAPMAAADdBQAAAAA=&#10;" fillcolor="window" strokecolor="windowText" strokeweight="2pt">
                <v:path arrowok="t"/>
              </v:rect>
            </w:pict>
          </mc:Fallback>
        </mc:AlternateContent>
      </w:r>
      <w:r w:rsidRPr="00970D98">
        <w:rPr>
          <w:rFonts w:cs="B Nazanin" w:hint="cs"/>
          <w:sz w:val="24"/>
          <w:szCs w:val="24"/>
          <w:rtl/>
        </w:rPr>
        <w:t>مدیر 1          مدیر 2            مدیر 3              مدیر 4</w:t>
      </w:r>
    </w:p>
    <w:sectPr w:rsidR="002A79BB" w:rsidRPr="00D87127" w:rsidSect="00D8712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B76" w:rsidRDefault="00044B76" w:rsidP="0071169A">
      <w:pPr>
        <w:spacing w:before="0" w:after="0" w:line="240" w:lineRule="auto"/>
      </w:pPr>
      <w:r>
        <w:separator/>
      </w:r>
    </w:p>
  </w:endnote>
  <w:endnote w:type="continuationSeparator" w:id="0">
    <w:p w:rsidR="00044B76" w:rsidRDefault="00044B76" w:rsidP="007116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69A" w:rsidRDefault="007116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69A" w:rsidRDefault="007116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69A" w:rsidRDefault="00711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B76" w:rsidRDefault="00044B76" w:rsidP="0071169A">
      <w:pPr>
        <w:spacing w:before="0" w:after="0" w:line="240" w:lineRule="auto"/>
      </w:pPr>
      <w:r>
        <w:separator/>
      </w:r>
    </w:p>
  </w:footnote>
  <w:footnote w:type="continuationSeparator" w:id="0">
    <w:p w:rsidR="00044B76" w:rsidRDefault="00044B76" w:rsidP="0071169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69A" w:rsidRDefault="00711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69A" w:rsidRDefault="007116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69A" w:rsidRDefault="00711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ED3F50"/>
    <w:multiLevelType w:val="hybridMultilevel"/>
    <w:tmpl w:val="6D0248A0"/>
    <w:lvl w:ilvl="0" w:tplc="54B29C4A">
      <w:start w:val="2"/>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95D"/>
    <w:rsid w:val="00044B76"/>
    <w:rsid w:val="000619EE"/>
    <w:rsid w:val="004D2F07"/>
    <w:rsid w:val="006D481C"/>
    <w:rsid w:val="0071169A"/>
    <w:rsid w:val="00821A2F"/>
    <w:rsid w:val="008E255A"/>
    <w:rsid w:val="0094195D"/>
    <w:rsid w:val="00B97EA6"/>
    <w:rsid w:val="00D871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930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127"/>
    <w:pPr>
      <w:bidi/>
      <w:spacing w:before="300" w:after="240" w:line="360" w:lineRule="auto"/>
      <w:jc w:val="both"/>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127"/>
    <w:pPr>
      <w:spacing w:after="0" w:line="240" w:lineRule="auto"/>
      <w:ind w:left="720"/>
      <w:contextualSpacing/>
    </w:pPr>
    <w:rPr>
      <w:rFonts w:ascii="Times New Roman" w:eastAsia="Times New Roman" w:hAnsi="Times New Roman" w:cs="B Yagut"/>
      <w:sz w:val="24"/>
      <w:szCs w:val="28"/>
      <w:lang w:bidi="ar-SA"/>
    </w:rPr>
  </w:style>
  <w:style w:type="table" w:styleId="GridTable4-Accent3">
    <w:name w:val="Grid Table 4 Accent 3"/>
    <w:basedOn w:val="TableNormal"/>
    <w:uiPriority w:val="49"/>
    <w:rsid w:val="00D87127"/>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1169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1169A"/>
    <w:rPr>
      <w:rFonts w:ascii="Calibri" w:eastAsia="Calibri" w:hAnsi="Calibri" w:cs="Arial"/>
      <w:lang w:bidi="fa-IR"/>
    </w:rPr>
  </w:style>
  <w:style w:type="paragraph" w:styleId="Footer">
    <w:name w:val="footer"/>
    <w:basedOn w:val="Normal"/>
    <w:link w:val="FooterChar"/>
    <w:uiPriority w:val="99"/>
    <w:unhideWhenUsed/>
    <w:rsid w:val="0071169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1169A"/>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2021-02-07T19:32:00Z</dcterms:created>
  <dcterms:modified xsi:type="dcterms:W3CDTF">2021-02-07T19:58:00Z</dcterms:modified>
</cp:coreProperties>
</file>