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B59" w:rsidRPr="00ED4B59" w:rsidRDefault="00ED4B59" w:rsidP="00ED4B59">
      <w:pPr>
        <w:tabs>
          <w:tab w:val="right" w:pos="90"/>
        </w:tabs>
        <w:bidi/>
        <w:spacing w:after="0" w:line="240" w:lineRule="auto"/>
        <w:jc w:val="center"/>
        <w:rPr>
          <w:rFonts w:cs="B Titr"/>
          <w:b/>
          <w:bCs/>
          <w:sz w:val="32"/>
          <w:szCs w:val="32"/>
          <w:rtl/>
        </w:rPr>
      </w:pPr>
      <w:bookmarkStart w:id="0" w:name="_GoBack"/>
      <w:r w:rsidRPr="00ED4B59">
        <w:rPr>
          <w:rFonts w:cs="B Titr" w:hint="cs"/>
          <w:b/>
          <w:bCs/>
          <w:sz w:val="32"/>
          <w:szCs w:val="32"/>
          <w:rtl/>
        </w:rPr>
        <w:t>آزمون</w:t>
      </w:r>
      <w:r w:rsidRPr="00ED4B59">
        <w:rPr>
          <w:rFonts w:cs="B Titr"/>
          <w:b/>
          <w:bCs/>
          <w:sz w:val="32"/>
          <w:szCs w:val="32"/>
        </w:rPr>
        <w:t xml:space="preserve"> </w:t>
      </w:r>
      <w:r w:rsidRPr="00ED4B59">
        <w:rPr>
          <w:rFonts w:cs="B Titr" w:hint="cs"/>
          <w:b/>
          <w:bCs/>
          <w:sz w:val="32"/>
          <w:szCs w:val="32"/>
          <w:rtl/>
          <w:lang w:bidi="fa-IR"/>
        </w:rPr>
        <w:t>استاندارد</w:t>
      </w:r>
      <w:r w:rsidRPr="00ED4B59">
        <w:rPr>
          <w:rFonts w:cs="B Titr"/>
          <w:b/>
          <w:bCs/>
          <w:sz w:val="32"/>
          <w:szCs w:val="32"/>
          <w:rtl/>
        </w:rPr>
        <w:t xml:space="preserve"> </w:t>
      </w:r>
      <w:r w:rsidRPr="00ED4B59">
        <w:rPr>
          <w:rFonts w:cs="B Titr" w:hint="cs"/>
          <w:b/>
          <w:bCs/>
          <w:sz w:val="32"/>
          <w:szCs w:val="32"/>
          <w:rtl/>
        </w:rPr>
        <w:t>ترسیم</w:t>
      </w:r>
      <w:r w:rsidRPr="00ED4B59">
        <w:rPr>
          <w:rFonts w:cs="B Titr"/>
          <w:b/>
          <w:bCs/>
          <w:sz w:val="32"/>
          <w:szCs w:val="32"/>
          <w:rtl/>
        </w:rPr>
        <w:t xml:space="preserve"> </w:t>
      </w:r>
      <w:r w:rsidRPr="00ED4B59">
        <w:rPr>
          <w:rFonts w:cs="B Titr" w:hint="cs"/>
          <w:b/>
          <w:bCs/>
          <w:sz w:val="32"/>
          <w:szCs w:val="32"/>
          <w:rtl/>
        </w:rPr>
        <w:t>خانواده</w:t>
      </w:r>
    </w:p>
    <w:bookmarkEnd w:id="0"/>
    <w:p w:rsidR="00ED4B59" w:rsidRPr="00ED4B59" w:rsidRDefault="00ED4B59" w:rsidP="00ED4B59">
      <w:pPr>
        <w:tabs>
          <w:tab w:val="right" w:pos="90"/>
        </w:tabs>
        <w:bidi/>
        <w:spacing w:after="0" w:line="240" w:lineRule="auto"/>
        <w:jc w:val="center"/>
        <w:rPr>
          <w:rFonts w:cs="B Nazanin"/>
          <w:b/>
          <w:bCs/>
          <w:sz w:val="32"/>
          <w:szCs w:val="32"/>
        </w:rPr>
      </w:pPr>
    </w:p>
    <w:p w:rsidR="00ED4B59" w:rsidRPr="00ED4B59" w:rsidRDefault="00ED4B59" w:rsidP="00ED4B59">
      <w:pPr>
        <w:tabs>
          <w:tab w:val="right" w:pos="90"/>
        </w:tabs>
        <w:bidi/>
        <w:spacing w:after="0" w:line="240" w:lineRule="auto"/>
        <w:jc w:val="both"/>
        <w:rPr>
          <w:rFonts w:asciiTheme="minorHAnsi" w:hAnsiTheme="minorHAnsi" w:cs="B Nazanin"/>
          <w:sz w:val="28"/>
          <w:szCs w:val="28"/>
          <w:rtl/>
          <w:lang w:bidi="fa-IR"/>
        </w:rPr>
      </w:pPr>
      <w:r w:rsidRPr="00ED4B59">
        <w:rPr>
          <w:rFonts w:ascii="BZar" w:eastAsia="BZar" w:hAnsiTheme="minorHAnsi" w:cs="B Nazanin" w:hint="eastAsia"/>
          <w:sz w:val="28"/>
          <w:szCs w:val="28"/>
          <w:rtl/>
        </w:rPr>
        <w:t>آزمون</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ترسيم</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خانواده</w:t>
      </w:r>
      <w:r w:rsidRPr="00ED4B59">
        <w:rPr>
          <w:rFonts w:ascii="BZar" w:eastAsia="BZar" w:hAnsiTheme="minorHAnsi" w:cs="B Nazanin" w:hint="cs"/>
          <w:sz w:val="28"/>
          <w:szCs w:val="28"/>
          <w:rtl/>
        </w:rPr>
        <w:t xml:space="preserve"> (</w:t>
      </w:r>
      <w:r w:rsidRPr="00ED4B59">
        <w:rPr>
          <w:rFonts w:asciiTheme="minorHAnsi" w:eastAsia="BZar" w:hAnsiTheme="minorHAnsi" w:cs="B Nazanin"/>
          <w:sz w:val="28"/>
          <w:szCs w:val="28"/>
        </w:rPr>
        <w:t>DAF</w:t>
      </w:r>
      <w:r w:rsidRPr="00ED4B59">
        <w:rPr>
          <w:rFonts w:asciiTheme="minorHAnsi" w:eastAsia="BZar" w:hAnsiTheme="minorHAnsi" w:cs="B Nazanin" w:hint="cs"/>
          <w:sz w:val="28"/>
          <w:szCs w:val="28"/>
          <w:rtl/>
          <w:lang w:bidi="fa-IR"/>
        </w:rPr>
        <w:t xml:space="preserve">) </w:t>
      </w:r>
      <w:r w:rsidRPr="00ED4B59">
        <w:rPr>
          <w:rFonts w:ascii="BZar" w:eastAsia="BZar" w:hAnsiTheme="minorHAnsi" w:cs="B Nazanin" w:hint="eastAsia"/>
          <w:sz w:val="28"/>
          <w:szCs w:val="28"/>
          <w:rtl/>
        </w:rPr>
        <w:t>علاوه</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بر</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ويژگي</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هاي</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فردي</w:t>
      </w:r>
      <w:r w:rsidRPr="00ED4B59">
        <w:rPr>
          <w:rFonts w:ascii="BZar" w:eastAsia="BZar" w:hAnsiTheme="minorHAnsi" w:cs="B Nazanin" w:hint="cs"/>
          <w:sz w:val="28"/>
          <w:szCs w:val="28"/>
          <w:rtl/>
        </w:rPr>
        <w:t xml:space="preserve"> </w:t>
      </w:r>
      <w:r w:rsidRPr="00ED4B59">
        <w:rPr>
          <w:rFonts w:ascii="BZar" w:eastAsia="BZar" w:hAnsiTheme="minorHAnsi" w:cs="B Nazanin" w:hint="eastAsia"/>
          <w:sz w:val="28"/>
          <w:szCs w:val="28"/>
          <w:rtl/>
        </w:rPr>
        <w:t>آزمودني،</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روابط</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و</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نيازهاي</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خانوادگي</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او</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را</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نيز</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منعكس</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مي</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كند</w:t>
      </w:r>
      <w:r w:rsidRPr="00ED4B59">
        <w:rPr>
          <w:rFonts w:ascii="BZar" w:eastAsia="BZar" w:hAnsiTheme="minorHAnsi" w:cs="B Nazanin"/>
          <w:sz w:val="28"/>
          <w:szCs w:val="28"/>
        </w:rPr>
        <w:t xml:space="preserve">. </w:t>
      </w:r>
      <w:r w:rsidRPr="00ED4B59">
        <w:rPr>
          <w:rFonts w:ascii="BZar" w:eastAsia="BZar" w:hAnsiTheme="minorHAnsi" w:cs="B Nazanin" w:hint="cs"/>
          <w:sz w:val="28"/>
          <w:szCs w:val="28"/>
          <w:rtl/>
        </w:rPr>
        <w:t xml:space="preserve"> </w:t>
      </w:r>
      <w:r w:rsidRPr="00ED4B59">
        <w:rPr>
          <w:rFonts w:ascii="BZar" w:eastAsia="BZar" w:hAnsiTheme="minorHAnsi" w:cs="B Nazanin" w:hint="eastAsia"/>
          <w:sz w:val="28"/>
          <w:szCs w:val="28"/>
          <w:rtl/>
        </w:rPr>
        <w:t>اين</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آزمون</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به</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ويژه</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در</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مورد</w:t>
      </w:r>
      <w:r w:rsidRPr="00ED4B59">
        <w:rPr>
          <w:rFonts w:ascii="BZar" w:eastAsia="BZar" w:hAnsiTheme="minorHAnsi" w:cs="B Nazanin" w:hint="cs"/>
          <w:sz w:val="28"/>
          <w:szCs w:val="28"/>
          <w:rtl/>
        </w:rPr>
        <w:t xml:space="preserve"> </w:t>
      </w:r>
      <w:r w:rsidRPr="00ED4B59">
        <w:rPr>
          <w:rFonts w:ascii="BZar" w:eastAsia="BZar" w:hAnsiTheme="minorHAnsi" w:cs="B Nazanin" w:hint="eastAsia"/>
          <w:sz w:val="28"/>
          <w:szCs w:val="28"/>
          <w:rtl/>
        </w:rPr>
        <w:t>كودكان</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و</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نوجوانان</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كه</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صحبت</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كردن</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درباره</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احساساتشان</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در</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مورد</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خانواده</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برايشان</w:t>
      </w:r>
      <w:r w:rsidRPr="00ED4B59">
        <w:rPr>
          <w:rFonts w:ascii="BZar" w:eastAsia="BZar" w:hAnsiTheme="minorHAnsi" w:cs="B Nazanin"/>
          <w:sz w:val="28"/>
          <w:szCs w:val="28"/>
        </w:rPr>
        <w:t xml:space="preserve"> </w:t>
      </w:r>
      <w:r w:rsidRPr="00ED4B59">
        <w:rPr>
          <w:rFonts w:ascii="BZar" w:eastAsia="BZar" w:hAnsiTheme="minorHAnsi" w:cs="B Nazanin" w:hint="eastAsia"/>
          <w:sz w:val="28"/>
          <w:szCs w:val="28"/>
          <w:rtl/>
        </w:rPr>
        <w:t>دشوارتر</w:t>
      </w:r>
      <w:r w:rsidRPr="00ED4B59">
        <w:rPr>
          <w:rFonts w:ascii="BZar" w:eastAsia="BZar" w:hAnsiTheme="minorHAnsi" w:cs="B Nazanin" w:hint="cs"/>
          <w:sz w:val="28"/>
          <w:szCs w:val="28"/>
          <w:rtl/>
        </w:rPr>
        <w:t xml:space="preserve"> است</w:t>
      </w:r>
      <w:r w:rsidRPr="00ED4B59">
        <w:rPr>
          <w:rFonts w:ascii="BZar" w:eastAsia="BZar" w:hAnsiTheme="minorHAnsi" w:cs="B Nazanin"/>
          <w:sz w:val="28"/>
          <w:szCs w:val="28"/>
          <w:rtl/>
        </w:rPr>
        <w:t xml:space="preserve">، </w:t>
      </w:r>
      <w:r w:rsidRPr="00ED4B59">
        <w:rPr>
          <w:rFonts w:ascii="BZar" w:eastAsia="BZar" w:hAnsiTheme="minorHAnsi" w:cs="B Nazanin" w:hint="cs"/>
          <w:sz w:val="28"/>
          <w:szCs w:val="28"/>
          <w:rtl/>
        </w:rPr>
        <w:t>مفيد</w:t>
      </w:r>
      <w:r w:rsidRPr="00ED4B59">
        <w:rPr>
          <w:rFonts w:ascii="BZar" w:eastAsia="BZar" w:hAnsiTheme="minorHAnsi" w:cs="B Nazanin"/>
          <w:sz w:val="28"/>
          <w:szCs w:val="28"/>
          <w:rtl/>
        </w:rPr>
        <w:t xml:space="preserve"> </w:t>
      </w:r>
      <w:r w:rsidRPr="00ED4B59">
        <w:rPr>
          <w:rFonts w:ascii="BZar" w:eastAsia="BZar" w:hAnsiTheme="minorHAnsi" w:cs="B Nazanin" w:hint="cs"/>
          <w:sz w:val="28"/>
          <w:szCs w:val="28"/>
          <w:rtl/>
        </w:rPr>
        <w:t>خواهد</w:t>
      </w:r>
      <w:r w:rsidRPr="00ED4B59">
        <w:rPr>
          <w:rFonts w:ascii="BZar" w:eastAsia="BZar" w:hAnsiTheme="minorHAnsi" w:cs="B Nazanin"/>
          <w:sz w:val="28"/>
          <w:szCs w:val="28"/>
          <w:rtl/>
        </w:rPr>
        <w:t xml:space="preserve"> </w:t>
      </w:r>
      <w:r w:rsidRPr="00ED4B59">
        <w:rPr>
          <w:rFonts w:ascii="BZar" w:eastAsia="BZar" w:hAnsiTheme="minorHAnsi" w:cs="B Nazanin" w:hint="cs"/>
          <w:sz w:val="28"/>
          <w:szCs w:val="28"/>
          <w:rtl/>
        </w:rPr>
        <w:t>بود (ایروانی و همکاران، 1386).</w:t>
      </w:r>
    </w:p>
    <w:p w:rsidR="00ED4B59" w:rsidRPr="00ED4B59" w:rsidRDefault="00ED4B59" w:rsidP="00ED4B59">
      <w:pPr>
        <w:autoSpaceDE w:val="0"/>
        <w:autoSpaceDN w:val="0"/>
        <w:bidi/>
        <w:adjustRightInd w:val="0"/>
        <w:spacing w:after="0" w:line="240" w:lineRule="auto"/>
        <w:jc w:val="both"/>
        <w:rPr>
          <w:rFonts w:ascii="2  Mitra" w:eastAsiaTheme="minorHAnsi" w:hAnsiTheme="minorHAnsi" w:cs="B Nazanin"/>
          <w:sz w:val="28"/>
          <w:szCs w:val="28"/>
          <w:rtl/>
          <w:lang w:bidi="fa-IR"/>
        </w:rPr>
      </w:pPr>
      <w:r w:rsidRPr="00ED4B59">
        <w:rPr>
          <w:rFonts w:ascii="2  Mitra" w:eastAsiaTheme="minorHAnsi" w:hAnsiTheme="minorHAnsi" w:cs="B Nazanin" w:hint="cs"/>
          <w:sz w:val="28"/>
          <w:szCs w:val="28"/>
          <w:rtl/>
          <w:lang w:bidi="fa-IR"/>
        </w:rPr>
        <w:t xml:space="preserve">بر طبق نظریه های روان پویشی برخی از آزمون های ترسیمی را می توان به منزله ی یک روش فرافکن دانست که افراد، پاره ای از عمیق ترین اسرار روان و شخصیت خویش را در آن ها منعکس می سازند. سال هاست که آزمون هایی چون آزمون ترسیم آدمک، آزمون ترسیم درخت، آزمون ترسیم خانواده و آزمون خانه </w:t>
      </w:r>
      <w:r w:rsidRPr="00ED4B59">
        <w:rPr>
          <w:rFonts w:ascii="Times New Roman" w:eastAsiaTheme="minorHAnsi" w:hAnsi="Times New Roman" w:cs="Times New Roman" w:hint="cs"/>
          <w:sz w:val="28"/>
          <w:szCs w:val="28"/>
          <w:rtl/>
          <w:lang w:bidi="fa-IR"/>
        </w:rPr>
        <w:t>–</w:t>
      </w:r>
      <w:r w:rsidRPr="00ED4B59">
        <w:rPr>
          <w:rFonts w:ascii="2  Mitra" w:eastAsiaTheme="minorHAnsi" w:hAnsiTheme="minorHAnsi" w:cs="B Nazanin" w:hint="cs"/>
          <w:sz w:val="28"/>
          <w:szCs w:val="28"/>
          <w:rtl/>
          <w:lang w:bidi="fa-IR"/>
        </w:rPr>
        <w:t xml:space="preserve"> درخت </w:t>
      </w:r>
      <w:r w:rsidRPr="00ED4B59">
        <w:rPr>
          <w:rFonts w:ascii="Times New Roman" w:eastAsiaTheme="minorHAnsi" w:hAnsi="Times New Roman" w:cs="Times New Roman" w:hint="cs"/>
          <w:sz w:val="28"/>
          <w:szCs w:val="28"/>
          <w:rtl/>
          <w:lang w:bidi="fa-IR"/>
        </w:rPr>
        <w:t>–</w:t>
      </w:r>
      <w:r w:rsidRPr="00ED4B59">
        <w:rPr>
          <w:rFonts w:ascii="2  Mitra" w:eastAsiaTheme="minorHAnsi" w:hAnsiTheme="minorHAnsi" w:cs="B Nazanin" w:hint="cs"/>
          <w:sz w:val="28"/>
          <w:szCs w:val="28"/>
          <w:rtl/>
          <w:lang w:bidi="fa-IR"/>
        </w:rPr>
        <w:t xml:space="preserve"> شخص برای منظورهای مختلفی از قبیل تشخیص، درمانگری و پیگیری بهبودی خصوصاً در کودکان به کار برده شده اند و از اعتبار روزافزونی برخوردار بوده اند (دادستان، 1374).</w:t>
      </w:r>
    </w:p>
    <w:p w:rsidR="00ED4B59" w:rsidRPr="00ED4B59" w:rsidRDefault="00ED4B59" w:rsidP="00ED4B59">
      <w:pPr>
        <w:tabs>
          <w:tab w:val="right" w:pos="90"/>
        </w:tabs>
        <w:bidi/>
        <w:spacing w:after="0" w:line="240" w:lineRule="auto"/>
        <w:rPr>
          <w:rFonts w:cs="B Nazanin"/>
          <w:sz w:val="28"/>
          <w:szCs w:val="28"/>
          <w:rtl/>
        </w:rPr>
      </w:pPr>
    </w:p>
    <w:p w:rsidR="00ED4B59" w:rsidRPr="00ED4B59" w:rsidRDefault="00ED4B59" w:rsidP="00ED4B59">
      <w:pPr>
        <w:tabs>
          <w:tab w:val="right" w:pos="90"/>
        </w:tabs>
        <w:bidi/>
        <w:spacing w:after="0" w:line="240" w:lineRule="auto"/>
        <w:rPr>
          <w:rFonts w:cs="B Nazanin"/>
          <w:sz w:val="28"/>
          <w:szCs w:val="28"/>
          <w:rtl/>
        </w:rPr>
      </w:pPr>
      <w:r>
        <w:rPr>
          <w:rFonts w:cs="B Nazanin" w:hint="cs"/>
          <w:sz w:val="28"/>
          <w:szCs w:val="28"/>
          <w:rtl/>
        </w:rPr>
        <w:t>سوالات:</w:t>
      </w:r>
    </w:p>
    <w:p w:rsidR="00ED4B59" w:rsidRPr="00ED4B59" w:rsidRDefault="00ED4B59" w:rsidP="00ED4B59">
      <w:pPr>
        <w:tabs>
          <w:tab w:val="right" w:pos="90"/>
        </w:tabs>
        <w:bidi/>
        <w:spacing w:after="0" w:line="240" w:lineRule="auto"/>
        <w:rPr>
          <w:rFonts w:cs="B Nazanin"/>
          <w:sz w:val="28"/>
          <w:szCs w:val="28"/>
          <w:rtl/>
        </w:rPr>
      </w:pPr>
    </w:p>
    <w:p w:rsidR="00ED4B59" w:rsidRPr="00ED4B59" w:rsidRDefault="00ED4B59" w:rsidP="00ED4B59">
      <w:pPr>
        <w:numPr>
          <w:ilvl w:val="0"/>
          <w:numId w:val="1"/>
        </w:numPr>
        <w:bidi/>
        <w:spacing w:after="160" w:line="259" w:lineRule="auto"/>
        <w:rPr>
          <w:rFonts w:cs="B Nazanin"/>
          <w:sz w:val="28"/>
          <w:szCs w:val="28"/>
          <w:lang w:bidi="fa-IR"/>
        </w:rPr>
      </w:pPr>
      <w:r w:rsidRPr="00ED4B59">
        <w:rPr>
          <w:rFonts w:cs="B Nazanin" w:hint="cs"/>
          <w:sz w:val="28"/>
          <w:szCs w:val="28"/>
          <w:rtl/>
          <w:lang w:bidi="fa-IR"/>
        </w:rPr>
        <w:t>آیا خطوط با حرکتی گسترده رسم شده و بخش زیادی از صفحه ی نقاشی را اشغال کرده است؟</w:t>
      </w:r>
    </w:p>
    <w:p w:rsidR="00ED4B59" w:rsidRPr="00ED4B59" w:rsidRDefault="00ED4B59" w:rsidP="00ED4B59">
      <w:pPr>
        <w:numPr>
          <w:ilvl w:val="0"/>
          <w:numId w:val="1"/>
        </w:numPr>
        <w:bidi/>
        <w:spacing w:after="160" w:line="259" w:lineRule="auto"/>
        <w:rPr>
          <w:rFonts w:cs="B Nazanin"/>
          <w:sz w:val="28"/>
          <w:szCs w:val="28"/>
          <w:lang w:bidi="fa-IR"/>
        </w:rPr>
      </w:pPr>
      <w:r w:rsidRPr="00ED4B59">
        <w:rPr>
          <w:rFonts w:cs="B Nazanin" w:hint="cs"/>
          <w:sz w:val="28"/>
          <w:szCs w:val="28"/>
          <w:rtl/>
          <w:lang w:bidi="fa-IR"/>
        </w:rPr>
        <w:t>آیا خطوط ترسیم شده پر نیرو و پر رنگ است؟</w:t>
      </w:r>
    </w:p>
    <w:p w:rsidR="00ED4B59" w:rsidRPr="00ED4B59" w:rsidRDefault="00ED4B59" w:rsidP="00ED4B59">
      <w:pPr>
        <w:numPr>
          <w:ilvl w:val="0"/>
          <w:numId w:val="1"/>
        </w:numPr>
        <w:bidi/>
        <w:spacing w:after="160" w:line="259" w:lineRule="auto"/>
        <w:rPr>
          <w:rFonts w:cs="B Nazanin"/>
          <w:sz w:val="28"/>
          <w:szCs w:val="28"/>
          <w:lang w:bidi="fa-IR"/>
        </w:rPr>
      </w:pPr>
      <w:r w:rsidRPr="00ED4B59">
        <w:rPr>
          <w:rFonts w:cs="B Nazanin" w:hint="cs"/>
          <w:sz w:val="28"/>
          <w:szCs w:val="28"/>
          <w:rtl/>
          <w:lang w:bidi="fa-IR"/>
        </w:rPr>
        <w:t>آیا نقاشی از حد کاغذ بیرون رفته است؟</w:t>
      </w:r>
    </w:p>
    <w:p w:rsidR="00ED4B59" w:rsidRPr="00ED4B59" w:rsidRDefault="00ED4B59" w:rsidP="00ED4B59">
      <w:pPr>
        <w:numPr>
          <w:ilvl w:val="0"/>
          <w:numId w:val="1"/>
        </w:numPr>
        <w:bidi/>
        <w:spacing w:after="160" w:line="259" w:lineRule="auto"/>
        <w:rPr>
          <w:rFonts w:cs="B Nazanin"/>
          <w:sz w:val="28"/>
          <w:szCs w:val="28"/>
          <w:lang w:bidi="fa-IR"/>
        </w:rPr>
      </w:pPr>
      <w:r w:rsidRPr="00ED4B59">
        <w:rPr>
          <w:rFonts w:cs="B Nazanin" w:hint="cs"/>
          <w:sz w:val="28"/>
          <w:szCs w:val="28"/>
          <w:rtl/>
          <w:lang w:bidi="fa-IR"/>
        </w:rPr>
        <w:t>آیا خطوط با نبروی نامتناسب رسم شده است؟</w:t>
      </w:r>
    </w:p>
    <w:p w:rsidR="00ED4B59" w:rsidRPr="00ED4B59" w:rsidRDefault="00ED4B59" w:rsidP="00ED4B59">
      <w:pPr>
        <w:numPr>
          <w:ilvl w:val="0"/>
          <w:numId w:val="1"/>
        </w:numPr>
        <w:bidi/>
        <w:spacing w:after="160" w:line="259" w:lineRule="auto"/>
        <w:rPr>
          <w:rFonts w:cs="B Nazanin"/>
          <w:sz w:val="28"/>
          <w:szCs w:val="28"/>
          <w:lang w:bidi="fa-IR"/>
        </w:rPr>
      </w:pPr>
      <w:r w:rsidRPr="00ED4B59">
        <w:rPr>
          <w:rFonts w:cs="B Nazanin" w:hint="cs"/>
          <w:sz w:val="28"/>
          <w:szCs w:val="28"/>
          <w:rtl/>
          <w:lang w:bidi="fa-IR"/>
        </w:rPr>
        <w:t>آیا خطوط تکراری و قرینه ای به کار برده است؟</w:t>
      </w:r>
    </w:p>
    <w:p w:rsidR="00ED4B59" w:rsidRPr="00ED4B59" w:rsidRDefault="00ED4B59" w:rsidP="00ED4B59">
      <w:pPr>
        <w:numPr>
          <w:ilvl w:val="0"/>
          <w:numId w:val="1"/>
        </w:numPr>
        <w:bidi/>
        <w:spacing w:after="160" w:line="259" w:lineRule="auto"/>
        <w:rPr>
          <w:rFonts w:cs="B Nazanin"/>
          <w:sz w:val="28"/>
          <w:szCs w:val="28"/>
          <w:lang w:bidi="fa-IR"/>
        </w:rPr>
      </w:pPr>
      <w:r w:rsidRPr="00ED4B59">
        <w:rPr>
          <w:rFonts w:cs="B Nazanin" w:hint="cs"/>
          <w:sz w:val="28"/>
          <w:szCs w:val="28"/>
          <w:rtl/>
          <w:lang w:bidi="fa-IR"/>
        </w:rPr>
        <w:t>نقاشی در کجای صفحه رسم شده است؟</w:t>
      </w:r>
    </w:p>
    <w:p w:rsidR="00ED4B59" w:rsidRPr="00ED4B59" w:rsidRDefault="00ED4B59" w:rsidP="00ED4B59">
      <w:pPr>
        <w:numPr>
          <w:ilvl w:val="0"/>
          <w:numId w:val="1"/>
        </w:numPr>
        <w:bidi/>
        <w:spacing w:after="160" w:line="259" w:lineRule="auto"/>
        <w:rPr>
          <w:rFonts w:cs="B Nazanin"/>
          <w:sz w:val="28"/>
          <w:szCs w:val="28"/>
          <w:lang w:bidi="fa-IR"/>
        </w:rPr>
      </w:pPr>
      <w:r w:rsidRPr="00ED4B59">
        <w:rPr>
          <w:rFonts w:cs="B Nazanin" w:hint="cs"/>
          <w:sz w:val="28"/>
          <w:szCs w:val="28"/>
          <w:rtl/>
          <w:lang w:bidi="fa-IR"/>
        </w:rPr>
        <w:t>نواحی سفید و خالی از نقاشی در کدام سمت است؟</w:t>
      </w:r>
    </w:p>
    <w:p w:rsidR="00ED4B59" w:rsidRPr="00ED4B59" w:rsidRDefault="00ED4B59" w:rsidP="00ED4B59">
      <w:pPr>
        <w:numPr>
          <w:ilvl w:val="0"/>
          <w:numId w:val="1"/>
        </w:numPr>
        <w:bidi/>
        <w:spacing w:after="160" w:line="259" w:lineRule="auto"/>
        <w:rPr>
          <w:rFonts w:cs="B Nazanin"/>
          <w:sz w:val="28"/>
          <w:szCs w:val="28"/>
          <w:lang w:bidi="fa-IR"/>
        </w:rPr>
      </w:pPr>
      <w:r w:rsidRPr="00ED4B59">
        <w:rPr>
          <w:rFonts w:cs="B Nazanin" w:hint="cs"/>
          <w:sz w:val="28"/>
          <w:szCs w:val="28"/>
          <w:rtl/>
          <w:lang w:bidi="fa-IR"/>
        </w:rPr>
        <w:t>ترسیم نقاشی از چپ به راست است یا از راست به چپ؟</w:t>
      </w:r>
    </w:p>
    <w:p w:rsidR="00ED4B59" w:rsidRPr="00ED4B59" w:rsidRDefault="00ED4B59" w:rsidP="00ED4B59">
      <w:pPr>
        <w:numPr>
          <w:ilvl w:val="0"/>
          <w:numId w:val="1"/>
        </w:numPr>
        <w:bidi/>
        <w:spacing w:after="160" w:line="259" w:lineRule="auto"/>
        <w:rPr>
          <w:rFonts w:cs="B Nazanin"/>
          <w:sz w:val="28"/>
          <w:szCs w:val="28"/>
          <w:lang w:bidi="fa-IR"/>
        </w:rPr>
      </w:pPr>
      <w:r w:rsidRPr="00ED4B59">
        <w:rPr>
          <w:rFonts w:cs="B Nazanin" w:hint="cs"/>
          <w:sz w:val="28"/>
          <w:szCs w:val="28"/>
          <w:rtl/>
          <w:lang w:bidi="fa-IR"/>
        </w:rPr>
        <w:t>آیا نقاشی بدون تراکم و بدون زندگی ترسیم شده است و ضعف در نقاشی مشاهده می شود؟</w:t>
      </w:r>
    </w:p>
    <w:p w:rsidR="00ED4B59" w:rsidRPr="00ED4B59" w:rsidRDefault="00ED4B59" w:rsidP="00ED4B59">
      <w:pPr>
        <w:numPr>
          <w:ilvl w:val="0"/>
          <w:numId w:val="1"/>
        </w:numPr>
        <w:bidi/>
        <w:spacing w:after="160" w:line="259" w:lineRule="auto"/>
        <w:ind w:left="288" w:hanging="7"/>
        <w:rPr>
          <w:rFonts w:cs="B Nazanin"/>
          <w:sz w:val="28"/>
          <w:szCs w:val="28"/>
          <w:lang w:bidi="fa-IR"/>
        </w:rPr>
      </w:pPr>
      <w:r w:rsidRPr="00ED4B59">
        <w:rPr>
          <w:rFonts w:cs="B Nazanin" w:hint="cs"/>
          <w:sz w:val="28"/>
          <w:szCs w:val="28"/>
          <w:rtl/>
          <w:lang w:bidi="fa-IR"/>
        </w:rPr>
        <w:t>آیا نقاشی به ارزنده سازی یا نا ارزنده سازی شخصی پرداخته است؟</w:t>
      </w:r>
    </w:p>
    <w:p w:rsidR="00ED4B59" w:rsidRPr="00ED4B59" w:rsidRDefault="00ED4B59" w:rsidP="00ED4B59">
      <w:pPr>
        <w:numPr>
          <w:ilvl w:val="0"/>
          <w:numId w:val="1"/>
        </w:numPr>
        <w:bidi/>
        <w:spacing w:after="160" w:line="259" w:lineRule="auto"/>
        <w:ind w:left="288" w:hanging="7"/>
        <w:rPr>
          <w:rFonts w:cs="B Nazanin"/>
          <w:sz w:val="28"/>
          <w:szCs w:val="28"/>
          <w:lang w:bidi="fa-IR"/>
        </w:rPr>
      </w:pPr>
      <w:r w:rsidRPr="00ED4B59">
        <w:rPr>
          <w:rFonts w:cs="B Nazanin" w:hint="cs"/>
          <w:sz w:val="28"/>
          <w:szCs w:val="28"/>
          <w:rtl/>
          <w:lang w:bidi="fa-IR"/>
        </w:rPr>
        <w:t>آیا شخصی است که پس از ترسیم او را خط زده باشد؟</w:t>
      </w:r>
    </w:p>
    <w:p w:rsidR="00ED4B59" w:rsidRPr="00ED4B59" w:rsidRDefault="00ED4B59" w:rsidP="00ED4B59">
      <w:pPr>
        <w:numPr>
          <w:ilvl w:val="0"/>
          <w:numId w:val="1"/>
        </w:numPr>
        <w:bidi/>
        <w:spacing w:after="160" w:line="259" w:lineRule="auto"/>
        <w:ind w:left="288" w:hanging="7"/>
        <w:rPr>
          <w:rFonts w:cs="B Nazanin"/>
          <w:sz w:val="28"/>
          <w:szCs w:val="28"/>
          <w:lang w:bidi="fa-IR"/>
        </w:rPr>
      </w:pPr>
      <w:r w:rsidRPr="00ED4B59">
        <w:rPr>
          <w:rFonts w:cs="B Nazanin" w:hint="cs"/>
          <w:sz w:val="28"/>
          <w:szCs w:val="28"/>
          <w:rtl/>
          <w:lang w:bidi="fa-IR"/>
        </w:rPr>
        <w:t>آیا در مصاحبه گرایشی را به خواهر یا برادر یا والدینش نسبت می دهد؟</w:t>
      </w:r>
    </w:p>
    <w:p w:rsidR="00ED4B59" w:rsidRPr="00ED4B59" w:rsidRDefault="00ED4B59" w:rsidP="00ED4B59">
      <w:pPr>
        <w:numPr>
          <w:ilvl w:val="0"/>
          <w:numId w:val="1"/>
        </w:numPr>
        <w:bidi/>
        <w:spacing w:after="160" w:line="259" w:lineRule="auto"/>
        <w:ind w:left="288" w:hanging="7"/>
        <w:rPr>
          <w:rFonts w:cs="B Nazanin"/>
          <w:sz w:val="28"/>
          <w:szCs w:val="28"/>
          <w:lang w:bidi="fa-IR"/>
        </w:rPr>
      </w:pPr>
      <w:r w:rsidRPr="00ED4B59">
        <w:rPr>
          <w:rFonts w:cs="B Nazanin" w:hint="cs"/>
          <w:sz w:val="28"/>
          <w:szCs w:val="28"/>
          <w:rtl/>
          <w:lang w:bidi="fa-IR"/>
        </w:rPr>
        <w:lastRenderedPageBreak/>
        <w:t>آیا کودک موجودی تخیلی به ترسیم خود افزوده است؟</w:t>
      </w:r>
    </w:p>
    <w:p w:rsidR="00ED4B59" w:rsidRPr="00ED4B59" w:rsidRDefault="00ED4B59" w:rsidP="00ED4B59">
      <w:pPr>
        <w:numPr>
          <w:ilvl w:val="0"/>
          <w:numId w:val="1"/>
        </w:numPr>
        <w:bidi/>
        <w:spacing w:after="160" w:line="259" w:lineRule="auto"/>
        <w:ind w:left="288" w:hanging="7"/>
        <w:rPr>
          <w:rFonts w:cs="B Nazanin"/>
          <w:sz w:val="28"/>
          <w:szCs w:val="28"/>
          <w:lang w:bidi="fa-IR"/>
        </w:rPr>
      </w:pPr>
      <w:r w:rsidRPr="00ED4B59">
        <w:rPr>
          <w:rFonts w:cs="B Nazanin" w:hint="cs"/>
          <w:sz w:val="28"/>
          <w:szCs w:val="28"/>
          <w:rtl/>
          <w:lang w:bidi="fa-IR"/>
        </w:rPr>
        <w:t>فاصله اشخاص در نقاشی جگونه است؟</w:t>
      </w:r>
    </w:p>
    <w:p w:rsidR="00ED4B59" w:rsidRPr="00ED4B59" w:rsidRDefault="00ED4B59" w:rsidP="00ED4B59">
      <w:pPr>
        <w:numPr>
          <w:ilvl w:val="0"/>
          <w:numId w:val="1"/>
        </w:numPr>
        <w:bidi/>
        <w:spacing w:after="160" w:line="259" w:lineRule="auto"/>
        <w:ind w:left="288" w:hanging="7"/>
        <w:rPr>
          <w:rFonts w:cs="B Nazanin"/>
          <w:sz w:val="28"/>
          <w:szCs w:val="28"/>
          <w:lang w:bidi="fa-IR"/>
        </w:rPr>
      </w:pPr>
      <w:r w:rsidRPr="00ED4B59">
        <w:rPr>
          <w:rFonts w:cs="B Nazanin" w:hint="cs"/>
          <w:sz w:val="28"/>
          <w:szCs w:val="28"/>
          <w:rtl/>
          <w:lang w:bidi="fa-IR"/>
        </w:rPr>
        <w:t>ایا خانواده واقعی خود را ترسیم کرده است یا خانواده تخیلی؟</w:t>
      </w:r>
    </w:p>
    <w:p w:rsidR="00ED4B59" w:rsidRPr="00ED4B59" w:rsidRDefault="00ED4B59" w:rsidP="00ED4B59">
      <w:pPr>
        <w:bidi/>
        <w:rPr>
          <w:rFonts w:cs="B Nazanin"/>
          <w:b/>
          <w:bCs/>
          <w:sz w:val="24"/>
          <w:szCs w:val="24"/>
          <w:lang w:bidi="fa-IR"/>
        </w:rPr>
      </w:pPr>
    </w:p>
    <w:p w:rsidR="00ED4B59" w:rsidRPr="00ED4B59" w:rsidRDefault="00ED4B59" w:rsidP="00ED4B59">
      <w:pPr>
        <w:bidi/>
        <w:jc w:val="both"/>
        <w:rPr>
          <w:rFonts w:cs="B Nazanin"/>
          <w:b/>
          <w:bCs/>
          <w:sz w:val="28"/>
          <w:szCs w:val="28"/>
          <w:rtl/>
          <w:lang w:bidi="fa-IR"/>
        </w:rPr>
      </w:pPr>
      <w:r w:rsidRPr="00ED4B59">
        <w:rPr>
          <w:rFonts w:cs="B Nazanin" w:hint="cs"/>
          <w:b/>
          <w:bCs/>
          <w:sz w:val="28"/>
          <w:szCs w:val="28"/>
          <w:rtl/>
          <w:lang w:bidi="fa-IR"/>
        </w:rPr>
        <w:t>تفسیر آزمون ترسیم خانواده:</w:t>
      </w:r>
    </w:p>
    <w:p w:rsidR="00ED4B59" w:rsidRPr="00ED4B59" w:rsidRDefault="00ED4B59" w:rsidP="00ED4B59">
      <w:pPr>
        <w:bidi/>
        <w:jc w:val="both"/>
        <w:rPr>
          <w:rFonts w:cs="B Nazanin"/>
          <w:sz w:val="28"/>
          <w:szCs w:val="28"/>
          <w:rtl/>
          <w:lang w:bidi="fa-IR"/>
        </w:rPr>
      </w:pPr>
      <w:r w:rsidRPr="00ED4B59">
        <w:rPr>
          <w:rFonts w:cs="B Nazanin" w:hint="cs"/>
          <w:sz w:val="28"/>
          <w:szCs w:val="28"/>
          <w:rtl/>
          <w:lang w:bidi="fa-IR"/>
        </w:rPr>
        <w:t>از نقاشی کودک می توان برای تعیین تراز هوش افراد و به ارزشیابی نحوه ادراک خاص او پرداخت (تست گودیناف). نقاشی به جز عناصر صوری، محتوا نیز دارد و بحز هوش پرده از عواطف نیز بر میدارد. نقاشی آزاد نمونه بارز یک آزمون فرافکن است که راهی برای بیان خویشتن است و عناصر هوشیار و نیمه هوشیار به بیرون فکنده می شوند. روش تداعی لفظی در روان تحلیل گری بزرگسالان قابل اجرا است ولی در کودکان قابل اعمال نیست و نقاشی آزاد یا بازی جانشین ان می شود. وقتی به کودک گفته می شود « خانواده خودت را نقّاشی کن » می توان احساسات واقعی او را نسبت به کسانش شناخت و وقتی کفته می شود « یک خانواده را نقاشی کن » این دستورعمل مبهم تر به تخیل کودک میدان می دهد و تمایلات ناهشیار با سهولت بیشتری بیان می شوند.</w:t>
      </w:r>
    </w:p>
    <w:p w:rsidR="00ED4B59" w:rsidRPr="00ED4B59" w:rsidRDefault="00ED4B59" w:rsidP="00ED4B59">
      <w:pPr>
        <w:bidi/>
        <w:rPr>
          <w:rFonts w:cs="B Nazanin"/>
          <w:sz w:val="26"/>
          <w:szCs w:val="26"/>
          <w:rtl/>
          <w:lang w:bidi="fa-IR"/>
        </w:rPr>
      </w:pPr>
    </w:p>
    <w:p w:rsidR="00ED4B59" w:rsidRPr="00ED4B59" w:rsidRDefault="00ED4B59" w:rsidP="00ED4B59">
      <w:pPr>
        <w:bidi/>
        <w:jc w:val="both"/>
        <w:rPr>
          <w:rFonts w:cs="B Nazanin"/>
          <w:sz w:val="28"/>
          <w:szCs w:val="28"/>
          <w:rtl/>
          <w:lang w:bidi="fa-IR"/>
        </w:rPr>
      </w:pPr>
      <w:r w:rsidRPr="00ED4B59">
        <w:rPr>
          <w:rFonts w:cs="B Nazanin" w:hint="cs"/>
          <w:b/>
          <w:bCs/>
          <w:sz w:val="28"/>
          <w:szCs w:val="28"/>
          <w:rtl/>
          <w:lang w:bidi="fa-IR"/>
        </w:rPr>
        <w:t>روش اجرا</w:t>
      </w:r>
      <w:r>
        <w:rPr>
          <w:rFonts w:cs="B Nazanin" w:hint="cs"/>
          <w:b/>
          <w:bCs/>
          <w:sz w:val="28"/>
          <w:szCs w:val="28"/>
          <w:rtl/>
          <w:lang w:bidi="fa-IR"/>
        </w:rPr>
        <w:t>:</w:t>
      </w:r>
    </w:p>
    <w:p w:rsidR="00ED4B59" w:rsidRDefault="00ED4B59" w:rsidP="00ED4B59">
      <w:pPr>
        <w:bidi/>
        <w:jc w:val="both"/>
        <w:rPr>
          <w:rFonts w:cs="B Nazanin"/>
          <w:sz w:val="28"/>
          <w:szCs w:val="28"/>
          <w:rtl/>
          <w:lang w:bidi="fa-IR"/>
        </w:rPr>
      </w:pPr>
      <w:r w:rsidRPr="00ED4B59">
        <w:rPr>
          <w:rFonts w:cs="B Nazanin" w:hint="cs"/>
          <w:sz w:val="28"/>
          <w:szCs w:val="28"/>
          <w:rtl/>
          <w:lang w:bidi="fa-IR"/>
        </w:rPr>
        <w:t xml:space="preserve">میز مناسب برای کودک و یک برگ کاغذ و یک مداد نوک تیز بسیار نرم در اختیار کودک قرار می دهیم و بعد دستور العمل داده می شود. دستور العمل چنین است « یک خانواده در فکر خودت مجسم کن و آنرا نقاشی کن « اگر کودک به خوبی منوجه نشد این جمله را می افزاییم « هرچه دلت می خواهد نقاشی کن، افراد یک خانواده یا اگر دبت خواست اشیاء حیوانات ». </w:t>
      </w:r>
    </w:p>
    <w:p w:rsidR="00ED4B59" w:rsidRPr="00ED4B59" w:rsidRDefault="00ED4B59" w:rsidP="00ED4B59">
      <w:pPr>
        <w:bidi/>
        <w:jc w:val="both"/>
        <w:rPr>
          <w:rFonts w:cs="B Nazanin"/>
          <w:sz w:val="28"/>
          <w:szCs w:val="28"/>
          <w:rtl/>
          <w:lang w:bidi="fa-IR"/>
        </w:rPr>
      </w:pPr>
    </w:p>
    <w:p w:rsidR="00ED4B59" w:rsidRPr="00ED4B59" w:rsidRDefault="00ED4B59" w:rsidP="00ED4B59">
      <w:pPr>
        <w:bidi/>
        <w:jc w:val="both"/>
        <w:rPr>
          <w:rFonts w:cs="B Nazanin"/>
          <w:b/>
          <w:bCs/>
          <w:sz w:val="28"/>
          <w:szCs w:val="28"/>
          <w:rtl/>
          <w:lang w:bidi="fa-IR"/>
        </w:rPr>
      </w:pPr>
      <w:r w:rsidRPr="00ED4B59">
        <w:rPr>
          <w:rFonts w:cs="B Nazanin" w:hint="cs"/>
          <w:b/>
          <w:bCs/>
          <w:sz w:val="28"/>
          <w:szCs w:val="28"/>
          <w:rtl/>
          <w:lang w:bidi="fa-IR"/>
        </w:rPr>
        <w:t>فرایند ترسیم</w:t>
      </w:r>
      <w:r>
        <w:rPr>
          <w:rFonts w:cs="B Nazanin" w:hint="cs"/>
          <w:b/>
          <w:bCs/>
          <w:sz w:val="28"/>
          <w:szCs w:val="28"/>
          <w:rtl/>
          <w:lang w:bidi="fa-IR"/>
        </w:rPr>
        <w:t>:</w:t>
      </w:r>
    </w:p>
    <w:p w:rsidR="00ED4B59" w:rsidRPr="00ED4B59" w:rsidRDefault="00ED4B59" w:rsidP="00ED4B59">
      <w:pPr>
        <w:bidi/>
        <w:jc w:val="both"/>
        <w:rPr>
          <w:rFonts w:cs="B Nazanin"/>
          <w:sz w:val="28"/>
          <w:szCs w:val="28"/>
          <w:rtl/>
          <w:lang w:bidi="fa-IR"/>
        </w:rPr>
      </w:pPr>
      <w:r w:rsidRPr="00ED4B59">
        <w:rPr>
          <w:rFonts w:cs="B Nazanin" w:hint="cs"/>
          <w:sz w:val="28"/>
          <w:szCs w:val="28"/>
          <w:rtl/>
          <w:lang w:bidi="fa-IR"/>
        </w:rPr>
        <w:t xml:space="preserve">ضمن مراقبت از فعالیّت کودک باید گاهی با لبخند یا بیان کلمه ای او را ترغیب کرد، باید به فعالیّت هایی مثل وقفه یا باز داری، جهت شروع نقّاشی، ترتیب اعضاء، مدّت زمان ترسیم برای هر عضو توجه کرد. بعد از ترسیم نقّاشی از کودک مصاحبه بعمل می آید طی سؤالاتی که از کودک می شود باید دید کودک با کدام عضو همسان </w:t>
      </w:r>
      <w:r w:rsidRPr="00ED4B59">
        <w:rPr>
          <w:rFonts w:cs="B Nazanin" w:hint="cs"/>
          <w:sz w:val="28"/>
          <w:szCs w:val="28"/>
          <w:rtl/>
          <w:lang w:bidi="fa-IR"/>
        </w:rPr>
        <w:lastRenderedPageBreak/>
        <w:t>سازی می کند. واکنش های عاطفی کودک باید در نطر گرفته شود مثل حالت شادی، خشم، تغییرات خلقی کودک. ترکیب خانواده واقعی با خانواده ترسیم شده مقایسه می شود تا معلوم شود کسی از قلم افتاده یا کسی اضافه شده است؟</w:t>
      </w:r>
    </w:p>
    <w:p w:rsidR="00ED4B59" w:rsidRPr="00ED4B59" w:rsidRDefault="00ED4B59" w:rsidP="00ED4B59">
      <w:pPr>
        <w:bidi/>
        <w:jc w:val="both"/>
        <w:rPr>
          <w:rFonts w:cs="B Nazanin"/>
          <w:sz w:val="28"/>
          <w:szCs w:val="28"/>
          <w:rtl/>
          <w:lang w:bidi="fa-IR"/>
        </w:rPr>
      </w:pPr>
      <w:r w:rsidRPr="00ED4B59">
        <w:rPr>
          <w:rFonts w:cs="B Nazanin" w:hint="cs"/>
          <w:sz w:val="28"/>
          <w:szCs w:val="28"/>
          <w:rtl/>
          <w:lang w:bidi="fa-IR"/>
        </w:rPr>
        <w:t>تست ترسیم خانواده و دیگر تست های فرافکن بندرت می تواند معیار هایی برای متمایز ساختن حالت مرضی حالت بهنجار از حالت مرضی بدست دهد.</w:t>
      </w:r>
    </w:p>
    <w:p w:rsidR="00ED4B59" w:rsidRDefault="00ED4B59" w:rsidP="00ED4B59">
      <w:pPr>
        <w:bidi/>
        <w:jc w:val="both"/>
        <w:rPr>
          <w:rFonts w:cs="B Nazanin"/>
          <w:sz w:val="28"/>
          <w:szCs w:val="28"/>
          <w:rtl/>
          <w:lang w:bidi="fa-IR"/>
        </w:rPr>
      </w:pPr>
      <w:r w:rsidRPr="00ED4B59">
        <w:rPr>
          <w:rFonts w:cs="B Nazanin" w:hint="cs"/>
          <w:sz w:val="28"/>
          <w:szCs w:val="28"/>
          <w:rtl/>
          <w:lang w:bidi="fa-IR"/>
        </w:rPr>
        <w:t xml:space="preserve">بنابراین اگر در زندگی فرد تعارضی وجود داشته باشد مبانی و علل آن بر اساس تست فرافکن آشکار خواهد شد، تخلیل شیوه فرافکنی کودک در نقاشی خانواده اطلاعات ارزنده ای درباره شخصیت ساخت بن من و فرامن و تعارض های احتمالی بین این پایگاه ها و همچنین در مورد روابط وی با والدین خواهران و برادرانش در اختیار ما می کذارد.اما این تست مانند تست های دیگر جنبه احتمالی دارد و نمی توان آن را با یقین پذیرفت این تست به ما امکان می دهد به فرضیه هایی در مورد ششخصیت کودک دست یابیم اما باید این فرضیه ها را ثابت کرد که از دو راه امکان پذیر است: </w:t>
      </w:r>
    </w:p>
    <w:p w:rsidR="00ED4B59" w:rsidRDefault="00ED4B59" w:rsidP="00ED4B59">
      <w:pPr>
        <w:bidi/>
        <w:jc w:val="both"/>
        <w:rPr>
          <w:rFonts w:cs="B Nazanin"/>
          <w:sz w:val="28"/>
          <w:szCs w:val="28"/>
          <w:rtl/>
          <w:lang w:bidi="fa-IR"/>
        </w:rPr>
      </w:pPr>
      <w:r w:rsidRPr="00ED4B59">
        <w:rPr>
          <w:rFonts w:cs="B Nazanin" w:hint="cs"/>
          <w:sz w:val="28"/>
          <w:szCs w:val="28"/>
          <w:rtl/>
          <w:lang w:bidi="fa-IR"/>
        </w:rPr>
        <w:t xml:space="preserve">1- از طریق همگراهای درون </w:t>
      </w:r>
      <w:r w:rsidRPr="00ED4B59">
        <w:rPr>
          <w:rFonts w:ascii="Times New Roman" w:hAnsi="Times New Roman" w:cs="Times New Roman" w:hint="cs"/>
          <w:sz w:val="28"/>
          <w:szCs w:val="28"/>
          <w:rtl/>
          <w:lang w:bidi="fa-IR"/>
        </w:rPr>
        <w:t>–</w:t>
      </w:r>
      <w:r w:rsidRPr="00ED4B59">
        <w:rPr>
          <w:rFonts w:cs="B Nazanin" w:hint="cs"/>
          <w:sz w:val="28"/>
          <w:szCs w:val="28"/>
          <w:rtl/>
          <w:lang w:bidi="fa-IR"/>
        </w:rPr>
        <w:t xml:space="preserve"> تستی یعنی از نشانه هایی که درون نقاشی یافت می شود و همگرایی های برون </w:t>
      </w:r>
      <w:r w:rsidRPr="00ED4B59">
        <w:rPr>
          <w:rFonts w:ascii="Times New Roman" w:hAnsi="Times New Roman" w:cs="Times New Roman" w:hint="cs"/>
          <w:sz w:val="28"/>
          <w:szCs w:val="28"/>
          <w:rtl/>
          <w:lang w:bidi="fa-IR"/>
        </w:rPr>
        <w:t>–</w:t>
      </w:r>
      <w:r w:rsidRPr="00ED4B59">
        <w:rPr>
          <w:rFonts w:cs="B Nazanin" w:hint="cs"/>
          <w:sz w:val="28"/>
          <w:szCs w:val="28"/>
          <w:rtl/>
          <w:lang w:bidi="fa-IR"/>
        </w:rPr>
        <w:t xml:space="preserve"> تستی که به وسیله تست های شخصیت بدست می آیند.</w:t>
      </w:r>
    </w:p>
    <w:p w:rsidR="00ED4B59" w:rsidRPr="00ED4B59" w:rsidRDefault="00ED4B59" w:rsidP="00ED4B59">
      <w:pPr>
        <w:bidi/>
        <w:jc w:val="both"/>
        <w:rPr>
          <w:rFonts w:cs="B Nazanin"/>
          <w:sz w:val="28"/>
          <w:szCs w:val="28"/>
          <w:rtl/>
          <w:lang w:bidi="fa-IR"/>
        </w:rPr>
      </w:pPr>
      <w:r w:rsidRPr="00ED4B59">
        <w:rPr>
          <w:rFonts w:cs="B Nazanin" w:hint="cs"/>
          <w:sz w:val="28"/>
          <w:szCs w:val="28"/>
          <w:rtl/>
          <w:lang w:bidi="fa-IR"/>
        </w:rPr>
        <w:t xml:space="preserve"> 2- جمع بندی و تآلیف تفسیری از نقاشی با توجه به داده های بالینی و نتایج تست های فرافکن.</w:t>
      </w:r>
    </w:p>
    <w:p w:rsidR="00ED4B59" w:rsidRDefault="00ED4B59" w:rsidP="00ED4B59">
      <w:pPr>
        <w:bidi/>
        <w:spacing w:after="0" w:line="240" w:lineRule="auto"/>
        <w:rPr>
          <w:rFonts w:cs="B Nazanin"/>
          <w:b/>
          <w:bCs/>
          <w:color w:val="538135" w:themeColor="accent6" w:themeShade="BF"/>
          <w:sz w:val="28"/>
          <w:szCs w:val="28"/>
          <w:rtl/>
          <w:lang w:bidi="fa-IR"/>
        </w:rPr>
      </w:pPr>
    </w:p>
    <w:p w:rsidR="00ED4B59" w:rsidRPr="00ED4B59" w:rsidRDefault="00ED4B59" w:rsidP="00ED4B59">
      <w:pPr>
        <w:bidi/>
        <w:spacing w:after="0" w:line="240" w:lineRule="auto"/>
        <w:jc w:val="both"/>
        <w:rPr>
          <w:rFonts w:cs="B Nazanin"/>
          <w:b/>
          <w:bCs/>
          <w:sz w:val="28"/>
          <w:szCs w:val="28"/>
          <w:rtl/>
          <w:lang w:bidi="fa-IR"/>
        </w:rPr>
      </w:pPr>
      <w:r w:rsidRPr="00BA1C9D">
        <w:rPr>
          <w:rFonts w:cs="B Nazanin" w:hint="cs"/>
          <w:b/>
          <w:bCs/>
          <w:sz w:val="28"/>
          <w:szCs w:val="28"/>
          <w:rtl/>
        </w:rPr>
        <w:t xml:space="preserve">روايي </w:t>
      </w:r>
      <w:r w:rsidRPr="00ED4B59">
        <w:rPr>
          <w:rFonts w:cs="B Nazanin" w:hint="cs"/>
          <w:b/>
          <w:bCs/>
          <w:sz w:val="28"/>
          <w:szCs w:val="28"/>
          <w:rtl/>
          <w:lang w:bidi="fa-IR"/>
        </w:rPr>
        <w:t>و پایایی پرسشنامه:</w:t>
      </w:r>
    </w:p>
    <w:p w:rsidR="00ED4B59" w:rsidRPr="00ED4B59" w:rsidRDefault="00ED4B59" w:rsidP="00ED4B59">
      <w:pPr>
        <w:bidi/>
        <w:spacing w:after="0" w:line="240" w:lineRule="auto"/>
        <w:jc w:val="both"/>
        <w:rPr>
          <w:rFonts w:cs="B Nazanin"/>
          <w:color w:val="000000"/>
          <w:sz w:val="28"/>
          <w:szCs w:val="28"/>
          <w:rtl/>
          <w:lang w:bidi="fa-IR"/>
        </w:rPr>
      </w:pPr>
      <w:r w:rsidRPr="00ED4B59">
        <w:rPr>
          <w:rFonts w:cs="B Nazanin" w:hint="cs"/>
          <w:color w:val="000000"/>
          <w:sz w:val="28"/>
          <w:szCs w:val="28"/>
          <w:rtl/>
          <w:lang w:bidi="fa-IR"/>
        </w:rPr>
        <w:t>قابلیت اعتماد یا پایایی یک ابزار عبارت است از درجه ثبات آن در اندازه گیری هر آنچه اندازه می</w:t>
      </w:r>
      <w:r w:rsidRPr="00ED4B59">
        <w:rPr>
          <w:rFonts w:cs="B Nazanin" w:hint="cs"/>
          <w:color w:val="000000"/>
          <w:sz w:val="28"/>
          <w:szCs w:val="28"/>
          <w:rtl/>
          <w:lang w:bidi="fa-IR"/>
        </w:rPr>
        <w:softHyphen/>
        <w:t>گیرد یعنی  اینکه ابزار اندازه</w:t>
      </w:r>
      <w:r w:rsidRPr="00ED4B59">
        <w:rPr>
          <w:rFonts w:cs="B Nazanin" w:hint="cs"/>
          <w:color w:val="000000"/>
          <w:sz w:val="28"/>
          <w:szCs w:val="28"/>
          <w:rtl/>
          <w:lang w:bidi="fa-IR"/>
        </w:rPr>
        <w:softHyphen/>
        <w:t>گیری در شرایط یکسان تا چه اندازه نتایج یکسانی به دست می</w:t>
      </w:r>
      <w:r w:rsidRPr="00ED4B59">
        <w:rPr>
          <w:rFonts w:cs="B Nazanin" w:hint="cs"/>
          <w:color w:val="000000"/>
          <w:sz w:val="28"/>
          <w:szCs w:val="28"/>
          <w:rtl/>
          <w:lang w:bidi="fa-IR"/>
        </w:rPr>
        <w:softHyphen/>
        <w:t>دهد.</w:t>
      </w:r>
    </w:p>
    <w:p w:rsidR="00ED4B59" w:rsidRPr="00ED4B59" w:rsidRDefault="00ED4B59" w:rsidP="00ED4B59">
      <w:pPr>
        <w:bidi/>
        <w:spacing w:after="0" w:line="240" w:lineRule="auto"/>
        <w:jc w:val="both"/>
        <w:rPr>
          <w:rFonts w:cs="B Nazanin"/>
          <w:sz w:val="28"/>
          <w:szCs w:val="28"/>
          <w:rtl/>
          <w:lang w:bidi="fa-IR"/>
        </w:rPr>
      </w:pPr>
      <w:r w:rsidRPr="00ED4B59">
        <w:rPr>
          <w:rFonts w:cs="B Nazanin" w:hint="cs"/>
          <w:sz w:val="28"/>
          <w:szCs w:val="28"/>
          <w:rtl/>
          <w:lang w:bidi="fa-IR"/>
        </w:rPr>
        <w:t>اعتبار آزمون ترسیم خانواده در پزوهشی که بر اساس یک چارچوب نظری مبتنی بر دلبستگی بر 200 کودک پیش دبستانی صورت گرفت 5/82% بدست آمد (پیانتا ،لانگمید و فرگوسن، 1999).</w:t>
      </w:r>
    </w:p>
    <w:p w:rsidR="00ED4B59" w:rsidRDefault="00ED4B59" w:rsidP="00ED4B59">
      <w:pPr>
        <w:bidi/>
        <w:spacing w:after="0" w:line="240" w:lineRule="auto"/>
        <w:jc w:val="both"/>
        <w:rPr>
          <w:rFonts w:cs="B Nazanin"/>
          <w:sz w:val="28"/>
          <w:szCs w:val="28"/>
          <w:rtl/>
          <w:lang w:bidi="fa-IR"/>
        </w:rPr>
      </w:pPr>
      <w:r w:rsidRPr="00ED4B59">
        <w:rPr>
          <w:rFonts w:cs="B Nazanin" w:hint="cs"/>
          <w:sz w:val="28"/>
          <w:szCs w:val="28"/>
          <w:rtl/>
          <w:lang w:bidi="fa-IR"/>
        </w:rPr>
        <w:t>در پژوهش خدایاری فرد و همکاران (1386) ضریب آلفای محاسبه شده برای آزمون ترسیم خانواده برابر با 84/0 بود.</w:t>
      </w:r>
    </w:p>
    <w:p w:rsidR="00ED4B59" w:rsidRPr="00ED4B59" w:rsidRDefault="00ED4B59" w:rsidP="00ED4B59">
      <w:pPr>
        <w:bidi/>
        <w:spacing w:after="0" w:line="240" w:lineRule="auto"/>
        <w:jc w:val="both"/>
        <w:rPr>
          <w:rFonts w:cs="B Nazanin"/>
          <w:sz w:val="28"/>
          <w:szCs w:val="28"/>
          <w:lang w:bidi="fa-IR"/>
        </w:rPr>
      </w:pPr>
    </w:p>
    <w:p w:rsidR="00ED4B59" w:rsidRPr="00ED4B59" w:rsidRDefault="00ED4B59" w:rsidP="00ED4B59">
      <w:pPr>
        <w:bidi/>
        <w:spacing w:after="0" w:line="240" w:lineRule="auto"/>
        <w:jc w:val="both"/>
        <w:rPr>
          <w:rFonts w:asciiTheme="minorHAnsi" w:hAnsiTheme="minorHAnsi" w:cs="B Nazanin"/>
          <w:sz w:val="28"/>
          <w:szCs w:val="28"/>
          <w:rtl/>
          <w:lang w:bidi="fa-IR"/>
        </w:rPr>
      </w:pPr>
    </w:p>
    <w:tbl>
      <w:tblPr>
        <w:tblStyle w:val="GridTable4-Accent3"/>
        <w:tblpPr w:leftFromText="180" w:rightFromText="180" w:vertAnchor="text" w:horzAnchor="margin" w:tblpY="-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ED4B59" w:rsidRPr="00ED4B59" w:rsidTr="00ED4B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0" w:type="dxa"/>
            <w:tcBorders>
              <w:top w:val="none" w:sz="0" w:space="0" w:color="auto"/>
              <w:left w:val="none" w:sz="0" w:space="0" w:color="auto"/>
              <w:bottom w:val="none" w:sz="0" w:space="0" w:color="auto"/>
              <w:right w:val="none" w:sz="0" w:space="0" w:color="auto"/>
            </w:tcBorders>
            <w:hideMark/>
          </w:tcPr>
          <w:p w:rsidR="00ED4B59" w:rsidRPr="00ED4B59" w:rsidRDefault="00ED4B59" w:rsidP="00392C97">
            <w:pPr>
              <w:bidi/>
              <w:spacing w:after="0" w:line="240" w:lineRule="auto"/>
              <w:jc w:val="center"/>
              <w:rPr>
                <w:rFonts w:ascii="Cambria" w:eastAsia="Times New Roman" w:hAnsi="Cambria" w:cs="B Nazanin"/>
                <w:color w:val="000000"/>
                <w:sz w:val="28"/>
                <w:szCs w:val="28"/>
              </w:rPr>
            </w:pPr>
            <w:r w:rsidRPr="00ED4B59">
              <w:rPr>
                <w:rFonts w:ascii="Cambria" w:eastAsia="Times New Roman" w:hAnsi="Cambria" w:cs="B Nazanin" w:hint="cs"/>
                <w:color w:val="000000"/>
                <w:sz w:val="28"/>
                <w:szCs w:val="28"/>
                <w:rtl/>
              </w:rPr>
              <w:lastRenderedPageBreak/>
              <w:t>نام متغیر</w:t>
            </w:r>
          </w:p>
        </w:tc>
        <w:tc>
          <w:tcPr>
            <w:tcW w:w="4622" w:type="dxa"/>
            <w:tcBorders>
              <w:top w:val="none" w:sz="0" w:space="0" w:color="auto"/>
              <w:left w:val="none" w:sz="0" w:space="0" w:color="auto"/>
              <w:bottom w:val="none" w:sz="0" w:space="0" w:color="auto"/>
              <w:right w:val="none" w:sz="0" w:space="0" w:color="auto"/>
            </w:tcBorders>
            <w:hideMark/>
          </w:tcPr>
          <w:p w:rsidR="00ED4B59" w:rsidRPr="00ED4B59" w:rsidRDefault="00ED4B59" w:rsidP="00392C97">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color w:val="000000"/>
                <w:sz w:val="28"/>
                <w:szCs w:val="28"/>
              </w:rPr>
            </w:pPr>
            <w:r w:rsidRPr="00ED4B59">
              <w:rPr>
                <w:rFonts w:ascii="Cambria" w:eastAsia="Times New Roman" w:hAnsi="Cambria" w:cs="B Nazanin" w:hint="cs"/>
                <w:color w:val="000000"/>
                <w:sz w:val="28"/>
                <w:szCs w:val="28"/>
                <w:rtl/>
              </w:rPr>
              <w:t>میزان آلفای کرونباخ</w:t>
            </w:r>
          </w:p>
        </w:tc>
      </w:tr>
      <w:tr w:rsidR="00ED4B59" w:rsidRPr="00ED4B59" w:rsidTr="00ED4B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0" w:type="dxa"/>
            <w:hideMark/>
          </w:tcPr>
          <w:p w:rsidR="00ED4B59" w:rsidRPr="00ED4B59" w:rsidRDefault="00ED4B59" w:rsidP="00392C97">
            <w:pPr>
              <w:bidi/>
              <w:spacing w:after="0" w:line="240" w:lineRule="auto"/>
              <w:jc w:val="center"/>
              <w:rPr>
                <w:rFonts w:ascii="Cambria" w:eastAsia="Times New Roman" w:hAnsi="Cambria" w:cs="B Nazanin"/>
                <w:color w:val="000000"/>
                <w:sz w:val="28"/>
                <w:szCs w:val="28"/>
              </w:rPr>
            </w:pPr>
            <w:r w:rsidRPr="00ED4B59">
              <w:rPr>
                <w:rFonts w:ascii="Cambria" w:eastAsia="Times New Roman" w:hAnsi="Cambria" w:cs="B Nazanin" w:hint="cs"/>
                <w:color w:val="000000"/>
                <w:sz w:val="28"/>
                <w:szCs w:val="28"/>
                <w:rtl/>
              </w:rPr>
              <w:t>ترسیم خانواده</w:t>
            </w:r>
          </w:p>
        </w:tc>
        <w:tc>
          <w:tcPr>
            <w:tcW w:w="4622" w:type="dxa"/>
            <w:hideMark/>
          </w:tcPr>
          <w:p w:rsidR="00ED4B59" w:rsidRPr="00ED4B59" w:rsidRDefault="00ED4B59" w:rsidP="00392C97">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Pr>
            </w:pPr>
            <w:r w:rsidRPr="00ED4B59">
              <w:rPr>
                <w:rFonts w:cs="B Nazanin" w:hint="cs"/>
                <w:color w:val="000000"/>
                <w:sz w:val="28"/>
                <w:szCs w:val="28"/>
                <w:rtl/>
              </w:rPr>
              <w:t>84/0</w:t>
            </w:r>
          </w:p>
        </w:tc>
      </w:tr>
    </w:tbl>
    <w:p w:rsidR="00ED4B59" w:rsidRPr="00ED4B59" w:rsidRDefault="00ED4B59" w:rsidP="00ED4B59">
      <w:pPr>
        <w:bidi/>
        <w:spacing w:after="0" w:line="240" w:lineRule="auto"/>
        <w:jc w:val="both"/>
        <w:rPr>
          <w:rFonts w:asciiTheme="minorHAnsi" w:hAnsiTheme="minorHAnsi" w:cs="B Nazanin"/>
          <w:sz w:val="28"/>
          <w:szCs w:val="28"/>
          <w:rtl/>
          <w:lang w:bidi="fa-IR"/>
        </w:rPr>
      </w:pPr>
    </w:p>
    <w:p w:rsidR="00ED4B59" w:rsidRDefault="00ED4B59" w:rsidP="00ED4B59">
      <w:pPr>
        <w:pStyle w:val="ListParagraph"/>
        <w:bidi/>
        <w:spacing w:after="0" w:line="240" w:lineRule="auto"/>
        <w:jc w:val="both"/>
        <w:rPr>
          <w:rFonts w:cs="B Nazanin"/>
          <w:b/>
          <w:bCs/>
          <w:color w:val="000000" w:themeColor="text1"/>
          <w:sz w:val="28"/>
          <w:szCs w:val="28"/>
          <w:rtl/>
          <w:lang w:bidi="fa-IR"/>
        </w:rPr>
      </w:pPr>
    </w:p>
    <w:p w:rsidR="00ED4B59" w:rsidRPr="00ED4B59" w:rsidRDefault="00ED4B59" w:rsidP="00ED4B59">
      <w:pPr>
        <w:bidi/>
        <w:spacing w:after="0" w:line="240" w:lineRule="auto"/>
        <w:jc w:val="both"/>
        <w:rPr>
          <w:rFonts w:cs="B Nazanin"/>
          <w:b/>
          <w:bCs/>
          <w:color w:val="000000" w:themeColor="text1"/>
          <w:sz w:val="28"/>
          <w:szCs w:val="28"/>
          <w:rtl/>
          <w:lang w:bidi="fa-IR"/>
        </w:rPr>
      </w:pPr>
      <w:r w:rsidRPr="00ED4B59">
        <w:rPr>
          <w:rFonts w:cs="B Nazanin" w:hint="cs"/>
          <w:b/>
          <w:bCs/>
          <w:color w:val="000000" w:themeColor="text1"/>
          <w:sz w:val="28"/>
          <w:szCs w:val="28"/>
          <w:rtl/>
          <w:lang w:bidi="fa-IR"/>
        </w:rPr>
        <w:t>منابع:</w:t>
      </w:r>
    </w:p>
    <w:p w:rsidR="00ED4B59" w:rsidRPr="00ED4B59" w:rsidRDefault="00ED4B59" w:rsidP="00ED4B59">
      <w:pPr>
        <w:pStyle w:val="ListParagraph"/>
        <w:bidi/>
        <w:spacing w:after="0" w:line="240" w:lineRule="auto"/>
        <w:jc w:val="both"/>
        <w:rPr>
          <w:rFonts w:cs="B Nazanin"/>
          <w:b/>
          <w:bCs/>
          <w:color w:val="000000" w:themeColor="text1"/>
          <w:sz w:val="28"/>
          <w:szCs w:val="28"/>
          <w:lang w:bidi="fa-IR"/>
        </w:rPr>
      </w:pPr>
    </w:p>
    <w:p w:rsidR="00ED4B59" w:rsidRPr="00ED4B59" w:rsidRDefault="00ED4B59" w:rsidP="00ED4B59">
      <w:pPr>
        <w:bidi/>
        <w:spacing w:after="0" w:line="240" w:lineRule="auto"/>
        <w:jc w:val="both"/>
        <w:rPr>
          <w:rFonts w:cs="B Nazanin"/>
          <w:color w:val="000000" w:themeColor="text1"/>
          <w:sz w:val="28"/>
          <w:szCs w:val="28"/>
          <w:rtl/>
          <w:lang w:bidi="fa-IR"/>
        </w:rPr>
      </w:pPr>
      <w:r w:rsidRPr="00ED4B59">
        <w:rPr>
          <w:rFonts w:cs="B Nazanin" w:hint="cs"/>
          <w:color w:val="000000" w:themeColor="text1"/>
          <w:sz w:val="28"/>
          <w:szCs w:val="28"/>
          <w:rtl/>
          <w:lang w:bidi="fa-IR"/>
        </w:rPr>
        <w:t>خدایاری فرد، صبا؛ عابدین، علیرضا؛ یکه یزداندوست، رخساره؛ پورشهریاری، مه سیما؛ غرایی، بنفشه. (1386). مقایسه نتایج آزمون های فرافکن ترسیمی در کودکانی که مورد کودک آزاری جسمی قرار گرفته اند با کودکان عادی. فصلنامه خانواده پژوهی، سال سوم، شماره 9، بهار 1386، صص 455-469.</w:t>
      </w:r>
    </w:p>
    <w:p w:rsidR="00ED4B59" w:rsidRPr="00ED4B59" w:rsidRDefault="00ED4B59" w:rsidP="00ED4B59">
      <w:pPr>
        <w:bidi/>
        <w:jc w:val="both"/>
        <w:rPr>
          <w:rFonts w:cs="B Nazanin"/>
          <w:sz w:val="28"/>
          <w:szCs w:val="28"/>
        </w:rPr>
      </w:pPr>
      <w:r w:rsidRPr="00ED4B59">
        <w:rPr>
          <w:rFonts w:cs="B Nazanin" w:hint="cs"/>
          <w:sz w:val="28"/>
          <w:szCs w:val="28"/>
          <w:rtl/>
          <w:lang w:bidi="fa-IR"/>
        </w:rPr>
        <w:t>ایروانی، محمود؛ ولی زاده، شیرین؛ شفیعی فرد، یعقوب. (1386). مقایسه ی شاخص های ترسیمی کودکان خانواده های گسسته و ناگسسته در آزمون ترسیم خانواده. مجله روان شناسی کاربردی، دوره ی دوم، شماره ی 5، پاییز 1386، صص 9-22.</w:t>
      </w:r>
    </w:p>
    <w:p w:rsidR="002A79BB" w:rsidRPr="00ED4B59" w:rsidRDefault="00B41DA9">
      <w:pPr>
        <w:rPr>
          <w:rFonts w:cs="B Nazanin"/>
        </w:rPr>
      </w:pPr>
    </w:p>
    <w:sectPr w:rsidR="002A79BB" w:rsidRPr="00ED4B59" w:rsidSect="00ED4B5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DA9" w:rsidRDefault="00B41DA9" w:rsidP="005C5536">
      <w:pPr>
        <w:spacing w:after="0" w:line="240" w:lineRule="auto"/>
      </w:pPr>
      <w:r>
        <w:separator/>
      </w:r>
    </w:p>
  </w:endnote>
  <w:endnote w:type="continuationSeparator" w:id="0">
    <w:p w:rsidR="00B41DA9" w:rsidRDefault="00B41DA9" w:rsidP="005C5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Zar">
    <w:altName w:val="Microsoft YaHei"/>
    <w:panose1 w:val="00000000000000000000"/>
    <w:charset w:val="86"/>
    <w:family w:val="auto"/>
    <w:notTrueType/>
    <w:pitch w:val="default"/>
    <w:sig w:usb0="00000000" w:usb1="080E0000" w:usb2="00000010" w:usb3="00000000" w:csb0="00040000" w:csb1="00000000"/>
  </w:font>
  <w:font w:name="2  Mitra">
    <w:altName w:val="Courier New"/>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536" w:rsidRDefault="005C55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536" w:rsidRDefault="005C55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536" w:rsidRDefault="005C5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DA9" w:rsidRDefault="00B41DA9" w:rsidP="005C5536">
      <w:pPr>
        <w:spacing w:after="0" w:line="240" w:lineRule="auto"/>
      </w:pPr>
      <w:r>
        <w:separator/>
      </w:r>
    </w:p>
  </w:footnote>
  <w:footnote w:type="continuationSeparator" w:id="0">
    <w:p w:rsidR="00B41DA9" w:rsidRDefault="00B41DA9" w:rsidP="005C5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536" w:rsidRDefault="005C55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536" w:rsidRDefault="005C55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536" w:rsidRDefault="005C55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E26FFB"/>
    <w:multiLevelType w:val="hybridMultilevel"/>
    <w:tmpl w:val="04265D9A"/>
    <w:lvl w:ilvl="0" w:tplc="57746F4E">
      <w:numFmt w:val="bullet"/>
      <w:lvlText w:val="-"/>
      <w:lvlJc w:val="left"/>
      <w:pPr>
        <w:ind w:left="720" w:hanging="360"/>
      </w:pPr>
      <w:rPr>
        <w:rFonts w:ascii="Calibri" w:eastAsia="Calibri" w:hAnsi="Calibri" w:cs="B Lotu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8D278D"/>
    <w:multiLevelType w:val="hybridMultilevel"/>
    <w:tmpl w:val="9DD46516"/>
    <w:lvl w:ilvl="0" w:tplc="5F406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BA2"/>
    <w:rsid w:val="004D2F07"/>
    <w:rsid w:val="005A3477"/>
    <w:rsid w:val="005C5536"/>
    <w:rsid w:val="007B5638"/>
    <w:rsid w:val="00821A2F"/>
    <w:rsid w:val="00B41DA9"/>
    <w:rsid w:val="00BC0BA2"/>
    <w:rsid w:val="00ED4B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B59"/>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4B59"/>
    <w:pPr>
      <w:ind w:left="720"/>
      <w:contextualSpacing/>
    </w:pPr>
  </w:style>
  <w:style w:type="table" w:styleId="GridTable4-Accent3">
    <w:name w:val="Grid Table 4 Accent 3"/>
    <w:basedOn w:val="TableNormal"/>
    <w:uiPriority w:val="49"/>
    <w:rsid w:val="00ED4B5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5C5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5536"/>
    <w:rPr>
      <w:rFonts w:ascii="Calibri" w:eastAsia="Calibri" w:hAnsi="Calibri" w:cs="Arial"/>
    </w:rPr>
  </w:style>
  <w:style w:type="paragraph" w:styleId="Footer">
    <w:name w:val="footer"/>
    <w:basedOn w:val="Normal"/>
    <w:link w:val="FooterChar"/>
    <w:uiPriority w:val="99"/>
    <w:unhideWhenUsed/>
    <w:rsid w:val="005C5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5536"/>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2021-05-27T06:56:00Z</dcterms:created>
  <dcterms:modified xsi:type="dcterms:W3CDTF">2021-05-27T06:58:00Z</dcterms:modified>
</cp:coreProperties>
</file>