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80689" w14:textId="6F6A9356" w:rsidR="005306A4" w:rsidRDefault="005306A4" w:rsidP="005306A4">
      <w:pPr>
        <w:jc w:val="center"/>
        <w:rPr>
          <w:rFonts w:cs="B Titr"/>
          <w:sz w:val="32"/>
          <w:szCs w:val="32"/>
          <w:lang w:bidi="fa-IR"/>
        </w:rPr>
      </w:pPr>
      <w:r w:rsidRPr="005306A4">
        <w:rPr>
          <w:rFonts w:cs="B Titr" w:hint="cs"/>
          <w:sz w:val="32"/>
          <w:szCs w:val="32"/>
          <w:rtl/>
          <w:lang w:bidi="fa-IR"/>
        </w:rPr>
        <w:t>پرسشنامه نشاط کارکنان کرولف (2007)</w:t>
      </w:r>
    </w:p>
    <w:p w14:paraId="66A34CB1" w14:textId="77777777" w:rsidR="005306A4" w:rsidRPr="005306A4" w:rsidRDefault="005306A4" w:rsidP="005306A4">
      <w:pPr>
        <w:jc w:val="center"/>
        <w:rPr>
          <w:rFonts w:cs="B Titr"/>
          <w:sz w:val="32"/>
          <w:szCs w:val="32"/>
        </w:rPr>
      </w:pPr>
    </w:p>
    <w:tbl>
      <w:tblPr>
        <w:tblStyle w:val="GridTable4-Accent3"/>
        <w:bidiVisual/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7005"/>
        <w:gridCol w:w="540"/>
        <w:gridCol w:w="540"/>
        <w:gridCol w:w="540"/>
        <w:gridCol w:w="540"/>
        <w:gridCol w:w="539"/>
      </w:tblGrid>
      <w:tr w:rsidR="005306A4" w:rsidRPr="005306A4" w14:paraId="11C76DB4" w14:textId="77777777" w:rsidTr="009172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EA61640" w14:textId="5217A784" w:rsidR="005306A4" w:rsidRPr="00917201" w:rsidRDefault="00917201" w:rsidP="00917201">
            <w:pPr>
              <w:spacing w:after="0" w:line="240" w:lineRule="auto"/>
              <w:ind w:left="113" w:right="113"/>
              <w:jc w:val="center"/>
              <w:rPr>
                <w:rFonts w:eastAsia="Times New Roman"/>
                <w:sz w:val="28"/>
                <w:rtl/>
                <w:lang w:val="en-BZ" w:bidi="fa-IR"/>
              </w:rPr>
            </w:pPr>
            <w:r w:rsidRPr="00917201">
              <w:rPr>
                <w:rFonts w:eastAsia="Times New Roman" w:hint="cs"/>
                <w:color w:val="auto"/>
                <w:sz w:val="28"/>
                <w:rtl/>
                <w:lang w:val="en-BZ" w:bidi="fa-IR"/>
              </w:rPr>
              <w:t>ردیف</w:t>
            </w:r>
          </w:p>
        </w:tc>
        <w:tc>
          <w:tcPr>
            <w:tcW w:w="70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EAE2010" w14:textId="7EDF429A" w:rsidR="005306A4" w:rsidRPr="00917201" w:rsidRDefault="00917201" w:rsidP="0091720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917201">
              <w:rPr>
                <w:rFonts w:eastAsia="Times New Roman" w:hint="cs"/>
                <w:color w:val="auto"/>
                <w:sz w:val="32"/>
                <w:szCs w:val="32"/>
                <w:rtl/>
                <w:lang w:val="en-BZ" w:bidi="fa-IR"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3A35AF9" w14:textId="2921545C" w:rsidR="005306A4" w:rsidRPr="005306A4" w:rsidRDefault="005306A4" w:rsidP="0091720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color w:val="auto"/>
                <w:sz w:val="28"/>
                <w:rtl/>
                <w:lang w:val="en-BZ" w:bidi="fa-IR"/>
              </w:rPr>
              <w:t>کاملا موافق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7CE5B481" w14:textId="77777777" w:rsidR="005306A4" w:rsidRPr="005306A4" w:rsidRDefault="005306A4" w:rsidP="0091720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color w:val="auto"/>
                <w:sz w:val="28"/>
                <w:rtl/>
                <w:lang w:val="en-BZ" w:bidi="fa-IR"/>
              </w:rPr>
              <w:t>موافق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34AC5F5" w14:textId="77777777" w:rsidR="005306A4" w:rsidRPr="005306A4" w:rsidRDefault="005306A4" w:rsidP="0091720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color w:val="auto"/>
                <w:sz w:val="28"/>
                <w:rtl/>
                <w:lang w:val="en-BZ" w:bidi="fa-IR"/>
              </w:rPr>
              <w:t>بی نظر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698FCAE" w14:textId="77777777" w:rsidR="005306A4" w:rsidRPr="005306A4" w:rsidRDefault="005306A4" w:rsidP="0091720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color w:val="auto"/>
                <w:sz w:val="28"/>
                <w:rtl/>
                <w:lang w:val="en-BZ" w:bidi="fa-IR"/>
              </w:rPr>
              <w:t>مخالف</w:t>
            </w:r>
          </w:p>
        </w:tc>
        <w:tc>
          <w:tcPr>
            <w:tcW w:w="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6226D4A" w14:textId="77777777" w:rsidR="005306A4" w:rsidRPr="005306A4" w:rsidRDefault="005306A4" w:rsidP="00917201">
            <w:pPr>
              <w:spacing w:after="0" w:line="240" w:lineRule="auto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color w:val="auto"/>
                <w:sz w:val="28"/>
                <w:rtl/>
                <w:lang w:val="en-BZ" w:bidi="fa-IR"/>
              </w:rPr>
              <w:t>کاملا مخالف</w:t>
            </w:r>
          </w:p>
        </w:tc>
      </w:tr>
      <w:tr w:rsidR="00710C7C" w:rsidRPr="005306A4" w14:paraId="25AE593C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7" w:type="dxa"/>
            <w:gridSpan w:val="7"/>
            <w:shd w:val="clear" w:color="auto" w:fill="A6A6A6" w:themeFill="background1" w:themeFillShade="A6"/>
          </w:tcPr>
          <w:p w14:paraId="3104F16B" w14:textId="6BDF0FCD" w:rsidR="00710C7C" w:rsidRPr="00710C7C" w:rsidRDefault="00710C7C" w:rsidP="00710C7C">
            <w:pPr>
              <w:spacing w:after="0" w:line="240" w:lineRule="auto"/>
              <w:jc w:val="center"/>
              <w:rPr>
                <w:rFonts w:eastAsia="Times New Roman"/>
                <w:sz w:val="28"/>
                <w:rtl/>
                <w:lang w:val="en-BZ" w:bidi="fa-IR"/>
              </w:rPr>
            </w:pPr>
            <w:r w:rsidRPr="00710C7C">
              <w:rPr>
                <w:rFonts w:eastAsia="Times New Roman" w:hint="cs"/>
                <w:sz w:val="28"/>
                <w:rtl/>
                <w:lang w:val="en-BZ" w:bidi="fa-IR"/>
              </w:rPr>
              <w:t>یادگیری</w:t>
            </w:r>
          </w:p>
        </w:tc>
      </w:tr>
      <w:tr w:rsidR="005306A4" w:rsidRPr="005306A4" w14:paraId="5059DC67" w14:textId="77777777" w:rsidTr="00917201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A2078DB" w14:textId="3F34FF55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</w:t>
            </w:r>
          </w:p>
        </w:tc>
        <w:tc>
          <w:tcPr>
            <w:tcW w:w="7005" w:type="dxa"/>
          </w:tcPr>
          <w:p w14:paraId="2CA21197" w14:textId="2EDC75A9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برای انجام کارها  شیوه های جدید مورد استفاده واقع می گردد</w:t>
            </w:r>
          </w:p>
        </w:tc>
        <w:tc>
          <w:tcPr>
            <w:tcW w:w="540" w:type="dxa"/>
          </w:tcPr>
          <w:p w14:paraId="60898992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176F9D54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FF35996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5C0A091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69DCA2AE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51AE078E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595F873" w14:textId="686248F0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2</w:t>
            </w:r>
          </w:p>
        </w:tc>
        <w:tc>
          <w:tcPr>
            <w:tcW w:w="7005" w:type="dxa"/>
          </w:tcPr>
          <w:p w14:paraId="22694A8A" w14:textId="0EBDFE99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کارکنان درباره ی اشتباهات خود آزادانه بحث می کنند تا ازبحث و بررسی بعمل آمده، یادگیری حاصل شود </w:t>
            </w:r>
          </w:p>
        </w:tc>
        <w:tc>
          <w:tcPr>
            <w:tcW w:w="540" w:type="dxa"/>
          </w:tcPr>
          <w:p w14:paraId="3C5D51EC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631C90A4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9E5CF79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60554460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422CF489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2A895734" w14:textId="77777777" w:rsidTr="00917201">
        <w:trPr>
          <w:trHeight w:val="8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254F221" w14:textId="1D950DA2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3</w:t>
            </w:r>
          </w:p>
        </w:tc>
        <w:tc>
          <w:tcPr>
            <w:tcW w:w="7005" w:type="dxa"/>
          </w:tcPr>
          <w:p w14:paraId="1C64BFFC" w14:textId="592D6D76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افراد به خاطر یادگیری پاداش می گیرندو از برنامه های آموزشی حمایت مالی می‌شود</w:t>
            </w:r>
          </w:p>
        </w:tc>
        <w:tc>
          <w:tcPr>
            <w:tcW w:w="540" w:type="dxa"/>
          </w:tcPr>
          <w:p w14:paraId="6025E184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8495CEC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17E86A7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E0081FF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4487D87F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1AD41422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26031532" w14:textId="7A38CFA6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4</w:t>
            </w:r>
          </w:p>
        </w:tc>
        <w:tc>
          <w:tcPr>
            <w:tcW w:w="7005" w:type="dxa"/>
          </w:tcPr>
          <w:p w14:paraId="71E34246" w14:textId="055E4641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افراد به مسائل و مشکلات به عنوان فرصتی برای یادگیری </w:t>
            </w:r>
          </w:p>
          <w:p w14:paraId="36727636" w14:textId="77777777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می نگرند  وبرای آموزش کارکنان وقت صرف می شود</w:t>
            </w:r>
          </w:p>
        </w:tc>
        <w:tc>
          <w:tcPr>
            <w:tcW w:w="540" w:type="dxa"/>
          </w:tcPr>
          <w:p w14:paraId="602DB5FB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4AB3925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47BC2DE9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193A2BF3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67B4B6C2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710C7C" w:rsidRPr="005306A4" w14:paraId="08C14E32" w14:textId="77777777" w:rsidTr="00917201">
        <w:trPr>
          <w:trHeight w:val="3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7" w:type="dxa"/>
            <w:gridSpan w:val="7"/>
            <w:shd w:val="clear" w:color="auto" w:fill="A6A6A6" w:themeFill="background1" w:themeFillShade="A6"/>
          </w:tcPr>
          <w:p w14:paraId="769D39DA" w14:textId="41AFB0AB" w:rsidR="00710C7C" w:rsidRPr="00710C7C" w:rsidRDefault="00710C7C" w:rsidP="00710C7C">
            <w:pPr>
              <w:spacing w:after="0" w:line="240" w:lineRule="auto"/>
              <w:jc w:val="center"/>
              <w:rPr>
                <w:rFonts w:eastAsia="Times New Roman"/>
                <w:sz w:val="28"/>
                <w:rtl/>
                <w:lang w:val="en-BZ" w:bidi="fa-IR"/>
              </w:rPr>
            </w:pPr>
            <w:r w:rsidRPr="00710C7C">
              <w:rPr>
                <w:rFonts w:eastAsia="Times New Roman" w:hint="cs"/>
                <w:sz w:val="28"/>
                <w:rtl/>
                <w:lang w:val="en-BZ" w:bidi="fa-IR"/>
              </w:rPr>
              <w:t>خود گشودگی</w:t>
            </w:r>
          </w:p>
        </w:tc>
      </w:tr>
      <w:tr w:rsidR="005306A4" w:rsidRPr="005306A4" w14:paraId="14ED1A33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13E332A" w14:textId="7082FE4D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5</w:t>
            </w:r>
          </w:p>
        </w:tc>
        <w:tc>
          <w:tcPr>
            <w:tcW w:w="7005" w:type="dxa"/>
          </w:tcPr>
          <w:p w14:paraId="7AE17A26" w14:textId="4EE4C036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کارکنان احساسات و عواطف خود را آزادانه ابراز می کنند </w:t>
            </w:r>
          </w:p>
        </w:tc>
        <w:tc>
          <w:tcPr>
            <w:tcW w:w="540" w:type="dxa"/>
          </w:tcPr>
          <w:p w14:paraId="37180788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FE5AC79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19165D0D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9FC6CF4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33EC8D14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4515F251" w14:textId="77777777" w:rsidTr="00917201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94560AC" w14:textId="6C62B87F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6</w:t>
            </w:r>
          </w:p>
        </w:tc>
        <w:tc>
          <w:tcPr>
            <w:tcW w:w="7005" w:type="dxa"/>
          </w:tcPr>
          <w:p w14:paraId="6712D983" w14:textId="170B9A3F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افراد به صورت شفاف وآزاد با یکدیگر صحبت می کنند</w:t>
            </w:r>
          </w:p>
        </w:tc>
        <w:tc>
          <w:tcPr>
            <w:tcW w:w="540" w:type="dxa"/>
          </w:tcPr>
          <w:p w14:paraId="592F5F43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9668408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3CE3CF98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A9FC5E6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2E77CD91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56F280E2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087E0DD" w14:textId="224CC8F7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7</w:t>
            </w:r>
          </w:p>
        </w:tc>
        <w:tc>
          <w:tcPr>
            <w:tcW w:w="7005" w:type="dxa"/>
          </w:tcPr>
          <w:p w14:paraId="75FDE191" w14:textId="34F2662E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کارکنان زمانی را برای اعتماد سازی صرف می کنند </w:t>
            </w:r>
          </w:p>
        </w:tc>
        <w:tc>
          <w:tcPr>
            <w:tcW w:w="540" w:type="dxa"/>
          </w:tcPr>
          <w:p w14:paraId="27C37735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10C0E5BA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339D042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6BF75CF3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0BB5C27A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453DC3C2" w14:textId="77777777" w:rsidTr="00917201">
        <w:trPr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750648E" w14:textId="76C663B3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8</w:t>
            </w:r>
          </w:p>
        </w:tc>
        <w:tc>
          <w:tcPr>
            <w:tcW w:w="7005" w:type="dxa"/>
          </w:tcPr>
          <w:p w14:paraId="304751A4" w14:textId="5E9A0F07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افراد ویژگهای شخصیتی خود را برای یکدیگر بیان می کنند </w:t>
            </w:r>
          </w:p>
        </w:tc>
        <w:tc>
          <w:tcPr>
            <w:tcW w:w="540" w:type="dxa"/>
          </w:tcPr>
          <w:p w14:paraId="3B13DDDD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4334699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3E2810DB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21B8105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14316008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710C7C" w:rsidRPr="005306A4" w14:paraId="4556BBE0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7" w:type="dxa"/>
            <w:gridSpan w:val="7"/>
            <w:shd w:val="clear" w:color="auto" w:fill="A6A6A6" w:themeFill="background1" w:themeFillShade="A6"/>
          </w:tcPr>
          <w:p w14:paraId="7BB762D0" w14:textId="48F41198" w:rsidR="00710C7C" w:rsidRPr="00710C7C" w:rsidRDefault="00710C7C" w:rsidP="00710C7C">
            <w:pPr>
              <w:spacing w:after="0" w:line="240" w:lineRule="auto"/>
              <w:jc w:val="center"/>
              <w:rPr>
                <w:rFonts w:eastAsia="Times New Roman"/>
                <w:sz w:val="28"/>
                <w:rtl/>
                <w:lang w:val="en-BZ" w:bidi="fa-IR"/>
              </w:rPr>
            </w:pPr>
            <w:r w:rsidRPr="00710C7C">
              <w:rPr>
                <w:rFonts w:eastAsia="Times New Roman" w:hint="cs"/>
                <w:sz w:val="28"/>
                <w:rtl/>
                <w:lang w:val="en-BZ" w:bidi="fa-IR"/>
              </w:rPr>
              <w:t>مشارکت</w:t>
            </w:r>
          </w:p>
        </w:tc>
      </w:tr>
      <w:tr w:rsidR="005306A4" w:rsidRPr="005306A4" w14:paraId="5E1578CA" w14:textId="77777777" w:rsidTr="00917201">
        <w:trPr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414A9D8F" w14:textId="33EBBE2B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9</w:t>
            </w:r>
          </w:p>
        </w:tc>
        <w:tc>
          <w:tcPr>
            <w:tcW w:w="7005" w:type="dxa"/>
          </w:tcPr>
          <w:p w14:paraId="2B725306" w14:textId="3F580174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مدیران در جلسات به نظرات کارکنا ن خود توجه می کنند</w:t>
            </w:r>
          </w:p>
        </w:tc>
        <w:tc>
          <w:tcPr>
            <w:tcW w:w="540" w:type="dxa"/>
          </w:tcPr>
          <w:p w14:paraId="5BE7CE11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66D9478D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389AE336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90B532E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3282C6E8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1F46CE29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0C254A59" w14:textId="5D060B8B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10</w:t>
            </w:r>
          </w:p>
        </w:tc>
        <w:tc>
          <w:tcPr>
            <w:tcW w:w="7005" w:type="dxa"/>
          </w:tcPr>
          <w:p w14:paraId="78C7B44C" w14:textId="0BF5F0C5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/>
                <w:sz w:val="28"/>
                <w:rtl/>
                <w:lang w:val="en-BZ" w:bidi="fa-IR"/>
              </w:rPr>
              <w:t>در سازمان شما کارکنان برا</w:t>
            </w: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ی</w:t>
            </w:r>
            <w:r w:rsidRPr="005306A4">
              <w:rPr>
                <w:rFonts w:eastAsia="Times New Roman"/>
                <w:sz w:val="28"/>
                <w:rtl/>
                <w:lang w:val="en-BZ" w:bidi="fa-IR"/>
              </w:rPr>
              <w:t xml:space="preserve"> بدست آوردن نتا</w:t>
            </w: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یج</w:t>
            </w:r>
            <w:r w:rsidRPr="005306A4">
              <w:rPr>
                <w:rFonts w:eastAsia="Times New Roman"/>
                <w:sz w:val="28"/>
                <w:rtl/>
                <w:lang w:val="en-BZ" w:bidi="fa-IR"/>
              </w:rPr>
              <w:t xml:space="preserve"> بهتر با </w:t>
            </w: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یکدیگر</w:t>
            </w:r>
            <w:r w:rsidRPr="005306A4">
              <w:rPr>
                <w:rFonts w:eastAsia="Times New Roman"/>
                <w:sz w:val="28"/>
                <w:rtl/>
                <w:lang w:val="en-BZ" w:bidi="fa-IR"/>
              </w:rPr>
              <w:t xml:space="preserve"> تشر</w:t>
            </w: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یک</w:t>
            </w:r>
            <w:r w:rsidRPr="005306A4">
              <w:rPr>
                <w:rFonts w:eastAsia="Times New Roman"/>
                <w:sz w:val="28"/>
                <w:rtl/>
                <w:lang w:val="en-BZ" w:bidi="fa-IR"/>
              </w:rPr>
              <w:t xml:space="preserve"> مساع</w:t>
            </w: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ی</w:t>
            </w:r>
            <w:r w:rsidRPr="005306A4">
              <w:rPr>
                <w:rFonts w:eastAsia="Times New Roman"/>
                <w:sz w:val="28"/>
                <w:rtl/>
                <w:lang w:val="en-BZ" w:bidi="fa-IR"/>
              </w:rPr>
              <w:t xml:space="preserve">  م</w:t>
            </w: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ی</w:t>
            </w:r>
            <w:r w:rsidRPr="005306A4">
              <w:rPr>
                <w:rFonts w:eastAsia="Times New Roman"/>
                <w:sz w:val="28"/>
                <w:rtl/>
                <w:lang w:val="en-BZ" w:bidi="fa-IR"/>
              </w:rPr>
              <w:t xml:space="preserve"> کنند</w:t>
            </w:r>
          </w:p>
        </w:tc>
        <w:tc>
          <w:tcPr>
            <w:tcW w:w="540" w:type="dxa"/>
          </w:tcPr>
          <w:p w14:paraId="205CBC6D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0B55BF8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6895FFAD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D7E6DBB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56448FA0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792668A7" w14:textId="77777777" w:rsidTr="00917201">
        <w:trPr>
          <w:trHeight w:val="8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8AF2C90" w14:textId="2A89139B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11</w:t>
            </w:r>
          </w:p>
        </w:tc>
        <w:tc>
          <w:tcPr>
            <w:tcW w:w="7005" w:type="dxa"/>
          </w:tcPr>
          <w:p w14:paraId="7A5FB6FC" w14:textId="6A41257D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کارکنان در فرآیند هدف گذاری سهیم هستند و برای مشارکت میل و اشتیاق دارند</w:t>
            </w:r>
          </w:p>
        </w:tc>
        <w:tc>
          <w:tcPr>
            <w:tcW w:w="540" w:type="dxa"/>
          </w:tcPr>
          <w:p w14:paraId="44FBD550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C3329F8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1DDC2A6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3810C95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18CC8566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4C2C07BA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7A41D3F" w14:textId="1629055C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12</w:t>
            </w:r>
          </w:p>
        </w:tc>
        <w:tc>
          <w:tcPr>
            <w:tcW w:w="7005" w:type="dxa"/>
          </w:tcPr>
          <w:p w14:paraId="5189BD43" w14:textId="0F656FA8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کارکنان در فعالیت های اجتماعی و گروهی مربوط به سازمان شرکت می کنند، گویی همگی عضو یک تیم هستند</w:t>
            </w:r>
          </w:p>
        </w:tc>
        <w:tc>
          <w:tcPr>
            <w:tcW w:w="540" w:type="dxa"/>
          </w:tcPr>
          <w:p w14:paraId="2C2E9114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118068A9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63BDE4F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41CC380B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528ED271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710C7C" w:rsidRPr="005306A4" w14:paraId="79427090" w14:textId="77777777" w:rsidTr="00917201">
        <w:trPr>
          <w:trHeight w:val="3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7" w:type="dxa"/>
            <w:gridSpan w:val="7"/>
            <w:shd w:val="clear" w:color="auto" w:fill="A6A6A6" w:themeFill="background1" w:themeFillShade="A6"/>
          </w:tcPr>
          <w:p w14:paraId="48DA497F" w14:textId="7A3BDD50" w:rsidR="00710C7C" w:rsidRPr="00710C7C" w:rsidRDefault="00710C7C" w:rsidP="00710C7C">
            <w:pPr>
              <w:spacing w:after="0" w:line="240" w:lineRule="auto"/>
              <w:jc w:val="center"/>
              <w:rPr>
                <w:rFonts w:eastAsia="Times New Roman"/>
                <w:sz w:val="28"/>
                <w:rtl/>
                <w:lang w:val="en-BZ" w:bidi="fa-IR"/>
              </w:rPr>
            </w:pPr>
            <w:r w:rsidRPr="00710C7C">
              <w:rPr>
                <w:rFonts w:eastAsia="Times New Roman" w:hint="cs"/>
                <w:sz w:val="28"/>
                <w:rtl/>
                <w:lang w:val="en-BZ" w:bidi="fa-IR"/>
              </w:rPr>
              <w:lastRenderedPageBreak/>
              <w:t>مثبت اندیشی</w:t>
            </w:r>
          </w:p>
        </w:tc>
      </w:tr>
      <w:tr w:rsidR="005306A4" w:rsidRPr="005306A4" w14:paraId="69CCC1E2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AE608DA" w14:textId="6FE336D7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13</w:t>
            </w:r>
          </w:p>
        </w:tc>
        <w:tc>
          <w:tcPr>
            <w:tcW w:w="7005" w:type="dxa"/>
          </w:tcPr>
          <w:p w14:paraId="04E545F1" w14:textId="4552FF99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کارکنان درباره ی آینده ی خود خوش بینانه صحبت می‌کنند</w:t>
            </w:r>
          </w:p>
        </w:tc>
        <w:tc>
          <w:tcPr>
            <w:tcW w:w="540" w:type="dxa"/>
          </w:tcPr>
          <w:p w14:paraId="6AB8EB51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328682D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03179D0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151AF6E2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467DF92B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6A4A369F" w14:textId="77777777" w:rsidTr="00917201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2427E2FB" w14:textId="1369E2D4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14</w:t>
            </w:r>
          </w:p>
        </w:tc>
        <w:tc>
          <w:tcPr>
            <w:tcW w:w="7005" w:type="dxa"/>
          </w:tcPr>
          <w:p w14:paraId="6F36DE14" w14:textId="19504BC8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کارکنان نسبت به توانایی خویش نگرش مثبت دارند </w:t>
            </w:r>
          </w:p>
        </w:tc>
        <w:tc>
          <w:tcPr>
            <w:tcW w:w="540" w:type="dxa"/>
          </w:tcPr>
          <w:p w14:paraId="26F2A372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457521C2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399CE50C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30BC178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0509F6B5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2425CE74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BE4341C" w14:textId="1D053296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15</w:t>
            </w:r>
          </w:p>
        </w:tc>
        <w:tc>
          <w:tcPr>
            <w:tcW w:w="7005" w:type="dxa"/>
          </w:tcPr>
          <w:p w14:paraId="3C1E6CCB" w14:textId="3AB756C8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کارکنان ویژگی های مثبت سازمان را مطرح می کنند و معتقدند که سازمان آینده روشنی دارد</w:t>
            </w:r>
          </w:p>
        </w:tc>
        <w:tc>
          <w:tcPr>
            <w:tcW w:w="540" w:type="dxa"/>
          </w:tcPr>
          <w:p w14:paraId="76408B53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52DD85B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6AD1CF6E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E0FADE5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0A8ED248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6E8353E6" w14:textId="77777777" w:rsidTr="00917201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868C8DD" w14:textId="1C71D919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16</w:t>
            </w:r>
          </w:p>
        </w:tc>
        <w:tc>
          <w:tcPr>
            <w:tcW w:w="7005" w:type="dxa"/>
          </w:tcPr>
          <w:p w14:paraId="596DF7C1" w14:textId="5467F470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کارکنان روی  نقاط قوت و راه حل مشکلات متمرکز  می‌شوند </w:t>
            </w:r>
          </w:p>
        </w:tc>
        <w:tc>
          <w:tcPr>
            <w:tcW w:w="540" w:type="dxa"/>
          </w:tcPr>
          <w:p w14:paraId="6AC6891E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D873437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6EB069C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1696657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6387DF03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710C7C" w:rsidRPr="005306A4" w14:paraId="58053DC2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7" w:type="dxa"/>
            <w:gridSpan w:val="7"/>
            <w:shd w:val="clear" w:color="auto" w:fill="A6A6A6" w:themeFill="background1" w:themeFillShade="A6"/>
          </w:tcPr>
          <w:p w14:paraId="5829D60B" w14:textId="56C208AA" w:rsidR="00710C7C" w:rsidRPr="00710C7C" w:rsidRDefault="00710C7C" w:rsidP="00710C7C">
            <w:pPr>
              <w:spacing w:after="0" w:line="240" w:lineRule="auto"/>
              <w:jc w:val="center"/>
              <w:rPr>
                <w:rFonts w:eastAsia="Times New Roman"/>
                <w:sz w:val="28"/>
                <w:rtl/>
                <w:lang w:val="en-BZ" w:bidi="fa-IR"/>
              </w:rPr>
            </w:pPr>
            <w:r w:rsidRPr="00710C7C">
              <w:rPr>
                <w:rFonts w:eastAsia="Times New Roman" w:hint="cs"/>
                <w:sz w:val="28"/>
                <w:rtl/>
                <w:lang w:val="en-BZ" w:bidi="fa-IR"/>
              </w:rPr>
              <w:t>معنادار</w:t>
            </w:r>
            <w:r w:rsidR="00917201">
              <w:rPr>
                <w:rFonts w:eastAsia="Times New Roman" w:hint="cs"/>
                <w:sz w:val="28"/>
                <w:rtl/>
                <w:lang w:val="en-BZ" w:bidi="fa-IR"/>
              </w:rPr>
              <w:t xml:space="preserve"> </w:t>
            </w:r>
            <w:r w:rsidRPr="00710C7C">
              <w:rPr>
                <w:rFonts w:eastAsia="Times New Roman" w:hint="cs"/>
                <w:sz w:val="28"/>
                <w:rtl/>
                <w:lang w:val="en-BZ" w:bidi="fa-IR"/>
              </w:rPr>
              <w:t>بودن کار</w:t>
            </w:r>
          </w:p>
        </w:tc>
      </w:tr>
      <w:tr w:rsidR="005306A4" w:rsidRPr="005306A4" w14:paraId="16639D0A" w14:textId="77777777" w:rsidTr="00917201">
        <w:trPr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087E345" w14:textId="7A30D147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17</w:t>
            </w:r>
          </w:p>
        </w:tc>
        <w:tc>
          <w:tcPr>
            <w:tcW w:w="7005" w:type="dxa"/>
          </w:tcPr>
          <w:p w14:paraId="5C1F2C8B" w14:textId="28526462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کارکنان کار خود را ارزشمند تلقی می کنند</w:t>
            </w:r>
          </w:p>
        </w:tc>
        <w:tc>
          <w:tcPr>
            <w:tcW w:w="540" w:type="dxa"/>
          </w:tcPr>
          <w:p w14:paraId="32FCAE02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2AC5094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479C0D0A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48AD1937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33AD31FE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0E177E70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1A4C591" w14:textId="605CC435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18</w:t>
            </w:r>
          </w:p>
        </w:tc>
        <w:tc>
          <w:tcPr>
            <w:tcW w:w="7005" w:type="dxa"/>
          </w:tcPr>
          <w:p w14:paraId="068C5237" w14:textId="2D9C0EE7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کارکنان معتقدند که کاری که انجام می دهند در موفقیت سازمان  تأثیر دارد</w:t>
            </w:r>
          </w:p>
        </w:tc>
        <w:tc>
          <w:tcPr>
            <w:tcW w:w="540" w:type="dxa"/>
          </w:tcPr>
          <w:p w14:paraId="503AC9B1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7A58709A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DE4B3F7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39D8D37D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4E362432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06C08393" w14:textId="77777777" w:rsidTr="00917201">
        <w:trPr>
          <w:trHeight w:val="8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46C5FA1" w14:textId="6BA8921A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19</w:t>
            </w:r>
          </w:p>
        </w:tc>
        <w:tc>
          <w:tcPr>
            <w:tcW w:w="7005" w:type="dxa"/>
          </w:tcPr>
          <w:p w14:paraId="365A5439" w14:textId="47ED118E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کارکنان داوطلبانه در حل مشکلات کاری به سایر کارکنان کمک می کنند </w:t>
            </w:r>
          </w:p>
        </w:tc>
        <w:tc>
          <w:tcPr>
            <w:tcW w:w="540" w:type="dxa"/>
          </w:tcPr>
          <w:p w14:paraId="425DD7C3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52B3181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516D74B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84DF8EA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42530A57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710C7C" w:rsidRPr="005306A4" w14:paraId="77616AAD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67" w:type="dxa"/>
            <w:gridSpan w:val="7"/>
            <w:shd w:val="clear" w:color="auto" w:fill="A6A6A6" w:themeFill="background1" w:themeFillShade="A6"/>
          </w:tcPr>
          <w:p w14:paraId="683FEC84" w14:textId="6BAF63B5" w:rsidR="00710C7C" w:rsidRPr="00710C7C" w:rsidRDefault="00710C7C" w:rsidP="00710C7C">
            <w:pPr>
              <w:spacing w:after="0" w:line="240" w:lineRule="auto"/>
              <w:jc w:val="center"/>
              <w:rPr>
                <w:rFonts w:eastAsia="Times New Roman"/>
                <w:sz w:val="28"/>
                <w:rtl/>
                <w:lang w:val="en-BZ" w:bidi="fa-IR"/>
              </w:rPr>
            </w:pPr>
            <w:r w:rsidRPr="00710C7C">
              <w:rPr>
                <w:rFonts w:eastAsia="Times New Roman" w:hint="cs"/>
                <w:sz w:val="28"/>
                <w:rtl/>
                <w:lang w:val="en-BZ" w:bidi="fa-IR"/>
              </w:rPr>
              <w:t>علاقه</w:t>
            </w:r>
          </w:p>
        </w:tc>
      </w:tr>
      <w:tr w:rsidR="005306A4" w:rsidRPr="005306A4" w14:paraId="22A06038" w14:textId="77777777" w:rsidTr="00917201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2343D742" w14:textId="578611DA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20</w:t>
            </w:r>
          </w:p>
        </w:tc>
        <w:tc>
          <w:tcPr>
            <w:tcW w:w="7005" w:type="dxa"/>
          </w:tcPr>
          <w:p w14:paraId="6F46702C" w14:textId="31536D60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کارکنان کار خود را با اشتیاق انجام می دهند </w:t>
            </w:r>
          </w:p>
        </w:tc>
        <w:tc>
          <w:tcPr>
            <w:tcW w:w="540" w:type="dxa"/>
          </w:tcPr>
          <w:p w14:paraId="7C4A359A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45F74B42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3B0EF5A0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47F1BC03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1FC6A478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2CDBADB6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DA767B2" w14:textId="1FA9E37C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21</w:t>
            </w:r>
          </w:p>
        </w:tc>
        <w:tc>
          <w:tcPr>
            <w:tcW w:w="7005" w:type="dxa"/>
          </w:tcPr>
          <w:p w14:paraId="7D9808E6" w14:textId="6BA1D480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 xml:space="preserve">در سازمان شما کارکنان از عضویت خود در سازمان لذت می برند  </w:t>
            </w:r>
          </w:p>
        </w:tc>
        <w:tc>
          <w:tcPr>
            <w:tcW w:w="540" w:type="dxa"/>
          </w:tcPr>
          <w:p w14:paraId="4C9A6779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5A8079FA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DD450AD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527C30F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0172D17F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50D68857" w14:textId="77777777" w:rsidTr="00917201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26CCA7B" w14:textId="42F40926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22</w:t>
            </w:r>
          </w:p>
        </w:tc>
        <w:tc>
          <w:tcPr>
            <w:tcW w:w="7005" w:type="dxa"/>
          </w:tcPr>
          <w:p w14:paraId="02A3D7EB" w14:textId="3FAA2B5B" w:rsidR="005306A4" w:rsidRPr="005306A4" w:rsidRDefault="005306A4" w:rsidP="001C174A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در سازمان شما کارکنان تمایل دارند با کارکنان دیگر روابط صمیمی داشته باشند</w:t>
            </w:r>
          </w:p>
        </w:tc>
        <w:tc>
          <w:tcPr>
            <w:tcW w:w="540" w:type="dxa"/>
          </w:tcPr>
          <w:p w14:paraId="629F0535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0997B89C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1C91EC26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251D3F7A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6E1904B5" w14:textId="77777777" w:rsidR="005306A4" w:rsidRPr="005306A4" w:rsidRDefault="005306A4" w:rsidP="001C174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  <w:tr w:rsidR="005306A4" w:rsidRPr="005306A4" w14:paraId="7835386B" w14:textId="77777777" w:rsidTr="009172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E88C57D" w14:textId="2625ABB5" w:rsidR="005306A4" w:rsidRPr="005306A4" w:rsidRDefault="005306A4" w:rsidP="001C174A">
            <w:pPr>
              <w:spacing w:after="0" w:line="240" w:lineRule="auto"/>
              <w:jc w:val="both"/>
              <w:rPr>
                <w:rFonts w:eastAsia="Times New Roman" w:hint="cs"/>
                <w:sz w:val="28"/>
                <w:rtl/>
                <w:lang w:val="en-BZ" w:bidi="fa-IR"/>
              </w:rPr>
            </w:pPr>
            <w:r>
              <w:rPr>
                <w:rFonts w:eastAsia="Times New Roman"/>
                <w:sz w:val="28"/>
                <w:lang w:val="en-BZ" w:bidi="fa-IR"/>
              </w:rPr>
              <w:t>23</w:t>
            </w:r>
          </w:p>
        </w:tc>
        <w:tc>
          <w:tcPr>
            <w:tcW w:w="7005" w:type="dxa"/>
          </w:tcPr>
          <w:p w14:paraId="513963B8" w14:textId="62374168" w:rsidR="005306A4" w:rsidRPr="005306A4" w:rsidRDefault="005306A4" w:rsidP="001C174A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  <w:r w:rsidRPr="005306A4">
              <w:rPr>
                <w:rFonts w:eastAsia="Times New Roman" w:hint="cs"/>
                <w:sz w:val="28"/>
                <w:rtl/>
                <w:lang w:val="en-BZ" w:bidi="fa-IR"/>
              </w:rPr>
              <w:t>کارکنان از سازمان برای دیگران به خوبی یاد می کنند</w:t>
            </w:r>
          </w:p>
        </w:tc>
        <w:tc>
          <w:tcPr>
            <w:tcW w:w="540" w:type="dxa"/>
          </w:tcPr>
          <w:p w14:paraId="21B37C30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7DAFF7F4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62C84685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40" w:type="dxa"/>
          </w:tcPr>
          <w:p w14:paraId="38465853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  <w:tc>
          <w:tcPr>
            <w:tcW w:w="539" w:type="dxa"/>
          </w:tcPr>
          <w:p w14:paraId="7DB7333A" w14:textId="77777777" w:rsidR="005306A4" w:rsidRPr="005306A4" w:rsidRDefault="005306A4" w:rsidP="001C174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8"/>
                <w:rtl/>
                <w:lang w:val="en-BZ" w:bidi="fa-IR"/>
              </w:rPr>
            </w:pPr>
          </w:p>
        </w:tc>
      </w:tr>
    </w:tbl>
    <w:p w14:paraId="5545C20E" w14:textId="6CC958D4" w:rsidR="005306A4" w:rsidRDefault="005306A4" w:rsidP="005306A4">
      <w:pPr>
        <w:rPr>
          <w:sz w:val="28"/>
          <w:rtl/>
        </w:rPr>
      </w:pPr>
    </w:p>
    <w:p w14:paraId="0361B4D5" w14:textId="77777777" w:rsidR="00917201" w:rsidRPr="005306A4" w:rsidRDefault="00917201" w:rsidP="005306A4">
      <w:pPr>
        <w:rPr>
          <w:sz w:val="28"/>
        </w:rPr>
      </w:pPr>
    </w:p>
    <w:p w14:paraId="7032711E" w14:textId="112905E5" w:rsidR="005306A4" w:rsidRPr="00917201" w:rsidRDefault="00917201" w:rsidP="005306A4">
      <w:pPr>
        <w:rPr>
          <w:rFonts w:hint="cs"/>
          <w:b/>
          <w:bCs/>
          <w:sz w:val="28"/>
          <w:rtl/>
          <w:lang w:bidi="fa-IR"/>
        </w:rPr>
      </w:pPr>
      <w:r w:rsidRPr="00917201">
        <w:rPr>
          <w:rFonts w:hint="cs"/>
          <w:b/>
          <w:bCs/>
          <w:sz w:val="28"/>
          <w:rtl/>
          <w:lang w:bidi="fa-IR"/>
        </w:rPr>
        <w:t>منابع</w:t>
      </w:r>
      <w:r w:rsidR="005306A4" w:rsidRPr="00917201">
        <w:rPr>
          <w:rFonts w:hint="cs"/>
          <w:b/>
          <w:bCs/>
          <w:sz w:val="28"/>
          <w:rtl/>
          <w:lang w:bidi="fa-IR"/>
        </w:rPr>
        <w:t xml:space="preserve">: </w:t>
      </w:r>
    </w:p>
    <w:p w14:paraId="61C1EF22" w14:textId="43101948" w:rsidR="005306A4" w:rsidRPr="005306A4" w:rsidRDefault="00917201" w:rsidP="00917201">
      <w:pPr>
        <w:jc w:val="right"/>
        <w:rPr>
          <w:sz w:val="28"/>
        </w:rPr>
      </w:pPr>
      <w:r w:rsidRPr="00917201">
        <w:rPr>
          <w:sz w:val="28"/>
        </w:rPr>
        <w:t>Kjerulf, A. (2007)</w:t>
      </w:r>
      <w:proofErr w:type="gramStart"/>
      <w:r w:rsidRPr="00917201">
        <w:rPr>
          <w:sz w:val="28"/>
        </w:rPr>
        <w:t>, ”happy</w:t>
      </w:r>
      <w:proofErr w:type="gramEnd"/>
      <w:r w:rsidRPr="00917201">
        <w:rPr>
          <w:sz w:val="28"/>
        </w:rPr>
        <w:t xml:space="preserve"> hour is 9 to 5”, E-book (online) http://positivesharing.com/category/happy at work</w:t>
      </w:r>
      <w:r w:rsidRPr="00917201">
        <w:rPr>
          <w:sz w:val="28"/>
          <w:rtl/>
        </w:rPr>
        <w:t>/ .</w:t>
      </w:r>
    </w:p>
    <w:sectPr w:rsidR="005306A4" w:rsidRPr="005306A4" w:rsidSect="005306A4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DBE59" w14:textId="77777777" w:rsidR="00B956DF" w:rsidRDefault="00B956DF" w:rsidP="00797FF1">
      <w:pPr>
        <w:spacing w:after="0" w:line="240" w:lineRule="auto"/>
      </w:pPr>
      <w:r>
        <w:separator/>
      </w:r>
    </w:p>
  </w:endnote>
  <w:endnote w:type="continuationSeparator" w:id="0">
    <w:p w14:paraId="23F6F2DA" w14:textId="77777777" w:rsidR="00B956DF" w:rsidRDefault="00B956DF" w:rsidP="00797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5C8DC" w14:textId="77777777" w:rsidR="00B956DF" w:rsidRDefault="00B956DF" w:rsidP="00797FF1">
      <w:pPr>
        <w:spacing w:after="0" w:line="240" w:lineRule="auto"/>
      </w:pPr>
      <w:r>
        <w:separator/>
      </w:r>
    </w:p>
  </w:footnote>
  <w:footnote w:type="continuationSeparator" w:id="0">
    <w:p w14:paraId="52420484" w14:textId="77777777" w:rsidR="00B956DF" w:rsidRDefault="00B956DF" w:rsidP="00797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41BD2"/>
    <w:multiLevelType w:val="hybridMultilevel"/>
    <w:tmpl w:val="F85EF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6E"/>
    <w:rsid w:val="00513ECA"/>
    <w:rsid w:val="005306A4"/>
    <w:rsid w:val="00710C7C"/>
    <w:rsid w:val="00797FF1"/>
    <w:rsid w:val="007C616E"/>
    <w:rsid w:val="00917201"/>
    <w:rsid w:val="00B9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C266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6A4"/>
    <w:pPr>
      <w:bidi/>
      <w:spacing w:after="200" w:line="276" w:lineRule="auto"/>
    </w:pPr>
    <w:rPr>
      <w:rFonts w:ascii="Times New Roman" w:eastAsia="Calibri" w:hAnsi="Times New Roman"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306A4"/>
    <w:pPr>
      <w:bidi w:val="0"/>
      <w:ind w:left="720"/>
      <w:contextualSpacing/>
    </w:pPr>
    <w:rPr>
      <w:rFonts w:ascii="Calibri" w:hAnsi="Calibri" w:cs="Arial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5306A4"/>
    <w:rPr>
      <w:rFonts w:ascii="Calibri" w:eastAsia="Calibri" w:hAnsi="Calibri" w:cs="Arial"/>
    </w:rPr>
  </w:style>
  <w:style w:type="table" w:styleId="GridTable4-Accent3">
    <w:name w:val="Grid Table 4 Accent 3"/>
    <w:basedOn w:val="TableNormal"/>
    <w:uiPriority w:val="49"/>
    <w:rsid w:val="005306A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97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FF1"/>
    <w:rPr>
      <w:rFonts w:ascii="Times New Roman" w:eastAsia="Calibri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797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FF1"/>
    <w:rPr>
      <w:rFonts w:ascii="Times New Roman" w:eastAsia="Calibri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2022-07-20T15:25:00Z</dcterms:created>
  <dcterms:modified xsi:type="dcterms:W3CDTF">2022-07-20T15:25:00Z</dcterms:modified>
</cp:coreProperties>
</file>