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A7" w:rsidRDefault="00732CA7" w:rsidP="00732CA7">
      <w:pPr>
        <w:pStyle w:val="Heading3"/>
        <w:rPr>
          <w:rtl/>
        </w:rPr>
      </w:pPr>
      <w:r>
        <w:rPr>
          <w:rFonts w:hint="cs"/>
          <w:rtl/>
        </w:rPr>
        <w:t>پرسشنامه بازاریابی حسی مبتنی بر مدل هوک</w:t>
      </w:r>
    </w:p>
    <w:p w:rsidR="00732CA7" w:rsidRDefault="00732CA7" w:rsidP="00732CA7"/>
    <w:p w:rsidR="00732CA7" w:rsidRDefault="00732CA7" w:rsidP="00732CA7">
      <w:r w:rsidRPr="00BF76F0">
        <w:rPr>
          <w:rFonts w:hint="cs"/>
          <w:rtl/>
        </w:rPr>
        <w:t xml:space="preserve">پرسشنامه زير در راستاي پژوهشي </w:t>
      </w:r>
      <w:r w:rsidRPr="00BF76F0">
        <w:rPr>
          <w:rFonts w:hint="cs"/>
          <w:sz w:val="28"/>
          <w:rtl/>
        </w:rPr>
        <w:t xml:space="preserve">جهت بررسي </w:t>
      </w:r>
      <w:r w:rsidRPr="00BF76F0">
        <w:rPr>
          <w:rFonts w:hint="cs"/>
          <w:b/>
          <w:bCs/>
          <w:sz w:val="28"/>
          <w:rtl/>
        </w:rPr>
        <w:t>.....</w:t>
      </w:r>
      <w:r w:rsidRPr="00BF76F0">
        <w:rPr>
          <w:sz w:val="28"/>
          <w:rtl/>
        </w:rPr>
        <w:t xml:space="preserve"> </w:t>
      </w:r>
      <w:r w:rsidRPr="00BF76F0">
        <w:rPr>
          <w:rFonts w:hint="cs"/>
          <w:rtl/>
        </w:rPr>
        <w:t>تهيه شده است. لذا با تخصيص زمان ارزشمندتان به طور دقيق آنرا تکميل و به پژوهشگر عودت دهيد. شايان ذکر است اين اطلاعات کاملاً محرمانه تلقي شده و صرفاً جهت دستيابي به اهداف پژوهش به صورت کلي مورد استفاده قرار خواهد گرفت. پيشاپيش از همکاري صميمانه شما سپاسگزاري مي</w:t>
      </w:r>
      <w:r>
        <w:rPr>
          <w:rFonts w:hint="cs"/>
          <w:rtl/>
        </w:rPr>
        <w:t>‌</w:t>
      </w:r>
      <w:r w:rsidRPr="00BF76F0">
        <w:rPr>
          <w:rFonts w:hint="cs"/>
          <w:rtl/>
        </w:rPr>
        <w:t>شود.</w:t>
      </w:r>
    </w:p>
    <w:p w:rsidR="00732CA7" w:rsidRPr="00BF76F0" w:rsidRDefault="00732CA7" w:rsidP="00732CA7">
      <w:pPr>
        <w:rPr>
          <w:rtl/>
        </w:rPr>
      </w:pPr>
    </w:p>
    <w:p w:rsidR="00732CA7" w:rsidRDefault="00732CA7" w:rsidP="00732CA7">
      <w:pPr>
        <w:keepNext/>
        <w:rPr>
          <w:b/>
          <w:bCs/>
        </w:rPr>
      </w:pPr>
      <w:r w:rsidRPr="00BF76F0">
        <w:rPr>
          <w:rFonts w:hint="eastAsia"/>
          <w:b/>
          <w:bCs/>
          <w:rtl/>
        </w:rPr>
        <w:t>س</w:t>
      </w:r>
      <w:r w:rsidRPr="00BF76F0">
        <w:rPr>
          <w:rFonts w:hint="cs"/>
          <w:b/>
          <w:bCs/>
          <w:rtl/>
        </w:rPr>
        <w:t>والات عمومي</w:t>
      </w:r>
    </w:p>
    <w:tbl>
      <w:tblPr>
        <w:tblStyle w:val="TableGrid1"/>
        <w:bidiVisual/>
        <w:tblW w:w="9590" w:type="dxa"/>
        <w:tblInd w:w="-231" w:type="dxa"/>
        <w:tblLook w:val="04A0" w:firstRow="1" w:lastRow="0" w:firstColumn="1" w:lastColumn="0" w:noHBand="0" w:noVBand="1"/>
      </w:tblPr>
      <w:tblGrid>
        <w:gridCol w:w="1888"/>
        <w:gridCol w:w="1259"/>
        <w:gridCol w:w="450"/>
        <w:gridCol w:w="1171"/>
        <w:gridCol w:w="542"/>
        <w:gridCol w:w="1710"/>
        <w:gridCol w:w="630"/>
        <w:gridCol w:w="1940"/>
      </w:tblGrid>
      <w:tr w:rsidR="00732CA7" w:rsidTr="008350C3">
        <w:tc>
          <w:tcPr>
            <w:tcW w:w="9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اطلاعات شما روی نتیجه پژوهش موثر خواهد بود؛ پس لطفا با دقت و بدون جهت گیری به سوالات پاسخ دهید</w:t>
            </w:r>
          </w:p>
        </w:tc>
      </w:tr>
      <w:tr w:rsidR="00732CA7" w:rsidTr="008350C3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سن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20-25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26-30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31-35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35 به بالا</w:t>
            </w:r>
          </w:p>
        </w:tc>
      </w:tr>
      <w:tr w:rsidR="00732CA7" w:rsidTr="008350C3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میزان تحصیلات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دیپلم و پاینتر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فوق دیپلم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لیسانس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کارشناسی و بالاتر</w:t>
            </w:r>
          </w:p>
        </w:tc>
      </w:tr>
      <w:tr w:rsidR="00732CA7" w:rsidTr="008350C3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سابقه خدمت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 سال و کمتر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6 تا 10سال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11 تا15سال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بیشتر از 15 سال</w:t>
            </w:r>
          </w:p>
        </w:tc>
      </w:tr>
      <w:tr w:rsidR="00732CA7" w:rsidTr="008350C3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جنسیت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880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زن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32CA7" w:rsidRDefault="00732CA7" w:rsidP="008350C3">
            <w:pPr>
              <w:tabs>
                <w:tab w:val="left" w:pos="88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مرد</w:t>
            </w:r>
          </w:p>
        </w:tc>
      </w:tr>
      <w:tr w:rsidR="00732CA7" w:rsidTr="008350C3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ایمیل</w:t>
            </w:r>
          </w:p>
        </w:tc>
        <w:tc>
          <w:tcPr>
            <w:tcW w:w="7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CA7" w:rsidRDefault="00732CA7" w:rsidP="008350C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برای اطلاع از نتایج تحقیق( اختیاری)</w:t>
            </w:r>
          </w:p>
        </w:tc>
      </w:tr>
    </w:tbl>
    <w:p w:rsidR="00732CA7" w:rsidRDefault="00732CA7" w:rsidP="00732CA7">
      <w:pPr>
        <w:keepNext/>
        <w:rPr>
          <w:b/>
          <w:bCs/>
          <w:rtl/>
        </w:rPr>
      </w:pPr>
    </w:p>
    <w:p w:rsidR="00732CA7" w:rsidRDefault="00732CA7" w:rsidP="00732CA7">
      <w:pPr>
        <w:rPr>
          <w:rtl/>
        </w:rPr>
      </w:pPr>
    </w:p>
    <w:p w:rsidR="00732CA7" w:rsidRDefault="00732CA7" w:rsidP="00732CA7">
      <w:pPr>
        <w:pStyle w:val="Nahed"/>
        <w:rPr>
          <w:rtl/>
        </w:rPr>
      </w:pPr>
      <w:r>
        <w:rPr>
          <w:rFonts w:hint="cs"/>
          <w:rtl/>
        </w:rPr>
        <w:t>سوالات تخصصی</w:t>
      </w:r>
      <w:r>
        <w:t>:</w:t>
      </w:r>
    </w:p>
    <w:p w:rsidR="002A79BB" w:rsidRDefault="002A6725"/>
    <w:tbl>
      <w:tblPr>
        <w:tblStyle w:val="GridTable4-Accent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5725"/>
        <w:gridCol w:w="603"/>
        <w:gridCol w:w="603"/>
        <w:gridCol w:w="603"/>
        <w:gridCol w:w="603"/>
        <w:gridCol w:w="603"/>
      </w:tblGrid>
      <w:tr w:rsidR="00732CA7" w:rsidRPr="00732CA7" w:rsidTr="00732C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2CA7" w:rsidRPr="00732CA7" w:rsidRDefault="00732CA7" w:rsidP="00732CA7">
            <w:pPr>
              <w:pStyle w:val="Bort"/>
              <w:ind w:left="113" w:right="113"/>
              <w:jc w:val="center"/>
              <w:rPr>
                <w:color w:val="auto"/>
                <w:rtl/>
              </w:rPr>
            </w:pPr>
            <w:r>
              <w:rPr>
                <w:rFonts w:hint="cs"/>
                <w:color w:val="auto"/>
                <w:rtl/>
              </w:rPr>
              <w:t>ردیف</w:t>
            </w:r>
          </w:p>
        </w:tc>
        <w:tc>
          <w:tcPr>
            <w:tcW w:w="3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CA7" w:rsidRPr="00732CA7" w:rsidRDefault="00732CA7" w:rsidP="00732CA7">
            <w:pPr>
              <w:pStyle w:val="Bor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color w:val="auto"/>
                <w:rtl/>
              </w:rPr>
            </w:pPr>
            <w:r>
              <w:rPr>
                <w:rFonts w:hint="cs"/>
                <w:color w:val="auto"/>
                <w:rtl/>
              </w:rPr>
              <w:t>سوالات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2CA7" w:rsidRPr="00732CA7" w:rsidRDefault="00732CA7" w:rsidP="00732CA7">
            <w:pPr>
              <w:pStyle w:val="BortCenter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732CA7">
              <w:rPr>
                <w:rFonts w:hint="cs"/>
                <w:color w:val="auto"/>
                <w:rtl/>
              </w:rPr>
              <w:t>کاملا مخالفم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2CA7" w:rsidRPr="00732CA7" w:rsidRDefault="00732CA7" w:rsidP="00732CA7">
            <w:pPr>
              <w:pStyle w:val="BortCenter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732CA7">
              <w:rPr>
                <w:rFonts w:hint="cs"/>
                <w:color w:val="auto"/>
                <w:rtl/>
              </w:rPr>
              <w:t>مخالفم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2CA7" w:rsidRPr="00732CA7" w:rsidRDefault="00732CA7" w:rsidP="00732CA7">
            <w:pPr>
              <w:pStyle w:val="BortCenter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732CA7">
              <w:rPr>
                <w:rFonts w:hint="cs"/>
                <w:color w:val="auto"/>
                <w:rtl/>
              </w:rPr>
              <w:t xml:space="preserve">متوسط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2CA7" w:rsidRPr="00732CA7" w:rsidRDefault="00732CA7" w:rsidP="00732CA7">
            <w:pPr>
              <w:pStyle w:val="BortCenter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732CA7">
              <w:rPr>
                <w:rFonts w:hint="cs"/>
                <w:color w:val="auto"/>
                <w:rtl/>
              </w:rPr>
              <w:t>موافقم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2CA7" w:rsidRPr="00732CA7" w:rsidRDefault="00732CA7" w:rsidP="00732CA7">
            <w:pPr>
              <w:pStyle w:val="BortCenter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732CA7">
              <w:rPr>
                <w:rFonts w:hint="cs"/>
                <w:color w:val="auto"/>
                <w:rtl/>
              </w:rPr>
              <w:t>کاملا موافقم</w:t>
            </w:r>
          </w:p>
        </w:tc>
      </w:tr>
      <w:tr w:rsidR="00732CA7" w:rsidTr="00732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 w:val="restart"/>
            <w:tcBorders>
              <w:top w:val="single" w:sz="4" w:space="0" w:color="auto"/>
            </w:tcBorders>
            <w:textDirection w:val="tbRl"/>
          </w:tcPr>
          <w:p w:rsidR="00732CA7" w:rsidRDefault="00732CA7" w:rsidP="008350C3">
            <w:pPr>
              <w:pStyle w:val="Bort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تحریک</w:t>
            </w:r>
          </w:p>
        </w:tc>
        <w:tc>
          <w:tcPr>
            <w:tcW w:w="3164" w:type="pct"/>
            <w:tcBorders>
              <w:top w:val="single" w:sz="4" w:space="0" w:color="auto"/>
            </w:tcBorders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191CA1">
              <w:rPr>
                <w:rFonts w:hint="cs"/>
                <w:rtl/>
              </w:rPr>
              <w:t>محصولات</w:t>
            </w:r>
            <w:r>
              <w:rPr>
                <w:rFonts w:hint="cs"/>
                <w:rtl/>
              </w:rPr>
              <w:t xml:space="preserve"> ارائه شده در</w:t>
            </w:r>
            <w:r w:rsidRPr="00191CA1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این فروشگاه کنجکاوی مرا تحریک می‌کند.</w:t>
            </w:r>
          </w:p>
        </w:tc>
        <w:tc>
          <w:tcPr>
            <w:tcW w:w="306" w:type="pct"/>
            <w:tcBorders>
              <w:top w:val="single" w:sz="4" w:space="0" w:color="auto"/>
            </w:tcBorders>
          </w:tcPr>
          <w:p w:rsidR="00732CA7" w:rsidRPr="00191CA1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</w:tcPr>
          <w:p w:rsidR="00732CA7" w:rsidRPr="00191CA1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</w:tcPr>
          <w:p w:rsidR="00732CA7" w:rsidRPr="00191CA1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</w:tcPr>
          <w:p w:rsidR="00732CA7" w:rsidRPr="00191CA1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</w:tcPr>
          <w:p w:rsidR="00732CA7" w:rsidRPr="00191CA1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جلوه‌های بصری محصولات این فروشگاه تاثیر قدرتمندی بر احساس من می‌گذارند.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محصولات و خدمات این فروشگاه احساس من را بشدت تحریک می‌کند.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محصولات و خدمات این فروشگاه اینترنتی </w:t>
            </w:r>
            <w:r w:rsidRPr="00191CA1">
              <w:rPr>
                <w:rFonts w:hint="cs"/>
                <w:rtl/>
              </w:rPr>
              <w:t xml:space="preserve">برای </w:t>
            </w:r>
            <w:r>
              <w:rPr>
                <w:rFonts w:hint="cs"/>
                <w:rtl/>
              </w:rPr>
              <w:t>من هیجان‌انگیز است.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نسبت به محصولات این فروش</w:t>
            </w:r>
            <w:r w:rsidRPr="00191CA1">
              <w:rPr>
                <w:rFonts w:hint="cs"/>
                <w:rtl/>
              </w:rPr>
              <w:t xml:space="preserve"> احساس خوبی </w:t>
            </w:r>
            <w:r>
              <w:rPr>
                <w:rFonts w:hint="cs"/>
                <w:rtl/>
              </w:rPr>
              <w:t>دارم.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 w:val="restart"/>
            <w:textDirection w:val="tbRl"/>
          </w:tcPr>
          <w:p w:rsidR="00732CA7" w:rsidRDefault="00732CA7" w:rsidP="008350C3">
            <w:pPr>
              <w:pStyle w:val="Bort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اقدام</w:t>
            </w: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بطور ناخودآگاه همواره از این فروشگاه اینترنتی بازدید می‌کنم.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خرید از این فروشگاه اینترنتی در من حس انرژی مضاعفی ایجاد می‌کند.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نسبت به خرید محصولات این فروشگاه احساس مثبتی دارم.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احساس می‌کنم باید محصولات و خدمات این فروشگاه اینترنتی را خریداری کنم.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 w:val="restart"/>
            <w:textDirection w:val="tbRl"/>
          </w:tcPr>
          <w:p w:rsidR="00732CA7" w:rsidRDefault="00732CA7" w:rsidP="008350C3">
            <w:pPr>
              <w:pStyle w:val="Bort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پاداش متغیر</w:t>
            </w: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در بازدید از این فروشگاه اینترنتی آن چیزی که دنبالش هستم را می‌یابم.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این فروشگاه اینترنتی نیازمندی‌های من را پوشش داده است.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حس می‌کنم این فروشگاه همان محصولات و خدماتی را ارائه می‌دهد که من می‌خواهم.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حس می‌کنم با خرید از این فروشگاه مزد زمان و هزینه‌ای که کرده‌ام را می‌گیرم.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خرید از این فروشگاه اینترنتی حس موفقیت را در من القا می‌کند.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 w:val="restart"/>
            <w:textDirection w:val="tbRl"/>
          </w:tcPr>
          <w:p w:rsidR="00732CA7" w:rsidRDefault="00732CA7" w:rsidP="008350C3">
            <w:pPr>
              <w:pStyle w:val="Bort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سرمایه‌گذاری</w:t>
            </w: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برای خرید از این فروشگاه در خرید محصولات دیگر صرفه‌جویی می‌کنم.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بخشی از پس اندازم را برای خرید محصولات این فروشگاه مصرف می‌کنم.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اقدام به خرید محصولات این شرکت یک نوع سرمایه‌گذاری است.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با خرید از این فروشگاه اینترنتی در سرمایه‌ام صرفه‌جویی شده است.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 w:val="restart"/>
            <w:textDirection w:val="tbRl"/>
          </w:tcPr>
          <w:p w:rsidR="00732CA7" w:rsidRDefault="00732CA7" w:rsidP="008350C3">
            <w:pPr>
              <w:pStyle w:val="Bort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قصد خرید</w:t>
            </w: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برای خرید محصولات این فروشگاه اینترنتی در آینده برنامه‌ریزی کرده‌ام.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خرید محصولات این فروشگاه اینترنتی اقدامی عاقلانه است.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خرید محصولات این فروشگاه اینترنتی را به دیگران هم توصیه خواهم کرد.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32CA7" w:rsidTr="00732C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vMerge/>
          </w:tcPr>
          <w:p w:rsidR="00732CA7" w:rsidRDefault="00732CA7" w:rsidP="008350C3">
            <w:pPr>
              <w:pStyle w:val="Bort"/>
              <w:rPr>
                <w:rtl/>
              </w:rPr>
            </w:pPr>
          </w:p>
        </w:tc>
        <w:tc>
          <w:tcPr>
            <w:tcW w:w="3164" w:type="pct"/>
          </w:tcPr>
          <w:p w:rsidR="00732CA7" w:rsidRDefault="00732CA7" w:rsidP="00732CA7">
            <w:pPr>
              <w:pStyle w:val="Bort"/>
              <w:numPr>
                <w:ilvl w:val="0"/>
                <w:numId w:val="1"/>
              </w:numPr>
              <w:ind w:left="4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دفعه بعدی بازهم از محصولات این فروشگاه اینترنتی خریداری خواهم کرد.</w:t>
            </w: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6" w:type="pct"/>
          </w:tcPr>
          <w:p w:rsidR="00732CA7" w:rsidRDefault="00732CA7" w:rsidP="008350C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:rsidR="00732CA7" w:rsidRDefault="00732CA7"/>
    <w:p w:rsidR="00732CA7" w:rsidRDefault="00732CA7" w:rsidP="00732CA7">
      <w:pPr>
        <w:rPr>
          <w:b/>
          <w:bCs/>
          <w:rtl/>
        </w:rPr>
      </w:pPr>
    </w:p>
    <w:p w:rsidR="00732CA7" w:rsidRDefault="00732CA7" w:rsidP="00732CA7">
      <w:pPr>
        <w:rPr>
          <w:b/>
          <w:bCs/>
          <w:rtl/>
        </w:rPr>
      </w:pPr>
    </w:p>
    <w:p w:rsidR="00732CA7" w:rsidRPr="00732CA7" w:rsidRDefault="00732CA7" w:rsidP="00732CA7">
      <w:pPr>
        <w:rPr>
          <w:b/>
          <w:bCs/>
          <w:rtl/>
        </w:rPr>
      </w:pPr>
      <w:r w:rsidRPr="00732CA7">
        <w:rPr>
          <w:rFonts w:hint="cs"/>
          <w:b/>
          <w:bCs/>
          <w:rtl/>
        </w:rPr>
        <w:t>راهنمایی</w:t>
      </w:r>
      <w:r>
        <w:rPr>
          <w:rFonts w:hint="cs"/>
          <w:b/>
          <w:bCs/>
          <w:rtl/>
        </w:rPr>
        <w:t>:</w:t>
      </w:r>
    </w:p>
    <w:p w:rsidR="00732CA7" w:rsidRDefault="00732CA7" w:rsidP="00732CA7">
      <w:pPr>
        <w:rPr>
          <w:rtl/>
        </w:rPr>
      </w:pPr>
      <w:r>
        <w:rPr>
          <w:rFonts w:hint="cs"/>
          <w:rtl/>
        </w:rPr>
        <w:t>سوالات پرسشنامه بازاریابی حسی از مطالعه یوکارونکیت (2013) اقتباس شده است. این پرسشنامه توسط میرزایی و حسینی (1396) نیز استفاده شده است و پایایی آن 73/0 گزارش شده است. روایی نیز با استفاده از روش روایی محتوایی تایید شده است. در مطالعه حاضر پرسشنامه مذکور در قالب ابعاد چهارگانه مدل هوک تنظیم شده است.</w:t>
      </w:r>
    </w:p>
    <w:p w:rsidR="00732CA7" w:rsidRDefault="00732CA7" w:rsidP="00732CA7">
      <w:pPr>
        <w:rPr>
          <w:rtl/>
        </w:rPr>
      </w:pPr>
      <w:r>
        <w:rPr>
          <w:rFonts w:hint="cs"/>
          <w:rtl/>
        </w:rPr>
        <w:t>سوالات قصد خرید نیز از مطالعه چن و همکاران (2015) اقتباس شده است. در این مطالعه برای سنجش روایی از روایی سازه (تحلیل عاملی تاییدی مرتبه دوم) استفاده شد. ضریب آلفای کرونباخ پرسشنامه نیز 875/0 بدست آمده است.</w:t>
      </w:r>
    </w:p>
    <w:p w:rsidR="00732CA7" w:rsidRDefault="00732CA7" w:rsidP="00732CA7">
      <w:pPr>
        <w:rPr>
          <w:rtl/>
        </w:rPr>
      </w:pPr>
    </w:p>
    <w:p w:rsidR="00732CA7" w:rsidRDefault="00732CA7" w:rsidP="00732CA7">
      <w:pPr>
        <w:rPr>
          <w:rtl/>
        </w:rPr>
      </w:pPr>
    </w:p>
    <w:p w:rsidR="00732CA7" w:rsidRDefault="00732CA7" w:rsidP="00732CA7">
      <w:pPr>
        <w:pStyle w:val="Table"/>
        <w:rPr>
          <w:rtl/>
        </w:rPr>
      </w:pPr>
      <w:r>
        <w:rPr>
          <w:rFonts w:hint="cs"/>
          <w:rtl/>
        </w:rPr>
        <w:lastRenderedPageBreak/>
        <w:t>- توزیع سوالات و گویه‌های سنجش سازه‌ها و متغیرهای پژوهش</w:t>
      </w:r>
    </w:p>
    <w:p w:rsidR="00732CA7" w:rsidRPr="00732CA7" w:rsidRDefault="00732CA7" w:rsidP="00732CA7">
      <w:bookmarkStart w:id="0" w:name="_GoBack"/>
      <w:bookmarkEnd w:id="0"/>
    </w:p>
    <w:tbl>
      <w:tblPr>
        <w:tblStyle w:val="GridTable4-Accent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851"/>
        <w:gridCol w:w="2057"/>
        <w:gridCol w:w="2162"/>
        <w:gridCol w:w="2074"/>
      </w:tblGrid>
      <w:tr w:rsidR="00732CA7" w:rsidTr="00732C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732CA7" w:rsidRPr="00732CA7" w:rsidRDefault="00732CA7" w:rsidP="008350C3">
            <w:pPr>
              <w:pStyle w:val="BortBold"/>
              <w:spacing w:line="256" w:lineRule="auto"/>
              <w:rPr>
                <w:color w:val="auto"/>
                <w:lang w:bidi="ar-SA"/>
              </w:rPr>
            </w:pPr>
            <w:r w:rsidRPr="00732CA7">
              <w:rPr>
                <w:rFonts w:hint="cs"/>
                <w:color w:val="auto"/>
                <w:rtl/>
                <w:lang w:bidi="ar-SA"/>
              </w:rPr>
              <w:t>متغیرهای پنهان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732CA7" w:rsidRPr="00732CA7" w:rsidRDefault="00732CA7" w:rsidP="008350C3">
            <w:pPr>
              <w:pStyle w:val="BortBold"/>
              <w:spacing w:line="2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bidi="ar-SA"/>
              </w:rPr>
            </w:pPr>
            <w:r w:rsidRPr="00732CA7">
              <w:rPr>
                <w:rFonts w:hint="cs"/>
                <w:color w:val="auto"/>
                <w:rtl/>
                <w:lang w:bidi="ar-SA"/>
              </w:rPr>
              <w:t>نماد</w:t>
            </w:r>
          </w:p>
        </w:tc>
        <w:tc>
          <w:tcPr>
            <w:tcW w:w="11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732CA7" w:rsidRPr="00732CA7" w:rsidRDefault="00732CA7" w:rsidP="008350C3">
            <w:pPr>
              <w:pStyle w:val="BortBold"/>
              <w:spacing w:line="2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bidi="ar-SA"/>
              </w:rPr>
            </w:pPr>
            <w:r w:rsidRPr="00732CA7">
              <w:rPr>
                <w:rFonts w:hint="cs"/>
                <w:color w:val="auto"/>
                <w:rtl/>
                <w:lang w:bidi="ar-SA"/>
              </w:rPr>
              <w:t>تعداد سوالات</w:t>
            </w:r>
          </w:p>
        </w:tc>
        <w:tc>
          <w:tcPr>
            <w:tcW w:w="11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732CA7" w:rsidRPr="00732CA7" w:rsidRDefault="00732CA7" w:rsidP="008350C3">
            <w:pPr>
              <w:pStyle w:val="BortBold"/>
              <w:spacing w:line="2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bidi="ar-SA"/>
              </w:rPr>
            </w:pPr>
            <w:r w:rsidRPr="00732CA7">
              <w:rPr>
                <w:rFonts w:hint="cs"/>
                <w:color w:val="auto"/>
                <w:rtl/>
                <w:lang w:bidi="ar-SA"/>
              </w:rPr>
              <w:t>شماره سوالات</w:t>
            </w:r>
          </w:p>
        </w:tc>
        <w:tc>
          <w:tcPr>
            <w:tcW w:w="11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732CA7" w:rsidRPr="00732CA7" w:rsidRDefault="00732CA7" w:rsidP="008350C3">
            <w:pPr>
              <w:pStyle w:val="BortBold"/>
              <w:spacing w:line="2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bidi="ar-SA"/>
              </w:rPr>
            </w:pPr>
            <w:r w:rsidRPr="00732CA7">
              <w:rPr>
                <w:rFonts w:hint="cs"/>
                <w:color w:val="auto"/>
                <w:rtl/>
                <w:lang w:bidi="ar-SA"/>
              </w:rPr>
              <w:t>آلفای کرونباخ</w:t>
            </w:r>
          </w:p>
        </w:tc>
      </w:tr>
      <w:tr w:rsidR="00732CA7" w:rsidTr="00732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</w:pPr>
            <w:r>
              <w:rPr>
                <w:rFonts w:hint="cs"/>
                <w:rtl/>
              </w:rPr>
              <w:t>محرک</w:t>
            </w:r>
          </w:p>
        </w:tc>
        <w:tc>
          <w:tcPr>
            <w:tcW w:w="455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X1</w:t>
            </w:r>
          </w:p>
        </w:tc>
        <w:tc>
          <w:tcPr>
            <w:tcW w:w="1100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156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 تا 5</w:t>
            </w:r>
          </w:p>
        </w:tc>
        <w:tc>
          <w:tcPr>
            <w:tcW w:w="1109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762/0</w:t>
            </w:r>
          </w:p>
        </w:tc>
      </w:tr>
      <w:tr w:rsidR="00732CA7" w:rsidTr="00732C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</w:pPr>
            <w:r>
              <w:rPr>
                <w:rFonts w:hint="cs"/>
                <w:rtl/>
              </w:rPr>
              <w:t>اقدام</w:t>
            </w:r>
          </w:p>
        </w:tc>
        <w:tc>
          <w:tcPr>
            <w:tcW w:w="455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X2</w:t>
            </w:r>
          </w:p>
        </w:tc>
        <w:tc>
          <w:tcPr>
            <w:tcW w:w="1100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156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6 تا 9</w:t>
            </w:r>
          </w:p>
        </w:tc>
        <w:tc>
          <w:tcPr>
            <w:tcW w:w="1109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708/0</w:t>
            </w:r>
          </w:p>
        </w:tc>
      </w:tr>
      <w:tr w:rsidR="00732CA7" w:rsidTr="00732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</w:pPr>
            <w:r>
              <w:rPr>
                <w:rFonts w:hint="cs"/>
                <w:rtl/>
              </w:rPr>
              <w:t>پاداش متغیر</w:t>
            </w:r>
          </w:p>
        </w:tc>
        <w:tc>
          <w:tcPr>
            <w:tcW w:w="455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X3</w:t>
            </w:r>
          </w:p>
        </w:tc>
        <w:tc>
          <w:tcPr>
            <w:tcW w:w="1100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156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10 تا 14</w:t>
            </w:r>
          </w:p>
        </w:tc>
        <w:tc>
          <w:tcPr>
            <w:tcW w:w="1109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701/0</w:t>
            </w:r>
          </w:p>
        </w:tc>
      </w:tr>
      <w:tr w:rsidR="00732CA7" w:rsidTr="00732C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</w:pPr>
            <w:r>
              <w:rPr>
                <w:rFonts w:hint="cs"/>
                <w:rtl/>
              </w:rPr>
              <w:t>سرمایه‌گذاری</w:t>
            </w:r>
          </w:p>
        </w:tc>
        <w:tc>
          <w:tcPr>
            <w:tcW w:w="455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X4</w:t>
            </w:r>
          </w:p>
        </w:tc>
        <w:tc>
          <w:tcPr>
            <w:tcW w:w="1100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156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15 تا 18</w:t>
            </w:r>
          </w:p>
        </w:tc>
        <w:tc>
          <w:tcPr>
            <w:tcW w:w="1109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719/0</w:t>
            </w:r>
          </w:p>
        </w:tc>
      </w:tr>
      <w:tr w:rsidR="00732CA7" w:rsidTr="00732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</w:pPr>
            <w:r>
              <w:rPr>
                <w:rFonts w:hint="cs"/>
                <w:rtl/>
              </w:rPr>
              <w:t>قصد خرید</w:t>
            </w:r>
          </w:p>
        </w:tc>
        <w:tc>
          <w:tcPr>
            <w:tcW w:w="455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1100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156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19 تا 22</w:t>
            </w:r>
          </w:p>
        </w:tc>
        <w:tc>
          <w:tcPr>
            <w:tcW w:w="1109" w:type="pct"/>
            <w:noWrap/>
            <w:hideMark/>
          </w:tcPr>
          <w:p w:rsidR="00732CA7" w:rsidRDefault="00732CA7" w:rsidP="008350C3">
            <w:pPr>
              <w:pStyle w:val="BortCenter"/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781/0</w:t>
            </w:r>
          </w:p>
        </w:tc>
      </w:tr>
    </w:tbl>
    <w:p w:rsidR="00732CA7" w:rsidRDefault="00732CA7" w:rsidP="00732CA7">
      <w:pPr>
        <w:rPr>
          <w:rtl/>
        </w:rPr>
      </w:pPr>
    </w:p>
    <w:p w:rsidR="00732CA7" w:rsidRDefault="00732CA7" w:rsidP="00732CA7">
      <w:pPr>
        <w:pStyle w:val="Heading1"/>
        <w:rPr>
          <w:b/>
          <w:bCs/>
          <w:color w:val="auto"/>
          <w:rtl/>
        </w:rPr>
      </w:pPr>
    </w:p>
    <w:p w:rsidR="00732CA7" w:rsidRPr="00732CA7" w:rsidRDefault="00732CA7" w:rsidP="00732CA7">
      <w:pPr>
        <w:pStyle w:val="Heading1"/>
        <w:rPr>
          <w:b/>
          <w:bCs/>
          <w:color w:val="auto"/>
          <w:rtl/>
        </w:rPr>
      </w:pPr>
      <w:r w:rsidRPr="00732CA7">
        <w:rPr>
          <w:rFonts w:hint="cs"/>
          <w:b/>
          <w:bCs/>
          <w:color w:val="auto"/>
          <w:rtl/>
        </w:rPr>
        <w:t>منابع:</w:t>
      </w:r>
    </w:p>
    <w:p w:rsidR="00732CA7" w:rsidRPr="00732CA7" w:rsidRDefault="00732CA7" w:rsidP="00732CA7">
      <w:pPr>
        <w:rPr>
          <w:rtl/>
        </w:rPr>
      </w:pPr>
    </w:p>
    <w:p w:rsidR="00732CA7" w:rsidRDefault="00732CA7" w:rsidP="00732CA7">
      <w:pPr>
        <w:rPr>
          <w:rtl/>
        </w:rPr>
      </w:pPr>
      <w:r w:rsidRPr="008575DB">
        <w:rPr>
          <w:rtl/>
        </w:rPr>
        <w:t>جواد ميرزايي، سيدعماد حسيني. 1396. تاثير بازاريابي حسي بر رضايت، اعتماد و وفاداري مشتريان به برندهاي ورزشي. مد</w:t>
      </w:r>
      <w:r w:rsidRPr="008575DB">
        <w:rPr>
          <w:rFonts w:hint="cs"/>
          <w:rtl/>
        </w:rPr>
        <w:t>ی</w:t>
      </w:r>
      <w:r w:rsidRPr="008575DB">
        <w:rPr>
          <w:rFonts w:hint="eastAsia"/>
          <w:rtl/>
        </w:rPr>
        <w:t>ر</w:t>
      </w:r>
      <w:r w:rsidRPr="008575DB">
        <w:rPr>
          <w:rFonts w:hint="cs"/>
          <w:rtl/>
        </w:rPr>
        <w:t>ی</w:t>
      </w:r>
      <w:r w:rsidRPr="008575DB">
        <w:rPr>
          <w:rFonts w:hint="eastAsia"/>
          <w:rtl/>
        </w:rPr>
        <w:t>ت</w:t>
      </w:r>
      <w:r w:rsidRPr="008575DB">
        <w:rPr>
          <w:rtl/>
        </w:rPr>
        <w:t xml:space="preserve"> ورزش</w:t>
      </w:r>
      <w:r w:rsidRPr="008575DB">
        <w:rPr>
          <w:rFonts w:hint="cs"/>
          <w:rtl/>
        </w:rPr>
        <w:t>ی</w:t>
      </w:r>
      <w:r w:rsidRPr="008575DB">
        <w:rPr>
          <w:rtl/>
        </w:rPr>
        <w:t xml:space="preserve"> . 549-564.</w:t>
      </w:r>
    </w:p>
    <w:p w:rsidR="00732CA7" w:rsidRPr="00732CA7" w:rsidRDefault="00732CA7" w:rsidP="00732CA7">
      <w:pPr>
        <w:rPr>
          <w:sz w:val="36"/>
          <w:szCs w:val="40"/>
          <w:rtl/>
        </w:rPr>
      </w:pPr>
    </w:p>
    <w:p w:rsidR="00732CA7" w:rsidRPr="00732CA7" w:rsidRDefault="00732CA7" w:rsidP="00732CA7">
      <w:pPr>
        <w:pStyle w:val="Refrences"/>
        <w:rPr>
          <w:sz w:val="28"/>
          <w:szCs w:val="28"/>
        </w:rPr>
      </w:pPr>
      <w:r w:rsidRPr="00732CA7">
        <w:rPr>
          <w:sz w:val="28"/>
          <w:szCs w:val="28"/>
        </w:rPr>
        <w:t>Chen, Y., Yan, X., Fan, W.</w:t>
      </w:r>
      <w:proofErr w:type="gramStart"/>
      <w:r w:rsidRPr="00732CA7">
        <w:rPr>
          <w:sz w:val="28"/>
          <w:szCs w:val="28"/>
        </w:rPr>
        <w:t>,  Gordon</w:t>
      </w:r>
      <w:proofErr w:type="gramEnd"/>
      <w:r w:rsidRPr="00732CA7">
        <w:rPr>
          <w:sz w:val="28"/>
          <w:szCs w:val="28"/>
        </w:rPr>
        <w:t>, M. 2015. The joint moderating role of trust propensity and gender on consumers’ online shopping behavior. Computers in Human Behavior 43: 272–283.</w:t>
      </w:r>
    </w:p>
    <w:p w:rsidR="00732CA7" w:rsidRPr="00732CA7" w:rsidRDefault="00732CA7" w:rsidP="00732CA7">
      <w:pPr>
        <w:pStyle w:val="Refrences"/>
        <w:rPr>
          <w:sz w:val="28"/>
          <w:szCs w:val="28"/>
        </w:rPr>
      </w:pPr>
      <w:proofErr w:type="spellStart"/>
      <w:r w:rsidRPr="00732CA7">
        <w:rPr>
          <w:sz w:val="28"/>
          <w:szCs w:val="28"/>
        </w:rPr>
        <w:t>Ueacharoenkit</w:t>
      </w:r>
      <w:proofErr w:type="spellEnd"/>
      <w:r w:rsidRPr="00732CA7">
        <w:rPr>
          <w:sz w:val="28"/>
          <w:szCs w:val="28"/>
        </w:rPr>
        <w:t>, S. (2013). Experiential marketing – A consumption of fantasies, feelings and fun: An investigation of the relationship between brand experience and loyalty within the context of the luxury cosmetics sector in Thailand. Brunel Business School Brunel University.</w:t>
      </w:r>
    </w:p>
    <w:p w:rsidR="00732CA7" w:rsidRDefault="00732CA7"/>
    <w:sectPr w:rsidR="00732CA7" w:rsidSect="00732C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725" w:rsidRDefault="002A6725" w:rsidP="000F42B0">
      <w:r>
        <w:separator/>
      </w:r>
    </w:p>
  </w:endnote>
  <w:endnote w:type="continuationSeparator" w:id="0">
    <w:p w:rsidR="002A6725" w:rsidRDefault="002A6725" w:rsidP="000F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2B0" w:rsidRDefault="000F4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2B0" w:rsidRDefault="000F4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2B0" w:rsidRDefault="000F4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725" w:rsidRDefault="002A6725" w:rsidP="000F42B0">
      <w:r>
        <w:separator/>
      </w:r>
    </w:p>
  </w:footnote>
  <w:footnote w:type="continuationSeparator" w:id="0">
    <w:p w:rsidR="002A6725" w:rsidRDefault="002A6725" w:rsidP="000F4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2B0" w:rsidRDefault="000F4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2B0" w:rsidRDefault="000F4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2B0" w:rsidRDefault="000F4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71990"/>
    <w:multiLevelType w:val="hybridMultilevel"/>
    <w:tmpl w:val="BACEE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DF"/>
    <w:rsid w:val="000F42B0"/>
    <w:rsid w:val="002A6725"/>
    <w:rsid w:val="004D2F07"/>
    <w:rsid w:val="00732CA7"/>
    <w:rsid w:val="007F50DF"/>
    <w:rsid w:val="0082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20D6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CA7"/>
    <w:pPr>
      <w:bidi/>
      <w:spacing w:after="0" w:line="240" w:lineRule="auto"/>
      <w:jc w:val="both"/>
    </w:pPr>
    <w:rPr>
      <w:rFonts w:ascii="Times New Roman" w:eastAsia="Times New Roman" w:hAnsi="Times New Roman" w:cs="B Nazanin"/>
      <w:sz w:val="24"/>
      <w:szCs w:val="28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2C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2CA7"/>
    <w:pPr>
      <w:keepNext/>
      <w:spacing w:before="240"/>
      <w:jc w:val="center"/>
      <w:outlineLvl w:val="2"/>
    </w:pPr>
    <w:rPr>
      <w:rFonts w:ascii="Arial" w:hAnsi="Arial" w:cs="B Titr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32CA7"/>
    <w:rPr>
      <w:rFonts w:ascii="Arial" w:eastAsia="Times New Roman" w:hAnsi="Arial" w:cs="B Titr"/>
      <w:b/>
      <w:bCs/>
      <w:sz w:val="24"/>
      <w:szCs w:val="28"/>
      <w:lang w:bidi="fa-IR"/>
    </w:rPr>
  </w:style>
  <w:style w:type="paragraph" w:customStyle="1" w:styleId="Nahed">
    <w:name w:val="Nahed"/>
    <w:basedOn w:val="Normal"/>
    <w:next w:val="Normal"/>
    <w:link w:val="NahedChar"/>
    <w:qFormat/>
    <w:rsid w:val="00732CA7"/>
    <w:pPr>
      <w:keepNext/>
      <w:spacing w:before="120"/>
    </w:pPr>
    <w:rPr>
      <w:b/>
      <w:bCs/>
    </w:rPr>
  </w:style>
  <w:style w:type="character" w:customStyle="1" w:styleId="NahedChar">
    <w:name w:val="Nahed Char"/>
    <w:basedOn w:val="DefaultParagraphFont"/>
    <w:link w:val="Nahed"/>
    <w:rsid w:val="00732CA7"/>
    <w:rPr>
      <w:rFonts w:ascii="Times New Roman" w:eastAsia="Times New Roman" w:hAnsi="Times New Roman" w:cs="B Nazanin"/>
      <w:b/>
      <w:bCs/>
      <w:sz w:val="24"/>
      <w:szCs w:val="28"/>
      <w:lang w:bidi="fa-IR"/>
    </w:rPr>
  </w:style>
  <w:style w:type="paragraph" w:customStyle="1" w:styleId="Bort">
    <w:name w:val="Bort"/>
    <w:basedOn w:val="Normal"/>
    <w:next w:val="Normal"/>
    <w:link w:val="BortChar"/>
    <w:rsid w:val="00732CA7"/>
    <w:rPr>
      <w:sz w:val="20"/>
      <w:szCs w:val="24"/>
    </w:rPr>
  </w:style>
  <w:style w:type="paragraph" w:customStyle="1" w:styleId="BortCenter">
    <w:name w:val="BortCenter"/>
    <w:basedOn w:val="Bort"/>
    <w:next w:val="Normal"/>
    <w:link w:val="BortCenterChar"/>
    <w:rsid w:val="00732CA7"/>
    <w:pPr>
      <w:jc w:val="center"/>
    </w:pPr>
  </w:style>
  <w:style w:type="table" w:styleId="TableGrid">
    <w:name w:val="Table Grid"/>
    <w:basedOn w:val="TableNormal"/>
    <w:uiPriority w:val="39"/>
    <w:rsid w:val="00732CA7"/>
    <w:pPr>
      <w:spacing w:after="0" w:line="240" w:lineRule="auto"/>
    </w:pPr>
    <w:rPr>
      <w:rFonts w:eastAsia="Times New Roman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rtChar">
    <w:name w:val="Bort Char"/>
    <w:link w:val="Bort"/>
    <w:rsid w:val="00732CA7"/>
    <w:rPr>
      <w:rFonts w:ascii="Times New Roman" w:eastAsia="Times New Roman" w:hAnsi="Times New Roman" w:cs="B Nazanin"/>
      <w:sz w:val="20"/>
      <w:szCs w:val="24"/>
      <w:lang w:bidi="fa-IR"/>
    </w:rPr>
  </w:style>
  <w:style w:type="character" w:customStyle="1" w:styleId="BortCenterChar">
    <w:name w:val="BortCenter Char"/>
    <w:link w:val="BortCenter"/>
    <w:rsid w:val="00732CA7"/>
    <w:rPr>
      <w:rFonts w:ascii="Times New Roman" w:eastAsia="Times New Roman" w:hAnsi="Times New Roman" w:cs="B Nazanin"/>
      <w:sz w:val="20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732CA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fa-IR"/>
    </w:rPr>
  </w:style>
  <w:style w:type="paragraph" w:customStyle="1" w:styleId="BortBold">
    <w:name w:val="BortBold"/>
    <w:basedOn w:val="Bort"/>
    <w:next w:val="Normal"/>
    <w:link w:val="BortBoldChar"/>
    <w:rsid w:val="00732CA7"/>
    <w:pPr>
      <w:jc w:val="center"/>
    </w:pPr>
    <w:rPr>
      <w:b/>
      <w:bCs/>
      <w:szCs w:val="22"/>
    </w:rPr>
  </w:style>
  <w:style w:type="paragraph" w:customStyle="1" w:styleId="Table">
    <w:name w:val="Table"/>
    <w:basedOn w:val="Normal"/>
    <w:next w:val="Normal"/>
    <w:link w:val="TableChar"/>
    <w:rsid w:val="00732CA7"/>
    <w:pPr>
      <w:keepNext/>
      <w:spacing w:before="240"/>
      <w:jc w:val="center"/>
    </w:pPr>
    <w:rPr>
      <w:b/>
      <w:bCs/>
      <w:sz w:val="20"/>
      <w:szCs w:val="24"/>
    </w:rPr>
  </w:style>
  <w:style w:type="character" w:customStyle="1" w:styleId="TableChar">
    <w:name w:val="Table Char"/>
    <w:link w:val="Table"/>
    <w:rsid w:val="00732CA7"/>
    <w:rPr>
      <w:rFonts w:ascii="Times New Roman" w:eastAsia="Times New Roman" w:hAnsi="Times New Roman" w:cs="B Nazanin"/>
      <w:b/>
      <w:bCs/>
      <w:sz w:val="20"/>
      <w:szCs w:val="24"/>
      <w:lang w:bidi="fa-IR"/>
    </w:rPr>
  </w:style>
  <w:style w:type="paragraph" w:customStyle="1" w:styleId="Refrences">
    <w:name w:val="Refrences"/>
    <w:basedOn w:val="Normal"/>
    <w:rsid w:val="00732CA7"/>
    <w:pPr>
      <w:bidi w:val="0"/>
      <w:spacing w:after="120"/>
    </w:pPr>
    <w:rPr>
      <w:rFonts w:ascii="Cambria Math" w:hAnsi="Cambria Math"/>
      <w:sz w:val="20"/>
      <w:szCs w:val="20"/>
    </w:rPr>
  </w:style>
  <w:style w:type="character" w:customStyle="1" w:styleId="BortBoldChar">
    <w:name w:val="BortBold Char"/>
    <w:link w:val="BortBold"/>
    <w:locked/>
    <w:rsid w:val="00732CA7"/>
    <w:rPr>
      <w:rFonts w:ascii="Times New Roman" w:eastAsia="Times New Roman" w:hAnsi="Times New Roman" w:cs="B Nazanin"/>
      <w:b/>
      <w:bCs/>
      <w:sz w:val="20"/>
      <w:lang w:bidi="fa-IR"/>
    </w:rPr>
  </w:style>
  <w:style w:type="table" w:customStyle="1" w:styleId="TableGrid1">
    <w:name w:val="Table Grid1"/>
    <w:basedOn w:val="TableNormal"/>
    <w:uiPriority w:val="59"/>
    <w:rsid w:val="00732CA7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732CA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F42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2B0"/>
    <w:rPr>
      <w:rFonts w:ascii="Times New Roman" w:eastAsia="Times New Roman" w:hAnsi="Times New Roman" w:cs="B Nazanin"/>
      <w:sz w:val="24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0F42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2B0"/>
    <w:rPr>
      <w:rFonts w:ascii="Times New Roman" w:eastAsia="Times New Roman" w:hAnsi="Times New Roman" w:cs="B Nazanin"/>
      <w:sz w:val="24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2021-03-23T09:57:00Z</dcterms:created>
  <dcterms:modified xsi:type="dcterms:W3CDTF">2021-03-23T09:58:00Z</dcterms:modified>
</cp:coreProperties>
</file>