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9C" w:rsidRPr="008B159C" w:rsidRDefault="008B159C" w:rsidP="008B159C">
      <w:pPr>
        <w:bidi/>
        <w:spacing w:after="200" w:line="240" w:lineRule="auto"/>
        <w:jc w:val="center"/>
        <w:rPr>
          <w:rFonts w:ascii="Calibri" w:eastAsia="Calibri" w:hAnsi="Calibri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8B159C">
        <w:rPr>
          <w:rFonts w:ascii="Calibri" w:eastAsia="Calibri" w:hAnsi="Calibri" w:cs="B Nazanin" w:hint="cs"/>
          <w:b/>
          <w:bCs/>
          <w:sz w:val="32"/>
          <w:szCs w:val="32"/>
          <w:rtl/>
          <w:lang w:bidi="fa-IR"/>
        </w:rPr>
        <w:t>پرسشنامه استاندارد بزهکاری نوجوانان آیتی (1393)</w:t>
      </w:r>
    </w:p>
    <w:p w:rsidR="008B159C" w:rsidRPr="008B159C" w:rsidRDefault="008B159C" w:rsidP="008B159C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:rsidR="008B159C" w:rsidRPr="008B159C" w:rsidRDefault="008B159C" w:rsidP="008B159C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</w:rPr>
        <w:t>تعریف مفهومی</w:t>
      </w:r>
    </w:p>
    <w:p w:rsidR="008B159C" w:rsidRDefault="008B159C" w:rsidP="008B159C">
      <w:pPr>
        <w:bidi/>
        <w:spacing w:after="200" w:line="360" w:lineRule="auto"/>
        <w:ind w:left="168" w:right="426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</w:rPr>
        <w:t>ب</w:t>
      </w:r>
      <w:r w:rsidRPr="008B159C">
        <w:rPr>
          <w:rFonts w:ascii="Calibri" w:eastAsia="Calibri" w:hAnsi="Calibri" w:cs="B Nazanin"/>
          <w:b/>
          <w:bCs/>
          <w:sz w:val="28"/>
          <w:szCs w:val="28"/>
          <w:rtl/>
        </w:rPr>
        <w:t>زهکار</w:t>
      </w: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 xml:space="preserve"> : ب</w:t>
      </w:r>
      <w:r w:rsidRPr="008B159C">
        <w:rPr>
          <w:rFonts w:ascii="Calibri" w:eastAsia="Calibri" w:hAnsi="Calibri" w:cs="B Nazanin"/>
          <w:sz w:val="28"/>
          <w:szCs w:val="28"/>
          <w:rtl/>
        </w:rPr>
        <w:t>زهکار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از واژه لات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(</w:t>
      </w:r>
      <w:r w:rsidRPr="008B159C">
        <w:rPr>
          <w:rFonts w:ascii="Calibri" w:eastAsia="Calibri" w:hAnsi="Calibri" w:cs="B Nazanin"/>
          <w:sz w:val="28"/>
          <w:szCs w:val="28"/>
        </w:rPr>
        <w:t>Delinquency</w:t>
      </w:r>
      <w:r w:rsidRPr="008B159C">
        <w:rPr>
          <w:rFonts w:ascii="Calibri" w:eastAsia="Calibri" w:hAnsi="Calibri" w:cs="B Nazanin"/>
          <w:sz w:val="28"/>
          <w:szCs w:val="28"/>
          <w:rtl/>
        </w:rPr>
        <w:t>) از معنا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خطا کردن گرفته شده است. در واقع بزهکار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وضع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حالت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است که شخص تخط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کننده از الزامات قانون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خود را با آن مواجه 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ابد</w:t>
      </w:r>
      <w:r w:rsidRPr="008B159C">
        <w:rPr>
          <w:rFonts w:ascii="Calibri" w:eastAsia="Calibri" w:hAnsi="Calibri" w:cs="B Nazanin"/>
          <w:sz w:val="28"/>
          <w:szCs w:val="28"/>
          <w:rtl/>
        </w:rPr>
        <w:t>. در 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صورت ارتکاب جنا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موجب اسناد مسئول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به مجرم شده و متعاقب آن با مجازات 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رو به 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رو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شود. بد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سان اصطلاح بزهکار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را 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توان به هنگام مشخص ساختن و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تمام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صور تخط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از قانون و همچن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امور جنا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( نظير دزد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تقلب ها، جرا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م،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سوء استفاده 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مال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و...) که در کشور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منطقه و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دوران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خاص صورت وقوع 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ابند،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به کار برد.( محمد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اصل،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۱۳۸۵: ۶۰).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</w:p>
    <w:p w:rsidR="008B159C" w:rsidRPr="008B159C" w:rsidRDefault="008B159C" w:rsidP="008B159C">
      <w:pPr>
        <w:bidi/>
        <w:spacing w:after="200" w:line="360" w:lineRule="auto"/>
        <w:ind w:left="168" w:right="426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8B159C" w:rsidRPr="008B159C" w:rsidRDefault="008B159C" w:rsidP="008B159C">
      <w:pPr>
        <w:bidi/>
        <w:spacing w:after="200" w:line="360" w:lineRule="auto"/>
        <w:ind w:left="168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</w:rPr>
        <w:t>تعریف عملیاتی</w:t>
      </w:r>
    </w:p>
    <w:p w:rsidR="008B159C" w:rsidRDefault="008B159C" w:rsidP="00C82C86">
      <w:pPr>
        <w:bidi/>
        <w:spacing w:after="200" w:line="360" w:lineRule="auto"/>
        <w:ind w:left="168" w:right="426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B159C">
        <w:rPr>
          <w:rFonts w:ascii="Calibri" w:eastAsia="Calibri" w:hAnsi="Calibri" w:cs="B Nazanin"/>
          <w:sz w:val="28"/>
          <w:szCs w:val="28"/>
          <w:rtl/>
        </w:rPr>
        <w:t>بزهکار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 xml:space="preserve">: </w:t>
      </w:r>
      <w:r w:rsidRPr="008B159C">
        <w:rPr>
          <w:rFonts w:ascii="Calibri" w:eastAsia="Calibri" w:hAnsi="Calibri" w:cs="B Nazanin"/>
          <w:sz w:val="28"/>
          <w:szCs w:val="28"/>
          <w:rtl/>
        </w:rPr>
        <w:t>بزهکار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ط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ف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از رفتار است که هم به تخلف از قانون و هم به تخلف از هنجارها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اجتماع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 فرهنگ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بدون قانون شکن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رسم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اطلاق 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شود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.</w:t>
      </w:r>
      <w:r w:rsidRPr="008B159C">
        <w:rPr>
          <w:rFonts w:ascii="Calibri" w:eastAsia="Calibri" w:hAnsi="Calibri" w:cs="B Nazanin"/>
          <w:sz w:val="28"/>
          <w:szCs w:val="28"/>
          <w:rtl/>
        </w:rPr>
        <w:t>و به اعمال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اشاره دارد که منع قانون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دارند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.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 xml:space="preserve"> به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عبارت 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گر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هر گونه اقدام به عمل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که برخلاف مواز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مقررات، قوان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 مع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ارها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ارزش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فرهنگ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جامعه باشد و توسط افراد 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۱۸ - ۱۲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سال صورت 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رد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(</w:t>
      </w:r>
      <w:r w:rsidRPr="008B159C">
        <w:rPr>
          <w:rFonts w:ascii="Calibri" w:eastAsia="Calibri" w:hAnsi="Calibri" w:cs="B Nazanin"/>
          <w:sz w:val="28"/>
          <w:szCs w:val="28"/>
          <w:rtl/>
        </w:rPr>
        <w:t>احمد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۱۳۷۸ : ۱۳)</w:t>
      </w:r>
      <w:r w:rsidRPr="008B159C">
        <w:rPr>
          <w:rFonts w:ascii="Cambria" w:eastAsia="Calibri" w:hAnsi="Cambria" w:cs="B Nazanin" w:hint="cs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 xml:space="preserve">پرسشنامه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استاندارد بزهکاری نوجوانان</w:t>
      </w: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در سال 1393 توسط آیتی ساخته شده است. این پرسشنامه 19 سوال دارد و هدف آن ارزیابی عوامل موثر بر بزهکاری نوجوانان(فقراقتصادی خانواده، دوستان ناباب، پایبندی خانواده به مذهب، نحوه گذران اوقات فراغت و شرایط اجتماعی خانواده می باشد. در این پرسشنامه 5 مولفه مورد سنجش و ارزیابی قرار گرفته است</w:t>
      </w:r>
    </w:p>
    <w:p w:rsidR="00C82C86" w:rsidRPr="00C82C86" w:rsidRDefault="00C82C86" w:rsidP="00C82C86">
      <w:pPr>
        <w:bidi/>
        <w:spacing w:after="200" w:line="360" w:lineRule="auto"/>
        <w:ind w:left="168" w:right="426"/>
        <w:jc w:val="both"/>
        <w:rPr>
          <w:rFonts w:ascii="Calibri" w:eastAsia="Calibri" w:hAnsi="Calibri" w:cs="B Nazanin"/>
          <w:sz w:val="28"/>
          <w:szCs w:val="28"/>
          <w:lang w:bidi="fa-IR"/>
        </w:rPr>
      </w:pPr>
    </w:p>
    <w:tbl>
      <w:tblPr>
        <w:tblStyle w:val="GridTable4-Accent3"/>
        <w:bidiVisual/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5265"/>
        <w:gridCol w:w="803"/>
        <w:gridCol w:w="803"/>
        <w:gridCol w:w="803"/>
        <w:gridCol w:w="803"/>
        <w:gridCol w:w="803"/>
      </w:tblGrid>
      <w:tr w:rsidR="008B159C" w:rsidRPr="008B159C" w:rsidTr="008B1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159C" w:rsidRPr="008B159C" w:rsidRDefault="008B159C" w:rsidP="008B159C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59C" w:rsidRPr="008B159C" w:rsidRDefault="008B159C" w:rsidP="008B159C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سوالات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159C" w:rsidRPr="008B159C" w:rsidRDefault="008B159C" w:rsidP="008B159C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159C" w:rsidRPr="008B159C" w:rsidRDefault="008B159C" w:rsidP="008B159C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159C" w:rsidRPr="008B159C" w:rsidRDefault="008B159C" w:rsidP="008B159C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159C" w:rsidRPr="008B159C" w:rsidRDefault="008B159C" w:rsidP="008B159C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159C" w:rsidRPr="008B159C" w:rsidRDefault="008B159C" w:rsidP="008B159C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top w:val="single" w:sz="4" w:space="0" w:color="auto"/>
            </w:tcBorders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5832" w:type="dxa"/>
            <w:tcBorders>
              <w:top w:val="single" w:sz="4" w:space="0" w:color="auto"/>
            </w:tcBorders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/>
                <w:rtl/>
              </w:rPr>
              <w:t>وضع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ت</w:t>
            </w:r>
            <w:r w:rsidRPr="008B159C">
              <w:rPr>
                <w:rFonts w:cs="B Nazanin"/>
                <w:rtl/>
              </w:rPr>
              <w:t xml:space="preserve"> مال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نامساعد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تواند برگرا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</w:t>
            </w:r>
            <w:r w:rsidRPr="008B159C">
              <w:rPr>
                <w:rFonts w:cs="B Nazanin"/>
                <w:rtl/>
              </w:rPr>
              <w:t xml:space="preserve"> نوجوانان به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تاث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/>
                <w:rtl/>
              </w:rPr>
              <w:t xml:space="preserve"> مستق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م</w:t>
            </w:r>
            <w:r w:rsidRPr="008B159C">
              <w:rPr>
                <w:rFonts w:cs="B Nazanin"/>
                <w:rtl/>
              </w:rPr>
              <w:t xml:space="preserve"> داشته باشد</w:t>
            </w:r>
          </w:p>
        </w:tc>
        <w:tc>
          <w:tcPr>
            <w:tcW w:w="236" w:type="dxa"/>
            <w:tcBorders>
              <w:top w:val="single" w:sz="4" w:space="0" w:color="auto"/>
            </w:tcBorders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</w:tcBorders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نداشتن</w:t>
            </w:r>
            <w:r w:rsidRPr="008B159C">
              <w:rPr>
                <w:rFonts w:cs="B Nazanin"/>
                <w:rtl/>
              </w:rPr>
              <w:t xml:space="preserve"> قدرت مال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جهت رس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دن</w:t>
            </w:r>
            <w:r w:rsidRPr="008B159C">
              <w:rPr>
                <w:rFonts w:cs="B Nazanin"/>
                <w:rtl/>
              </w:rPr>
              <w:t xml:space="preserve"> به آرزوها،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تواند از نظر روان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را برا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ارتکاب جرم آماده سازد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زندگ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در محله ها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دور و فق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رنش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ن،</w:t>
            </w:r>
            <w:r w:rsidRPr="008B159C">
              <w:rPr>
                <w:rFonts w:cs="B Nazanin"/>
                <w:rtl/>
              </w:rPr>
              <w:t xml:space="preserve"> زم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نه</w:t>
            </w:r>
            <w:r w:rsidRPr="008B159C">
              <w:rPr>
                <w:rFonts w:cs="B Nazanin"/>
                <w:rtl/>
              </w:rPr>
              <w:t xml:space="preserve"> ساز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در نوجوانان 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به</w:t>
            </w:r>
            <w:r w:rsidRPr="008B159C">
              <w:rPr>
                <w:rFonts w:cs="B Nazanin"/>
                <w:rtl/>
              </w:rPr>
              <w:t xml:space="preserve"> نظر من فقر مال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منجر به 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جاد</w:t>
            </w:r>
            <w:r w:rsidRPr="008B159C">
              <w:rPr>
                <w:rFonts w:cs="B Nazanin"/>
                <w:rtl/>
              </w:rPr>
              <w:t xml:space="preserve"> شرا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ط</w:t>
            </w:r>
            <w:r w:rsidRPr="008B159C">
              <w:rPr>
                <w:rFonts w:cs="B Nazanin"/>
                <w:rtl/>
              </w:rPr>
              <w:t xml:space="preserve"> فکر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و روح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نامساعد و در نت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جه</w:t>
            </w:r>
            <w:r w:rsidRPr="008B159C">
              <w:rPr>
                <w:rFonts w:cs="B Nazanin"/>
                <w:rtl/>
              </w:rPr>
              <w:t xml:space="preserve">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شود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ک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از دلا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ل</w:t>
            </w:r>
            <w:r w:rsidRPr="008B159C">
              <w:rPr>
                <w:rFonts w:cs="B Nazanin"/>
                <w:rtl/>
              </w:rPr>
              <w:t xml:space="preserve"> اصل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در نوجوانان وجود دوستان ناباب 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رفت</w:t>
            </w:r>
            <w:r w:rsidRPr="008B159C">
              <w:rPr>
                <w:rFonts w:cs="B Nazanin"/>
                <w:rtl/>
              </w:rPr>
              <w:t xml:space="preserve"> و آمد با افراد ناباب زم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نه</w:t>
            </w:r>
            <w:r w:rsidRPr="008B159C">
              <w:rPr>
                <w:rFonts w:cs="B Nazanin"/>
                <w:rtl/>
              </w:rPr>
              <w:t xml:space="preserve"> ارتکاب جرم را برا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مه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ا</w:t>
            </w:r>
            <w:r w:rsidRPr="008B159C">
              <w:rPr>
                <w:rFonts w:cs="B Nazanin"/>
                <w:rtl/>
              </w:rPr>
              <w:t xml:space="preserve">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سازد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۷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برخ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افراد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توانند در دوران نوجوان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به راحت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دوستان خود را آلوده اعمال خود سازند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در</w:t>
            </w:r>
            <w:r w:rsidRPr="008B159C">
              <w:rPr>
                <w:rFonts w:cs="B Nazanin"/>
                <w:rtl/>
              </w:rPr>
              <w:t xml:space="preserve"> دوران نوجوان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تاث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/>
                <w:rtl/>
              </w:rPr>
              <w:t xml:space="preserve"> دوستان برافراد 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شتر</w:t>
            </w:r>
            <w:r w:rsidRPr="008B159C">
              <w:rPr>
                <w:rFonts w:cs="B Nazanin"/>
                <w:rtl/>
              </w:rPr>
              <w:t xml:space="preserve"> از تاث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/>
                <w:rtl/>
              </w:rPr>
              <w:t xml:space="preserve"> خانواده بر انهاست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۹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به</w:t>
            </w:r>
            <w:r w:rsidRPr="008B159C">
              <w:rPr>
                <w:rFonts w:cs="B Nazanin"/>
                <w:rtl/>
              </w:rPr>
              <w:t xml:space="preserve"> طور قطع اعمال نوجوانان تحت تاث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/>
                <w:rtl/>
              </w:rPr>
              <w:t xml:space="preserve">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زان</w:t>
            </w:r>
            <w:r w:rsidRPr="008B159C">
              <w:rPr>
                <w:rFonts w:cs="B Nazanin"/>
                <w:rtl/>
              </w:rPr>
              <w:t xml:space="preserve"> پا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بند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مذهب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خانواده قرار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به</w:t>
            </w:r>
            <w:r w:rsidRPr="008B159C">
              <w:rPr>
                <w:rFonts w:cs="B Nazanin"/>
                <w:rtl/>
              </w:rPr>
              <w:t xml:space="preserve"> نظر من 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شتر</w:t>
            </w:r>
            <w:r w:rsidRPr="008B159C">
              <w:rPr>
                <w:rFonts w:cs="B Nazanin"/>
                <w:rtl/>
              </w:rPr>
              <w:t xml:space="preserve"> نوجوانان بزهکار از خانواده ها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غ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رمذهب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هستند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۱۱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در</w:t>
            </w:r>
            <w:r w:rsidRPr="008B159C">
              <w:rPr>
                <w:rFonts w:cs="B Nazanin"/>
                <w:rtl/>
              </w:rPr>
              <w:t xml:space="preserve"> دوران نوجوان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،</w:t>
            </w:r>
            <w:r w:rsidRPr="008B159C">
              <w:rPr>
                <w:rFonts w:cs="B Nazanin"/>
                <w:rtl/>
              </w:rPr>
              <w:t xml:space="preserve"> فرزندان به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زان</w:t>
            </w:r>
            <w:r w:rsidRPr="008B159C">
              <w:rPr>
                <w:rFonts w:cs="B Nazanin"/>
                <w:rtl/>
              </w:rPr>
              <w:t xml:space="preserve"> 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شتر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از رفتار والد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</w:t>
            </w:r>
            <w:r w:rsidRPr="008B159C">
              <w:rPr>
                <w:rFonts w:cs="B Nazanin"/>
                <w:rtl/>
              </w:rPr>
              <w:t xml:space="preserve"> الگوبردار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کنند، در نت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جه</w:t>
            </w:r>
            <w:r w:rsidRPr="008B159C">
              <w:rPr>
                <w:rFonts w:cs="B Nazanin"/>
                <w:rtl/>
              </w:rPr>
              <w:t xml:space="preserve"> احتمال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آنها با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زان</w:t>
            </w:r>
            <w:r w:rsidRPr="008B159C">
              <w:rPr>
                <w:rFonts w:cs="B Nazanin"/>
                <w:rtl/>
              </w:rPr>
              <w:t xml:space="preserve"> پا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بند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مذهب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و اخلاق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والد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</w:t>
            </w:r>
            <w:r w:rsidRPr="008B159C">
              <w:rPr>
                <w:rFonts w:cs="B Nazanin"/>
                <w:rtl/>
              </w:rPr>
              <w:t xml:space="preserve"> رابطه مستق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م</w:t>
            </w:r>
            <w:r w:rsidRPr="008B159C">
              <w:rPr>
                <w:rFonts w:cs="B Nazanin"/>
                <w:rtl/>
              </w:rPr>
              <w:t xml:space="preserve"> دارد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۱۲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ک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از عوامل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که برا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جلوگ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از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با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د</w:t>
            </w:r>
            <w:r w:rsidRPr="008B159C">
              <w:rPr>
                <w:rFonts w:cs="B Nazanin"/>
                <w:rtl/>
              </w:rPr>
              <w:t xml:space="preserve"> بدان توجه داشت نحوه گذران اوقات فراغت آنهاست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۱۳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تفر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حات</w:t>
            </w:r>
            <w:r w:rsidRPr="008B159C">
              <w:rPr>
                <w:rFonts w:cs="B Nazanin"/>
                <w:rtl/>
              </w:rPr>
              <w:t xml:space="preserve"> سالم(ورزش،مطالعه و ... ) در اوقات فراغت، 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ق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نا</w:t>
            </w:r>
            <w:r w:rsidRPr="008B159C">
              <w:rPr>
                <w:rFonts w:cs="B Nazanin"/>
                <w:rtl/>
              </w:rPr>
              <w:t xml:space="preserve"> نوجوانان را از ارتکاب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در امان خواهد داشت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۱۴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غالبا در اثر تفر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حات</w:t>
            </w:r>
            <w:r w:rsidRPr="008B159C">
              <w:rPr>
                <w:rFonts w:cs="B Nazanin"/>
                <w:rtl/>
              </w:rPr>
              <w:t xml:space="preserve"> ناسالم و عدم توجه والد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</w:t>
            </w:r>
            <w:r w:rsidRPr="008B159C">
              <w:rPr>
                <w:rFonts w:cs="B Nazanin"/>
                <w:rtl/>
              </w:rPr>
              <w:t xml:space="preserve"> به آن در دوره نوجوان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۱۵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داشتن</w:t>
            </w:r>
            <w:r w:rsidRPr="008B159C">
              <w:rPr>
                <w:rFonts w:cs="B Nazanin"/>
                <w:rtl/>
              </w:rPr>
              <w:t xml:space="preserve"> شغل مناسب والد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ن،</w:t>
            </w:r>
            <w:r w:rsidRPr="008B159C">
              <w:rPr>
                <w:rFonts w:cs="B Nazanin"/>
                <w:rtl/>
              </w:rPr>
              <w:t xml:space="preserve"> در جلوگ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از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تاث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رگذار</w:t>
            </w:r>
            <w:r w:rsidRPr="008B159C">
              <w:rPr>
                <w:rFonts w:cs="B Nazanin"/>
                <w:rtl/>
              </w:rPr>
              <w:t xml:space="preserve"> 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8B159C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۱۶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شخص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ت</w:t>
            </w:r>
            <w:r w:rsidRPr="008B159C">
              <w:rPr>
                <w:rFonts w:cs="B Nazanin"/>
                <w:rtl/>
              </w:rPr>
              <w:t xml:space="preserve"> اخلاق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و اجتماع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والا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اعضا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خانواده،بزهکار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نوجانان را به حداقل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رساند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نحوه</w:t>
            </w:r>
            <w:r w:rsidRPr="008B159C">
              <w:rPr>
                <w:rFonts w:cs="B Nazanin"/>
                <w:rtl/>
              </w:rPr>
              <w:t xml:space="preserve"> برخورد والد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</w:t>
            </w:r>
            <w:r w:rsidRPr="008B159C">
              <w:rPr>
                <w:rFonts w:cs="B Nazanin"/>
                <w:rtl/>
              </w:rPr>
              <w:t xml:space="preserve"> با فرزندان،عامل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مهم در پ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از بروز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در آنها است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8B159C" w:rsidRPr="008B159C" w:rsidTr="008B15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فرزندان</w:t>
            </w:r>
            <w:r w:rsidRPr="008B159C">
              <w:rPr>
                <w:rFonts w:cs="B Nazanin"/>
                <w:rtl/>
              </w:rPr>
              <w:t xml:space="preserve"> طلاق 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شتر</w:t>
            </w:r>
            <w:r w:rsidRPr="008B159C">
              <w:rPr>
                <w:rFonts w:cs="B Nazanin"/>
                <w:rtl/>
              </w:rPr>
              <w:t xml:space="preserve"> در زمره نوجوانان بزهکار قرار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رند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lastRenderedPageBreak/>
              <w:t>19</w:t>
            </w:r>
          </w:p>
        </w:tc>
        <w:tc>
          <w:tcPr>
            <w:tcW w:w="5832" w:type="dxa"/>
          </w:tcPr>
          <w:p w:rsidR="008B159C" w:rsidRPr="008B159C" w:rsidRDefault="008B159C" w:rsidP="00DC37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B159C">
              <w:rPr>
                <w:rFonts w:cs="B Nazanin" w:hint="eastAsia"/>
                <w:rtl/>
              </w:rPr>
              <w:t>اوضاع</w:t>
            </w:r>
            <w:r w:rsidRPr="008B159C">
              <w:rPr>
                <w:rFonts w:cs="B Nazanin"/>
                <w:rtl/>
              </w:rPr>
              <w:t xml:space="preserve"> خانوادگ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نامساعد،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زان</w:t>
            </w:r>
            <w:r w:rsidRPr="008B159C">
              <w:rPr>
                <w:rFonts w:cs="B Nazanin"/>
                <w:rtl/>
              </w:rPr>
              <w:t xml:space="preserve"> حما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ت</w:t>
            </w:r>
            <w:r w:rsidRPr="008B159C">
              <w:rPr>
                <w:rFonts w:cs="B Nazanin"/>
                <w:rtl/>
              </w:rPr>
              <w:t xml:space="preserve"> خانوادگ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نوجوانان را کاهش داده و در نت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جه</w:t>
            </w:r>
            <w:r w:rsidRPr="008B159C">
              <w:rPr>
                <w:rFonts w:cs="B Nazanin"/>
                <w:rtl/>
              </w:rPr>
              <w:t xml:space="preserve"> ب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شتر</w:t>
            </w:r>
            <w:r w:rsidRPr="008B159C">
              <w:rPr>
                <w:rFonts w:cs="B Nazanin"/>
                <w:rtl/>
              </w:rPr>
              <w:t xml:space="preserve"> زم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نه</w:t>
            </w:r>
            <w:r w:rsidRPr="008B159C">
              <w:rPr>
                <w:rFonts w:cs="B Nazanin"/>
                <w:rtl/>
              </w:rPr>
              <w:t xml:space="preserve"> بزهکار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برا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آنان مه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 w:hint="eastAsia"/>
                <w:rtl/>
              </w:rPr>
              <w:t>ا</w:t>
            </w:r>
            <w:r w:rsidRPr="008B159C">
              <w:rPr>
                <w:rFonts w:cs="B Nazanin"/>
                <w:rtl/>
              </w:rPr>
              <w:t xml:space="preserve"> م</w:t>
            </w:r>
            <w:r w:rsidRPr="008B159C">
              <w:rPr>
                <w:rFonts w:cs="B Nazanin" w:hint="cs"/>
                <w:rtl/>
              </w:rPr>
              <w:t>ی</w:t>
            </w:r>
            <w:r w:rsidRPr="008B159C">
              <w:rPr>
                <w:rFonts w:cs="B Nazanin"/>
                <w:rtl/>
              </w:rPr>
              <w:t xml:space="preserve"> گردد</w:t>
            </w:r>
          </w:p>
        </w:tc>
        <w:tc>
          <w:tcPr>
            <w:tcW w:w="236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3" w:type="dxa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B159C" w:rsidRPr="008B159C" w:rsidRDefault="008B159C" w:rsidP="008B159C">
      <w:pPr>
        <w:bidi/>
        <w:spacing w:after="0" w:line="312" w:lineRule="auto"/>
        <w:ind w:right="709"/>
        <w:rPr>
          <w:rFonts w:ascii="Times New Roman" w:eastAsia="Times New Roman" w:hAnsi="Times New Roman" w:cs="B Nazanin"/>
          <w:b/>
          <w:bCs/>
          <w:sz w:val="24"/>
          <w:szCs w:val="28"/>
        </w:rPr>
      </w:pPr>
    </w:p>
    <w:p w:rsidR="008B159C" w:rsidRDefault="008B159C" w:rsidP="008B159C">
      <w:pPr>
        <w:bidi/>
        <w:spacing w:after="0" w:line="312" w:lineRule="auto"/>
        <w:ind w:right="709"/>
        <w:rPr>
          <w:rFonts w:ascii="Times New Roman" w:eastAsia="Times New Roman" w:hAnsi="Times New Roman" w:cs="B Nazanin"/>
          <w:b/>
          <w:bCs/>
          <w:sz w:val="24"/>
          <w:szCs w:val="28"/>
          <w:rtl/>
        </w:rPr>
      </w:pPr>
    </w:p>
    <w:p w:rsidR="008B159C" w:rsidRPr="008B159C" w:rsidRDefault="008B159C" w:rsidP="008B159C">
      <w:pPr>
        <w:bidi/>
        <w:spacing w:after="0" w:line="312" w:lineRule="auto"/>
        <w:ind w:right="709"/>
        <w:rPr>
          <w:rFonts w:ascii="Times New Roman" w:eastAsia="Times New Roman" w:hAnsi="Times New Roman" w:cs="B Nazanin"/>
          <w:b/>
          <w:bCs/>
          <w:sz w:val="24"/>
          <w:szCs w:val="28"/>
          <w:rtl/>
        </w:rPr>
      </w:pPr>
      <w:r w:rsidRPr="008B159C">
        <w:rPr>
          <w:rFonts w:ascii="Times New Roman" w:eastAsia="Times New Roman" w:hAnsi="Times New Roman" w:cs="B Nazanin" w:hint="cs"/>
          <w:b/>
          <w:bCs/>
          <w:sz w:val="24"/>
          <w:szCs w:val="28"/>
          <w:rtl/>
        </w:rPr>
        <w:t xml:space="preserve">شیوه </w:t>
      </w:r>
      <w:r w:rsidRPr="008B159C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t>نمره</w:t>
      </w:r>
      <w:r w:rsidRPr="008B159C">
        <w:rPr>
          <w:rFonts w:ascii="Times New Roman" w:eastAsia="Times New Roman" w:hAnsi="Times New Roman" w:cs="B Nazanin"/>
          <w:b/>
          <w:bCs/>
          <w:sz w:val="24"/>
          <w:szCs w:val="28"/>
          <w:rtl/>
        </w:rPr>
        <w:softHyphen/>
        <w:t>گذاری</w:t>
      </w:r>
    </w:p>
    <w:p w:rsidR="008B159C" w:rsidRPr="008B159C" w:rsidRDefault="008B159C" w:rsidP="008B159C">
      <w:pPr>
        <w:bidi/>
        <w:spacing w:after="0" w:line="312" w:lineRule="auto"/>
        <w:ind w:right="709"/>
        <w:rPr>
          <w:rFonts w:ascii="Times New Roman" w:eastAsia="Times New Roman" w:hAnsi="Times New Roman" w:cs="B Nazanin"/>
          <w:sz w:val="24"/>
          <w:szCs w:val="28"/>
          <w:rtl/>
        </w:rPr>
      </w:pPr>
      <w:r w:rsidRPr="008B159C">
        <w:rPr>
          <w:rFonts w:ascii="Times New Roman" w:eastAsia="Times New Roman" w:hAnsi="Times New Roman" w:cs="B Nazanin"/>
          <w:sz w:val="24"/>
          <w:szCs w:val="28"/>
          <w:rtl/>
        </w:rPr>
        <w:t>ا</w:t>
      </w:r>
      <w:r w:rsidRPr="008B159C">
        <w:rPr>
          <w:rFonts w:ascii="Times New Roman" w:eastAsia="Times New Roman" w:hAnsi="Times New Roman" w:cs="B Nazanin" w:hint="cs"/>
          <w:sz w:val="24"/>
          <w:szCs w:val="28"/>
          <w:rtl/>
        </w:rPr>
        <w:t>ی</w:t>
      </w:r>
      <w:r w:rsidRPr="008B159C">
        <w:rPr>
          <w:rFonts w:ascii="Times New Roman" w:eastAsia="Times New Roman" w:hAnsi="Times New Roman" w:cs="B Nazanin" w:hint="eastAsia"/>
          <w:sz w:val="24"/>
          <w:szCs w:val="28"/>
          <w:rtl/>
        </w:rPr>
        <w:t>ن</w:t>
      </w:r>
      <w:r w:rsidRPr="008B159C">
        <w:rPr>
          <w:rFonts w:ascii="Times New Roman" w:eastAsia="Times New Roman" w:hAnsi="Times New Roman" w:cs="B Nazanin"/>
          <w:sz w:val="24"/>
          <w:szCs w:val="28"/>
          <w:rtl/>
        </w:rPr>
        <w:t xml:space="preserve"> پرسشنامه بر</w:t>
      </w:r>
      <w:r w:rsidRPr="008B159C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Pr="008B159C">
        <w:rPr>
          <w:rFonts w:ascii="Times New Roman" w:eastAsia="Times New Roman" w:hAnsi="Times New Roman" w:cs="B Nazanin"/>
          <w:sz w:val="24"/>
          <w:szCs w:val="28"/>
          <w:rtl/>
        </w:rPr>
        <w:t>اساس مقیاس پنج گزینه</w:t>
      </w:r>
      <w:r w:rsidRPr="008B159C">
        <w:rPr>
          <w:rFonts w:ascii="Times New Roman" w:eastAsia="Times New Roman" w:hAnsi="Times New Roman" w:cs="B Nazanin"/>
          <w:sz w:val="24"/>
          <w:szCs w:val="28"/>
          <w:rtl/>
        </w:rPr>
        <w:softHyphen/>
        <w:t>ای لیکرت تنظیم شده</w:t>
      </w:r>
      <w:r w:rsidRPr="008B159C">
        <w:rPr>
          <w:rFonts w:ascii="Times New Roman" w:eastAsia="Times New Roman" w:hAnsi="Times New Roman" w:cs="B Nazanin"/>
          <w:sz w:val="24"/>
          <w:szCs w:val="28"/>
          <w:rtl/>
        </w:rPr>
        <w:softHyphen/>
        <w:t>است</w:t>
      </w:r>
      <w:r w:rsidRPr="008B159C">
        <w:rPr>
          <w:rFonts w:ascii="Times New Roman" w:eastAsia="Times New Roman" w:hAnsi="Times New Roman" w:cs="B Nazanin" w:hint="cs"/>
          <w:sz w:val="24"/>
          <w:szCs w:val="28"/>
          <w:rtl/>
        </w:rPr>
        <w:t>.</w:t>
      </w:r>
    </w:p>
    <w:p w:rsidR="008B159C" w:rsidRPr="008B159C" w:rsidRDefault="008B159C" w:rsidP="008B159C">
      <w:pPr>
        <w:bidi/>
        <w:spacing w:before="40" w:after="0" w:line="240" w:lineRule="auto"/>
        <w:jc w:val="center"/>
        <w:outlineLvl w:val="8"/>
        <w:rPr>
          <w:rFonts w:ascii="Times New Roman Bold" w:eastAsia="Calibri" w:hAnsi="Times New Roman Bold" w:cs="B Nazanin"/>
          <w:b/>
          <w:bCs/>
          <w:noProof/>
          <w:sz w:val="20"/>
          <w:szCs w:val="24"/>
          <w:rtl/>
        </w:rPr>
      </w:pPr>
      <w:r w:rsidRPr="008B159C">
        <w:rPr>
          <w:rFonts w:ascii="Times New Roman Bold" w:eastAsia="Calibri" w:hAnsi="Times New Roman Bold" w:cs="B Nazanin" w:hint="cs"/>
          <w:b/>
          <w:bCs/>
          <w:noProof/>
          <w:sz w:val="20"/>
          <w:szCs w:val="24"/>
          <w:rtl/>
        </w:rPr>
        <w:t>شیوه نمره</w:t>
      </w:r>
      <w:r w:rsidRPr="008B159C">
        <w:rPr>
          <w:rFonts w:ascii="Times New Roman Bold" w:eastAsia="Calibri" w:hAnsi="Times New Roman Bold" w:cs="B Nazanin"/>
          <w:b/>
          <w:bCs/>
          <w:noProof/>
          <w:sz w:val="20"/>
          <w:szCs w:val="24"/>
          <w:rtl/>
        </w:rPr>
        <w:softHyphen/>
      </w:r>
      <w:r w:rsidRPr="008B159C">
        <w:rPr>
          <w:rFonts w:ascii="Times New Roman Bold" w:eastAsia="Calibri" w:hAnsi="Times New Roman Bold" w:cs="B Nazanin" w:hint="cs"/>
          <w:b/>
          <w:bCs/>
          <w:noProof/>
          <w:sz w:val="20"/>
          <w:szCs w:val="24"/>
          <w:rtl/>
        </w:rPr>
        <w:t>گذاری پرسشنامه</w:t>
      </w:r>
    </w:p>
    <w:tbl>
      <w:tblPr>
        <w:tblStyle w:val="GridTable4-Accent3"/>
        <w:tblW w:w="8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120"/>
        <w:gridCol w:w="1657"/>
        <w:gridCol w:w="1082"/>
        <w:gridCol w:w="1744"/>
        <w:gridCol w:w="905"/>
      </w:tblGrid>
      <w:tr w:rsidR="008B159C" w:rsidRPr="008B159C" w:rsidTr="008B1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spacing w:after="20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B159C" w:rsidRPr="008B159C" w:rsidRDefault="008B159C" w:rsidP="00DC3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8B159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عنوان</w:t>
            </w: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159C" w:rsidRPr="008B159C" w:rsidRDefault="008B159C" w:rsidP="00DC375A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0" w:type="auto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0" w:type="auto"/>
            <w:hideMark/>
          </w:tcPr>
          <w:p w:rsidR="008B159C" w:rsidRPr="008B159C" w:rsidRDefault="008B159C" w:rsidP="00DC375A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B159C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0" w:type="auto"/>
            <w:hideMark/>
          </w:tcPr>
          <w:p w:rsidR="008B159C" w:rsidRPr="008B159C" w:rsidRDefault="008B159C" w:rsidP="00DC3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8B159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امتیاز</w:t>
            </w:r>
          </w:p>
        </w:tc>
      </w:tr>
    </w:tbl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B159C">
        <w:rPr>
          <w:rFonts w:ascii="Calibri" w:eastAsia="Calibri" w:hAnsi="Calibri" w:cs="B Nazanin"/>
          <w:sz w:val="28"/>
          <w:szCs w:val="28"/>
          <w:rtl/>
        </w:rPr>
        <w:t>زیرمقیاس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پرسشنامه</w:t>
      </w:r>
    </w:p>
    <w:p w:rsidR="008B159C" w:rsidRPr="008B159C" w:rsidRDefault="008B159C" w:rsidP="008B159C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8B159C">
        <w:rPr>
          <w:rFonts w:ascii="Calibri" w:eastAsia="Calibri" w:hAnsi="Calibri" w:cs="B Nazanin"/>
          <w:sz w:val="28"/>
          <w:szCs w:val="28"/>
          <w:rtl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پرسشنامه دارا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5 زیر مقیاس</w:t>
      </w:r>
      <w:r w:rsidRPr="008B159C">
        <w:rPr>
          <w:rFonts w:ascii="Calibri" w:eastAsia="Calibri" w:hAnsi="Calibri" w:cs="B Nazanin"/>
          <w:sz w:val="28"/>
          <w:szCs w:val="28"/>
        </w:rPr>
        <w:t xml:space="preserve"> </w:t>
      </w:r>
      <w:r w:rsidRPr="008B159C">
        <w:rPr>
          <w:rFonts w:ascii="Calibri" w:eastAsia="Calibri" w:hAnsi="Calibri" w:cs="B Nazanin"/>
          <w:sz w:val="28"/>
          <w:szCs w:val="28"/>
          <w:rtl/>
        </w:rPr>
        <w:t>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mbria" w:eastAsia="Calibri" w:hAnsi="Cambria" w:cs="B Nazanin"/>
          <w:sz w:val="28"/>
          <w:szCs w:val="28"/>
          <w:rtl/>
        </w:rPr>
        <w:softHyphen/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باشد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سوالات مربوط به هر مقیاس به صورت جدول زیر می</w:t>
      </w:r>
      <w:r w:rsidRPr="008B159C">
        <w:rPr>
          <w:rFonts w:ascii="Calibri" w:eastAsia="Calibri" w:hAnsi="Calibri" w:cs="B Nazanin"/>
          <w:sz w:val="28"/>
          <w:szCs w:val="28"/>
          <w:rtl/>
        </w:rPr>
        <w:softHyphen/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باشد.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818"/>
        <w:gridCol w:w="2818"/>
        <w:gridCol w:w="2818"/>
      </w:tblGrid>
      <w:tr w:rsidR="008B159C" w:rsidRPr="008B159C" w:rsidTr="008B1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  <w:jc w:val="center"/>
        </w:trPr>
        <w:tc>
          <w:tcPr>
            <w:tcW w:w="2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ابعاد</w:t>
            </w:r>
          </w:p>
        </w:tc>
        <w:tc>
          <w:tcPr>
            <w:tcW w:w="2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گویه‌ها</w:t>
            </w:r>
          </w:p>
        </w:tc>
        <w:tc>
          <w:tcPr>
            <w:tcW w:w="2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شماره سوالات</w:t>
            </w: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jc w:val="center"/>
        </w:trPr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بعد اقتصادی خانواده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1 تا 4</w:t>
            </w:r>
          </w:p>
        </w:tc>
      </w:tr>
      <w:tr w:rsidR="008B159C" w:rsidRPr="008B159C" w:rsidTr="008B159C">
        <w:trPr>
          <w:trHeight w:val="489"/>
          <w:jc w:val="center"/>
        </w:trPr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دوستان ناباب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5 تا 8 </w:t>
            </w: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jc w:val="center"/>
        </w:trPr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پایبندی خانواده به مذهب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9 تا 11 </w:t>
            </w:r>
          </w:p>
        </w:tc>
      </w:tr>
      <w:tr w:rsidR="008B159C" w:rsidRPr="008B159C" w:rsidTr="008B159C">
        <w:trPr>
          <w:trHeight w:val="489"/>
          <w:jc w:val="center"/>
        </w:trPr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نحوه گذران اوقات فراغت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12 تا 14</w:t>
            </w:r>
          </w:p>
        </w:tc>
      </w:tr>
      <w:tr w:rsidR="008B159C" w:rsidRPr="008B159C" w:rsidTr="008B1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  <w:jc w:val="center"/>
        </w:trPr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8B159C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شرایط اجتماعی خانواده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818" w:type="dxa"/>
          </w:tcPr>
          <w:p w:rsidR="008B159C" w:rsidRPr="008B159C" w:rsidRDefault="008B159C" w:rsidP="00DC375A">
            <w:pPr>
              <w:bidi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8B159C">
              <w:rPr>
                <w:rFonts w:ascii="Times New Roman" w:eastAsia="Times New Roman" w:hAnsi="Times New Roman" w:cs="B Nazanin" w:hint="cs"/>
                <w:rtl/>
                <w:lang w:bidi="fa-IR"/>
              </w:rPr>
              <w:t>15 تا 19</w:t>
            </w:r>
          </w:p>
        </w:tc>
      </w:tr>
    </w:tbl>
    <w:p w:rsidR="008B159C" w:rsidRPr="008B159C" w:rsidRDefault="008B159C" w:rsidP="008B159C">
      <w:pPr>
        <w:bidi/>
        <w:spacing w:after="200" w:line="24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8B159C" w:rsidRPr="008B159C" w:rsidRDefault="008B159C" w:rsidP="008B159C">
      <w:pPr>
        <w:bidi/>
        <w:spacing w:after="200" w:line="24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 پرسشنامه</w:t>
      </w:r>
    </w:p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8B159C">
        <w:rPr>
          <w:rFonts w:ascii="Calibri" w:eastAsia="Calibri" w:hAnsi="Calibri" w:cs="B Nazanin"/>
          <w:sz w:val="28"/>
          <w:szCs w:val="28"/>
          <w:rtl/>
        </w:rPr>
        <w:t>مقصود از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 xml:space="preserve"> روایی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آن است که وس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له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اندازه 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بتواند خص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صه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 و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موردنظر را اندازه 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کند. اهم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از آن جهت است که اندازه 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نامناسب و ناکاف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تواند هر پژوهش علم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را ب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ارزش و ناروا سازد(سرمد و 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8B159C">
        <w:rPr>
          <w:rFonts w:ascii="Calibri" w:eastAsia="Calibri" w:hAnsi="Calibri" w:cs="B Nazanin"/>
          <w:sz w:val="28"/>
          <w:szCs w:val="28"/>
          <w:rtl/>
        </w:rPr>
        <w:t>از روا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صور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 روا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محتوا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برا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تع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پرسشنامه استفاده و ط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آن از نظر متخصص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از جمله اسات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و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متخصصین در این زمینه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ا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پژوهش بهره گرفته شده است.</w:t>
      </w:r>
    </w:p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8B159C">
        <w:rPr>
          <w:rFonts w:ascii="Calibri" w:eastAsia="Calibri" w:hAnsi="Calibri" w:cs="B Nazanin" w:hint="cs"/>
          <w:sz w:val="28"/>
          <w:szCs w:val="28"/>
          <w:rtl/>
        </w:rPr>
        <w:lastRenderedPageBreak/>
        <w:t>پایای پرسشنامه</w:t>
      </w:r>
    </w:p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lang w:bidi="fa-IR"/>
        </w:rPr>
      </w:pP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مقصود از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آن است که ابزار اندازه گ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را در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فاصله زمان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کوتاه چند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بار و به گروه واحد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افراد بده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نتا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ج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حاصله نزد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هم باشد. برا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اندازه گ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شاخص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نام ضر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استفاده م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اندازه آن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معمولا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تا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تغ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کند. ضر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معرف عدم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ضر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معرف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کامل است</w:t>
      </w:r>
      <w:r w:rsidRPr="008B159C">
        <w:rPr>
          <w:rFonts w:ascii="Calibri" w:eastAsia="Calibri" w:hAnsi="Calibri" w:cs="B Nazanin"/>
          <w:sz w:val="28"/>
          <w:szCs w:val="28"/>
          <w:rtl/>
        </w:rPr>
        <w:t>(سرمد و د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8B159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به منظور تع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پرسشنامه،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ابراهیمی(1381)،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نمونه اول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ه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از نوجوانان زیر 18 سال انتخاب کرد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سپس با استفاده از داده ها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دست آمده از 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 ها و به کمک نرم افزار آمار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proofErr w:type="spellStart"/>
      <w:r w:rsidRPr="008B159C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م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زان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ضر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الفای کرونباخ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محاسبه شد. از آنجا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که مقد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ار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بدست آمده آلفا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کرونباخ برا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متغیر مدیریت دانش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در نرم افزار </w:t>
      </w:r>
      <w:proofErr w:type="spellStart"/>
      <w:r w:rsidRPr="008B159C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76/0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بدست آمد چون بزرگتر از مقدار 0.7 می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باشد پایای پرسشنامه تایید می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شود.</w:t>
      </w:r>
    </w:p>
    <w:p w:rsidR="008B159C" w:rsidRPr="008B159C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8B159C" w:rsidRPr="00C82C86" w:rsidRDefault="008B159C" w:rsidP="008B159C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C82C86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="00C82C86" w:rsidRPr="00C82C86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:rsidR="008B159C" w:rsidRPr="008B159C" w:rsidRDefault="008B159C" w:rsidP="00C82C86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B159C">
        <w:rPr>
          <w:rFonts w:ascii="Calibri" w:eastAsia="Calibri" w:hAnsi="Calibri" w:cs="B Nazanin" w:hint="cs"/>
          <w:sz w:val="28"/>
          <w:szCs w:val="28"/>
          <w:rtl/>
        </w:rPr>
        <w:t xml:space="preserve">سرمد، زهره؛ حجازی، الهه و عباس بازگان(1390) </w:t>
      </w:r>
      <w:r w:rsidRPr="008B159C">
        <w:rPr>
          <w:rFonts w:ascii="Calibri" w:eastAsia="Calibri" w:hAnsi="Calibri" w:cs="B Nazanin" w:hint="cs"/>
          <w:b/>
          <w:bCs/>
          <w:sz w:val="28"/>
          <w:szCs w:val="28"/>
          <w:rtl/>
        </w:rPr>
        <w:t>روش تحقیق در علوم رفتاری</w:t>
      </w:r>
      <w:r w:rsidR="00C82C86">
        <w:rPr>
          <w:rFonts w:ascii="Calibri" w:eastAsia="Calibri" w:hAnsi="Calibri" w:cs="B Nazanin" w:hint="cs"/>
          <w:b/>
          <w:bCs/>
          <w:sz w:val="28"/>
          <w:szCs w:val="28"/>
          <w:rtl/>
        </w:rPr>
        <w:t>.</w:t>
      </w:r>
    </w:p>
    <w:p w:rsidR="008B159C" w:rsidRPr="008B159C" w:rsidRDefault="008B159C" w:rsidP="00C82C86">
      <w:pPr>
        <w:bidi/>
        <w:spacing w:after="20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B159C">
        <w:rPr>
          <w:rFonts w:ascii="Calibri" w:eastAsia="Calibri" w:hAnsi="Calibri" w:cs="B Nazanin" w:hint="cs"/>
          <w:sz w:val="28"/>
          <w:szCs w:val="28"/>
          <w:rtl/>
        </w:rPr>
        <w:t>محمدی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اصل،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عباس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(1385).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درآمدی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برجامعه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شناسی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انحرافات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رفتاری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نوجوانان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)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بزهکاری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نوجوانان</w:t>
      </w:r>
      <w:r w:rsidRPr="008B159C">
        <w:rPr>
          <w:rFonts w:ascii="Calibri" w:eastAsia="Calibri" w:hAnsi="Calibri" w:cs="B Nazanin"/>
          <w:sz w:val="28"/>
          <w:szCs w:val="28"/>
          <w:lang w:bidi="fa-IR"/>
        </w:rPr>
        <w:t>(</w:t>
      </w:r>
      <w:r w:rsidRPr="008B159C">
        <w:rPr>
          <w:rFonts w:ascii="Calibri" w:eastAsia="Calibri" w:hAnsi="Calibri" w:cs="B Nazanin" w:hint="cs"/>
          <w:sz w:val="28"/>
          <w:szCs w:val="28"/>
          <w:rtl/>
        </w:rPr>
        <w:t>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>احمد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حب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(۱۳۸۶). جامعه شناس</w:t>
      </w:r>
      <w:r w:rsidRPr="008B159C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8B159C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انحرافات </w:t>
      </w:r>
    </w:p>
    <w:p w:rsidR="008B159C" w:rsidRPr="008B159C" w:rsidRDefault="008B159C" w:rsidP="008B159C">
      <w:pPr>
        <w:bidi/>
        <w:jc w:val="center"/>
        <w:rPr>
          <w:rFonts w:ascii="Calibri" w:eastAsia="Calibri" w:hAnsi="Calibri" w:cs="B Nazanin"/>
          <w:sz w:val="32"/>
          <w:szCs w:val="32"/>
          <w:rtl/>
        </w:rPr>
      </w:pPr>
    </w:p>
    <w:p w:rsidR="002A79BB" w:rsidRPr="008B159C" w:rsidRDefault="00C93E65">
      <w:pPr>
        <w:rPr>
          <w:rFonts w:cs="B Nazanin"/>
        </w:rPr>
      </w:pPr>
    </w:p>
    <w:sectPr w:rsidR="002A79BB" w:rsidRPr="008B159C" w:rsidSect="00C82C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720" w:bottom="720" w:left="72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E65" w:rsidRDefault="00C93E65" w:rsidP="00CC3A2A">
      <w:pPr>
        <w:spacing w:after="0" w:line="240" w:lineRule="auto"/>
      </w:pPr>
      <w:r>
        <w:separator/>
      </w:r>
    </w:p>
  </w:endnote>
  <w:endnote w:type="continuationSeparator" w:id="0">
    <w:p w:rsidR="00C93E65" w:rsidRDefault="00C93E65" w:rsidP="00CC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F2" w:rsidRDefault="00C93E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F2" w:rsidRDefault="00C93E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F2" w:rsidRDefault="00C93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E65" w:rsidRDefault="00C93E65" w:rsidP="00CC3A2A">
      <w:pPr>
        <w:spacing w:after="0" w:line="240" w:lineRule="auto"/>
      </w:pPr>
      <w:r>
        <w:separator/>
      </w:r>
    </w:p>
  </w:footnote>
  <w:footnote w:type="continuationSeparator" w:id="0">
    <w:p w:rsidR="00C93E65" w:rsidRDefault="00C93E65" w:rsidP="00CC3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F2" w:rsidRDefault="00C93E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F2" w:rsidRDefault="00C93E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F2" w:rsidRDefault="00C93E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89"/>
    <w:rsid w:val="00135589"/>
    <w:rsid w:val="002F57F5"/>
    <w:rsid w:val="004D2F07"/>
    <w:rsid w:val="00821A2F"/>
    <w:rsid w:val="008B159C"/>
    <w:rsid w:val="00C82C86"/>
    <w:rsid w:val="00C93E65"/>
    <w:rsid w:val="00CC3A2A"/>
    <w:rsid w:val="00D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9C"/>
  </w:style>
  <w:style w:type="paragraph" w:styleId="Footer">
    <w:name w:val="footer"/>
    <w:basedOn w:val="Normal"/>
    <w:link w:val="FooterChar"/>
    <w:uiPriority w:val="99"/>
    <w:unhideWhenUsed/>
    <w:rsid w:val="008B1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9C"/>
  </w:style>
  <w:style w:type="table" w:styleId="GridTable2-Accent1">
    <w:name w:val="Grid Table 2 Accent 1"/>
    <w:basedOn w:val="TableNormal"/>
    <w:uiPriority w:val="47"/>
    <w:rsid w:val="008B159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8B15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2021-03-16T08:11:00Z</dcterms:created>
  <dcterms:modified xsi:type="dcterms:W3CDTF">2021-03-16T08:12:00Z</dcterms:modified>
</cp:coreProperties>
</file>