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1AB" w:rsidRDefault="00E001AB" w:rsidP="00E001AB">
      <w:pPr>
        <w:jc w:val="center"/>
        <w:rPr>
          <w:rFonts w:cs="B Titr"/>
          <w:b/>
          <w:bCs/>
          <w:sz w:val="32"/>
          <w:szCs w:val="32"/>
          <w:rtl/>
        </w:rPr>
      </w:pPr>
      <w:bookmarkStart w:id="0" w:name="_GoBack"/>
      <w:r w:rsidRPr="00E001AB">
        <w:rPr>
          <w:rFonts w:cs="B Titr" w:hint="cs"/>
          <w:b/>
          <w:bCs/>
          <w:sz w:val="32"/>
          <w:szCs w:val="32"/>
          <w:rtl/>
        </w:rPr>
        <w:t xml:space="preserve">پرسشنامه سلامت روانشناختی محیط کار </w:t>
      </w:r>
    </w:p>
    <w:bookmarkEnd w:id="0"/>
    <w:p w:rsidR="00E001AB" w:rsidRPr="00E001AB" w:rsidRDefault="00E001AB" w:rsidP="00E001AB">
      <w:pPr>
        <w:jc w:val="center"/>
        <w:rPr>
          <w:rFonts w:cs="B Titr"/>
          <w:b/>
          <w:bCs/>
          <w:sz w:val="16"/>
          <w:szCs w:val="16"/>
          <w:rtl/>
        </w:rPr>
      </w:pPr>
    </w:p>
    <w:p w:rsidR="00E001AB" w:rsidRPr="006A6D63" w:rsidRDefault="00E001AB" w:rsidP="00E001AB">
      <w:pPr>
        <w:tabs>
          <w:tab w:val="center" w:pos="4513"/>
          <w:tab w:val="left" w:pos="5464"/>
        </w:tabs>
        <w:jc w:val="both"/>
        <w:rPr>
          <w:rFonts w:cs="B Nazanin"/>
          <w:sz w:val="28"/>
          <w:szCs w:val="28"/>
          <w:rtl/>
        </w:rPr>
      </w:pPr>
      <w:r w:rsidRPr="006A6D63">
        <w:rPr>
          <w:rFonts w:cs="B Nazanin" w:hint="cs"/>
          <w:sz w:val="28"/>
          <w:szCs w:val="28"/>
          <w:rtl/>
        </w:rPr>
        <w:t xml:space="preserve">پرسشنامه سلامت روانشناختی محیط </w:t>
      </w:r>
      <w:r>
        <w:rPr>
          <w:rFonts w:cs="B Nazanin" w:hint="cs"/>
          <w:sz w:val="28"/>
          <w:szCs w:val="28"/>
          <w:rtl/>
        </w:rPr>
        <w:t xml:space="preserve">کار </w:t>
      </w:r>
      <w:r w:rsidRPr="006A6D63">
        <w:rPr>
          <w:rFonts w:cs="B Nazanin" w:hint="cs"/>
          <w:sz w:val="28"/>
          <w:szCs w:val="28"/>
          <w:rtl/>
        </w:rPr>
        <w:t>توسط مهداد (2012) طراحی و اعتباریابی شده است، این پرسشنامه شامل 37 گویه بسته پاسخ بر اساس طیف پنج درجه ای لیکرت می باشد،</w:t>
      </w:r>
      <w:r w:rsidRPr="006A6D63">
        <w:rPr>
          <w:rFonts w:cs="B Nazanin"/>
          <w:sz w:val="28"/>
          <w:szCs w:val="28"/>
          <w:rtl/>
        </w:rPr>
        <w:t xml:space="preserve"> این پرسشنامه ۹ مؤلفه سلامت روان شناختی محیط کار شامل فرصت کنترل، فرصت استفاده از مهارت ها، اهداف بیرونی ایجاد شده، گوناگونی محیطی، وضوح محیطی، دسترسی به پول، امنیت جسمانی، فرصت تماس با دیگران، مقام و جایگاه اجتماعی ارزشمند</w:t>
      </w:r>
      <w:r w:rsidRPr="006A6D63">
        <w:rPr>
          <w:rFonts w:cs="B Nazanin" w:hint="cs"/>
          <w:sz w:val="28"/>
          <w:szCs w:val="28"/>
          <w:rtl/>
        </w:rPr>
        <w:t xml:space="preserve">، پرسشنامه توسط </w:t>
      </w:r>
      <w:r>
        <w:rPr>
          <w:rFonts w:cs="B Nazanin" w:hint="cs"/>
          <w:sz w:val="28"/>
          <w:szCs w:val="28"/>
          <w:rtl/>
        </w:rPr>
        <w:t>مهداد و همکاران</w:t>
      </w:r>
      <w:r w:rsidRPr="006A6D63">
        <w:rPr>
          <w:rFonts w:cs="B Nazanin" w:hint="cs"/>
          <w:sz w:val="28"/>
          <w:szCs w:val="28"/>
          <w:rtl/>
        </w:rPr>
        <w:t xml:space="preserve"> (</w:t>
      </w:r>
      <w:r>
        <w:rPr>
          <w:rFonts w:cs="B Nazanin" w:hint="cs"/>
          <w:sz w:val="28"/>
          <w:szCs w:val="28"/>
          <w:rtl/>
        </w:rPr>
        <w:t>1391</w:t>
      </w:r>
      <w:r w:rsidRPr="006A6D63">
        <w:rPr>
          <w:rFonts w:cs="B Nazanin" w:hint="cs"/>
          <w:sz w:val="28"/>
          <w:szCs w:val="28"/>
          <w:rtl/>
        </w:rPr>
        <w:t>) اعتباریابی شده است.</w:t>
      </w:r>
    </w:p>
    <w:p w:rsidR="00E001AB" w:rsidRPr="00E001AB" w:rsidRDefault="00E001AB" w:rsidP="00E001AB">
      <w:pPr>
        <w:jc w:val="center"/>
        <w:rPr>
          <w:rFonts w:cs="B Titr"/>
          <w:b/>
          <w:bCs/>
          <w:sz w:val="18"/>
          <w:szCs w:val="18"/>
          <w:rtl/>
        </w:rPr>
      </w:pPr>
    </w:p>
    <w:tbl>
      <w:tblPr>
        <w:tblStyle w:val="GridTable4-Accent3"/>
        <w:bidiVisual/>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7436"/>
        <w:gridCol w:w="523"/>
        <w:gridCol w:w="461"/>
        <w:gridCol w:w="461"/>
        <w:gridCol w:w="461"/>
        <w:gridCol w:w="462"/>
      </w:tblGrid>
      <w:tr w:rsidR="00E001AB" w:rsidRPr="00E001AB" w:rsidTr="00E001AB">
        <w:trPr>
          <w:cnfStyle w:val="100000000000" w:firstRow="1" w:lastRow="0" w:firstColumn="0" w:lastColumn="0" w:oddVBand="0" w:evenVBand="0" w:oddHBand="0" w:evenHBand="0" w:firstRowFirstColumn="0" w:firstRowLastColumn="0" w:lastRowFirstColumn="0" w:lastRowLastColumn="0"/>
          <w:cantSplit/>
          <w:trHeight w:val="1367"/>
          <w:jc w:val="center"/>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vAlign w:val="center"/>
          </w:tcPr>
          <w:p w:rsidR="00E001AB" w:rsidRPr="00E001AB" w:rsidRDefault="00E001AB" w:rsidP="00E001AB">
            <w:pPr>
              <w:ind w:left="113" w:right="113"/>
              <w:jc w:val="center"/>
              <w:rPr>
                <w:rFonts w:cs="B Nazanin"/>
                <w:color w:val="auto"/>
                <w:sz w:val="24"/>
                <w:szCs w:val="24"/>
                <w:rtl/>
              </w:rPr>
            </w:pPr>
            <w:r w:rsidRPr="00E001AB">
              <w:rPr>
                <w:rFonts w:cs="B Nazanin" w:hint="cs"/>
                <w:color w:val="auto"/>
                <w:sz w:val="24"/>
                <w:szCs w:val="24"/>
                <w:rtl/>
              </w:rPr>
              <w:t>ردیف</w:t>
            </w:r>
          </w:p>
        </w:tc>
        <w:tc>
          <w:tcPr>
            <w:tcW w:w="7436" w:type="dxa"/>
            <w:tcBorders>
              <w:top w:val="none" w:sz="0" w:space="0" w:color="auto"/>
              <w:left w:val="none" w:sz="0" w:space="0" w:color="auto"/>
              <w:bottom w:val="none" w:sz="0" w:space="0" w:color="auto"/>
              <w:right w:val="none" w:sz="0" w:space="0" w:color="auto"/>
            </w:tcBorders>
            <w:vAlign w:val="center"/>
          </w:tcPr>
          <w:p w:rsidR="00E001AB" w:rsidRPr="00E001AB" w:rsidRDefault="00E001AB" w:rsidP="00E001AB">
            <w:pPr>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rtl/>
              </w:rPr>
            </w:pPr>
            <w:r w:rsidRPr="00E001AB">
              <w:rPr>
                <w:rFonts w:cs="B Nazanin" w:hint="cs"/>
                <w:color w:val="auto"/>
                <w:sz w:val="32"/>
                <w:szCs w:val="32"/>
                <w:rtl/>
              </w:rPr>
              <w:t>عبارات</w:t>
            </w:r>
          </w:p>
        </w:tc>
        <w:tc>
          <w:tcPr>
            <w:tcW w:w="523" w:type="dxa"/>
            <w:tcBorders>
              <w:top w:val="none" w:sz="0" w:space="0" w:color="auto"/>
              <w:left w:val="none" w:sz="0" w:space="0" w:color="auto"/>
              <w:bottom w:val="none" w:sz="0" w:space="0" w:color="auto"/>
              <w:right w:val="none" w:sz="0" w:space="0" w:color="auto"/>
            </w:tcBorders>
            <w:textDirection w:val="btLr"/>
            <w:vAlign w:val="center"/>
          </w:tcPr>
          <w:p w:rsidR="00E001AB" w:rsidRPr="00E001AB" w:rsidRDefault="00E001AB" w:rsidP="00E001A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001AB">
              <w:rPr>
                <w:rFonts w:cs="B Nazanin" w:hint="cs"/>
                <w:color w:val="auto"/>
                <w:sz w:val="24"/>
                <w:szCs w:val="24"/>
                <w:rtl/>
              </w:rPr>
              <w:t>تقریباً همیشه</w:t>
            </w:r>
          </w:p>
        </w:tc>
        <w:tc>
          <w:tcPr>
            <w:tcW w:w="461" w:type="dxa"/>
            <w:tcBorders>
              <w:top w:val="none" w:sz="0" w:space="0" w:color="auto"/>
              <w:left w:val="none" w:sz="0" w:space="0" w:color="auto"/>
              <w:bottom w:val="none" w:sz="0" w:space="0" w:color="auto"/>
              <w:right w:val="none" w:sz="0" w:space="0" w:color="auto"/>
            </w:tcBorders>
            <w:textDirection w:val="btLr"/>
            <w:vAlign w:val="center"/>
          </w:tcPr>
          <w:p w:rsidR="00E001AB" w:rsidRPr="00E001AB" w:rsidRDefault="00E001AB" w:rsidP="00E001A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001AB">
              <w:rPr>
                <w:rFonts w:cs="B Nazanin" w:hint="cs"/>
                <w:color w:val="auto"/>
                <w:sz w:val="24"/>
                <w:szCs w:val="24"/>
                <w:rtl/>
              </w:rPr>
              <w:t>اغلب اوقات</w:t>
            </w:r>
          </w:p>
        </w:tc>
        <w:tc>
          <w:tcPr>
            <w:tcW w:w="461" w:type="dxa"/>
            <w:tcBorders>
              <w:top w:val="none" w:sz="0" w:space="0" w:color="auto"/>
              <w:left w:val="none" w:sz="0" w:space="0" w:color="auto"/>
              <w:bottom w:val="none" w:sz="0" w:space="0" w:color="auto"/>
              <w:right w:val="none" w:sz="0" w:space="0" w:color="auto"/>
            </w:tcBorders>
            <w:textDirection w:val="btLr"/>
            <w:vAlign w:val="center"/>
          </w:tcPr>
          <w:p w:rsidR="00E001AB" w:rsidRPr="00E001AB" w:rsidRDefault="00E001AB" w:rsidP="00E001A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001AB">
              <w:rPr>
                <w:rFonts w:cs="B Nazanin" w:hint="cs"/>
                <w:color w:val="auto"/>
                <w:sz w:val="24"/>
                <w:szCs w:val="24"/>
                <w:rtl/>
              </w:rPr>
              <w:t>گاهی اوقات</w:t>
            </w:r>
          </w:p>
        </w:tc>
        <w:tc>
          <w:tcPr>
            <w:tcW w:w="461" w:type="dxa"/>
            <w:tcBorders>
              <w:top w:val="none" w:sz="0" w:space="0" w:color="auto"/>
              <w:left w:val="none" w:sz="0" w:space="0" w:color="auto"/>
              <w:bottom w:val="none" w:sz="0" w:space="0" w:color="auto"/>
              <w:right w:val="none" w:sz="0" w:space="0" w:color="auto"/>
            </w:tcBorders>
            <w:textDirection w:val="btLr"/>
            <w:vAlign w:val="center"/>
          </w:tcPr>
          <w:p w:rsidR="00E001AB" w:rsidRPr="00E001AB" w:rsidRDefault="00E001AB" w:rsidP="00E001A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001AB">
              <w:rPr>
                <w:rFonts w:cs="B Nazanin" w:hint="cs"/>
                <w:color w:val="auto"/>
                <w:sz w:val="24"/>
                <w:szCs w:val="24"/>
                <w:rtl/>
              </w:rPr>
              <w:t>به ندرت</w:t>
            </w:r>
          </w:p>
        </w:tc>
        <w:tc>
          <w:tcPr>
            <w:tcW w:w="462" w:type="dxa"/>
            <w:tcBorders>
              <w:top w:val="none" w:sz="0" w:space="0" w:color="auto"/>
              <w:left w:val="none" w:sz="0" w:space="0" w:color="auto"/>
              <w:bottom w:val="none" w:sz="0" w:space="0" w:color="auto"/>
              <w:right w:val="none" w:sz="0" w:space="0" w:color="auto"/>
            </w:tcBorders>
            <w:textDirection w:val="btLr"/>
            <w:vAlign w:val="center"/>
          </w:tcPr>
          <w:p w:rsidR="00E001AB" w:rsidRPr="00E001AB" w:rsidRDefault="00E001AB" w:rsidP="00E001A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001AB">
              <w:rPr>
                <w:rFonts w:cs="B Nazanin" w:hint="cs"/>
                <w:color w:val="auto"/>
                <w:sz w:val="24"/>
                <w:szCs w:val="24"/>
                <w:rtl/>
              </w:rPr>
              <w:t>تقریباً هرگز</w:t>
            </w: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شرایط لازم برای مشارکت در تعیین اهداف فردی در سازمان شما مهیا و فراهم است.</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723"/>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شرایط لازم برای مشارکت در تعیین مسیر دستیابی به اهداف در سازمان شما فراهم است.</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میزان شرایط لازم جهت مشارکت در تعیین اهداف سازمانی در سازمان شما فراهم است.</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708"/>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4</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آزادی عمل برای تعیین رویه ها و روشهای انجام کار در سازمان شما مهیا و فراهم است.</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5</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میزان آزادی عمل در اتخاذ تصمیمهای مربوط به کار در سازمان شما فراهم میشود.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61"/>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6</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موقعیتهای چالش برانگیز برای کارکنان تا چه میزان در سازمان شما فراهم می شود.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7</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7. به چه اندازه ای دخالت و کنترل در روشهای انجام کار توسط کارکنان در سازمان وجود دارد.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8</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تأکید بر اجرای اوامر و دستورهای کاری به چه اندازه ای در سازمان وجود دارد.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9</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روشهای انجام کار به کارکنان دیکته می شود.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61"/>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10</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فرصتهای لازم برای بروز مهارتهای کارکنان فراهم می شود.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11</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زمینه و شرایط برای بروز مهارت های بالقوه کارکنان مهیا می شود.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70"/>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12</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فرصتهای لازم را برای استفاده از تواناییهای کارکنان خود فراهم می کند.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13</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زمینه و شرایط لازم را برای بروز تواناییهای بالقوه کارکنان مهیا میکند.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14</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فعالیتها و وظایف کارکنان به چه میزان تکراری است.</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15</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شرایط لازم برای تنوع بخشیدن به فعالیتهای کارکنان فراهم میشود.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708"/>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rPr>
                <w:rFonts w:cs="B Nazanin"/>
                <w:sz w:val="24"/>
                <w:szCs w:val="24"/>
                <w:rtl/>
              </w:rPr>
            </w:pPr>
            <w:r>
              <w:rPr>
                <w:rFonts w:cs="B Nazanin" w:hint="cs"/>
                <w:sz w:val="24"/>
                <w:szCs w:val="24"/>
                <w:rtl/>
              </w:rPr>
              <w:t>16</w:t>
            </w:r>
          </w:p>
        </w:tc>
        <w:tc>
          <w:tcPr>
            <w:tcW w:w="7436" w:type="dxa"/>
          </w:tcPr>
          <w:p w:rsidR="00E001AB" w:rsidRPr="00E001AB" w:rsidRDefault="00E001AB" w:rsidP="00E42CD0">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شرایط لازم را در جهت کاهش یکنواختی محیط کار برای</w:t>
            </w:r>
          </w:p>
          <w:p w:rsidR="00E001AB" w:rsidRPr="00E001AB" w:rsidRDefault="00E001AB" w:rsidP="00E42CD0">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کارکنان فراهم می کند.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lastRenderedPageBreak/>
              <w:t>17</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وظایف، نقشها و مسئولیتهای شما روشن و واضح است.</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413"/>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18</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دستورالعملها، آیین نامه ها، رویه ها و روشهای سازمان شما روشن و واضح است.</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19</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در انتظارات سازمان از شما، ابهام وجود دارد.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278"/>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20</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امکان دریافت بازخورد توسط کارکنان از مناسب بودن رفتارهایشان وجود دارد.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21</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پرداخت دستمزدها به موقع انجام می گیرد.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61"/>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22</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در پرداخت دستمزدهای کارکنان به چه میزان عدالت رعایت می شود.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23</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 xml:space="preserve">دستمزدهای پرداختی به کارکنان به چه میزان برای تأمین مخارج زندگی کفایت میکند. </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24</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میزان کارکنان احساس امنیت شغلی می کنند.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25</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در سازمان شما، سلامت و ایمنی کارکنان به چه میزان تأمین می گردد.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26</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در تنظیم شیفت های کاری به چه میزان به نیازهای کارکنان توجه می گردد.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708"/>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27</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میزان در جهت تأمین شرایط فیزیکی مناسب، کاهش سر و صدا، آلودگی محیط کار، تأمین سرما و گرما و تمیز بودن محیط کار اقدامات مناسب انجام می گیرد.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61"/>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rPr>
                <w:rFonts w:cs="B Nazanin"/>
                <w:sz w:val="24"/>
                <w:szCs w:val="24"/>
                <w:rtl/>
              </w:rPr>
            </w:pPr>
            <w:r>
              <w:rPr>
                <w:rFonts w:cs="B Nazanin" w:hint="cs"/>
                <w:sz w:val="24"/>
                <w:szCs w:val="24"/>
                <w:rtl/>
              </w:rPr>
              <w:t>28</w:t>
            </w:r>
          </w:p>
        </w:tc>
        <w:tc>
          <w:tcPr>
            <w:tcW w:w="7436" w:type="dxa"/>
          </w:tcPr>
          <w:p w:rsidR="00E001AB" w:rsidRPr="00E001AB" w:rsidRDefault="00E001AB" w:rsidP="00E42CD0">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شرایط لازم را برای ارتباط مثبت بین کارکنان فراهم میکند.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29</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در برقراری جوّ دوستانه و صمیمی بین کارکنان فراهم می کند.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46"/>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30</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به کار جمعی و گروهی بها می دهد.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31</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شرایط را برای استفاده از تجربه سایر کارکنان در انجام کارها فراهم می کند.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377"/>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32</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شرایط برای کارکنان فراهم می شود تا در انجام کارها با دیگر همکاران همکاری کنند.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723"/>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33</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شرایط را برای کارکنان فراهم می کند که احساس کنند دارای شغلی با اهمیت هستند.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422"/>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34</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شرایط را برای کارکنان فراهم میکند که احساس احترام اجتماعی داشته باشند.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708"/>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35</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شرایط را برای کارکنان فراهم می نمایند که آنها احساس کنند دارای جایگاهی در جامعه هستند.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001AB" w:rsidRPr="00E001AB" w:rsidTr="00E001AB">
        <w:trPr>
          <w:trHeight w:val="708"/>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36</w:t>
            </w:r>
          </w:p>
        </w:tc>
        <w:tc>
          <w:tcPr>
            <w:tcW w:w="7436" w:type="dxa"/>
          </w:tcPr>
          <w:p w:rsidR="00E001AB" w:rsidRPr="00E001AB" w:rsidRDefault="00E001AB" w:rsidP="00E42CD0">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شرایط برای کارکنان فراهم می شود که افراد از مشارکت خود در تحقق اهداف اجتماعی آگاهی پیدا نمایند.</w:t>
            </w:r>
          </w:p>
        </w:tc>
        <w:tc>
          <w:tcPr>
            <w:tcW w:w="523"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001AB" w:rsidRPr="00E001AB" w:rsidTr="00E001AB">
        <w:trPr>
          <w:cnfStyle w:val="000000100000" w:firstRow="0" w:lastRow="0" w:firstColumn="0" w:lastColumn="0" w:oddVBand="0" w:evenVBand="0" w:oddHBand="1" w:evenHBand="0" w:firstRowFirstColumn="0" w:firstRowLastColumn="0" w:lastRowFirstColumn="0" w:lastRowLastColumn="0"/>
          <w:trHeight w:val="708"/>
          <w:jc w:val="center"/>
        </w:trPr>
        <w:tc>
          <w:tcPr>
            <w:cnfStyle w:val="001000000000" w:firstRow="0" w:lastRow="0" w:firstColumn="1" w:lastColumn="0" w:oddVBand="0" w:evenVBand="0" w:oddHBand="0" w:evenHBand="0" w:firstRowFirstColumn="0" w:firstRowLastColumn="0" w:lastRowFirstColumn="0" w:lastRowLastColumn="0"/>
            <w:tcW w:w="533" w:type="dxa"/>
          </w:tcPr>
          <w:p w:rsidR="00E001AB" w:rsidRPr="00E001AB" w:rsidRDefault="00E001AB" w:rsidP="00E42CD0">
            <w:pPr>
              <w:jc w:val="both"/>
              <w:rPr>
                <w:rFonts w:cs="B Nazanin"/>
                <w:sz w:val="24"/>
                <w:szCs w:val="24"/>
                <w:rtl/>
              </w:rPr>
            </w:pPr>
            <w:r>
              <w:rPr>
                <w:rFonts w:cs="B Nazanin" w:hint="cs"/>
                <w:sz w:val="24"/>
                <w:szCs w:val="24"/>
                <w:rtl/>
              </w:rPr>
              <w:t>37</w:t>
            </w:r>
          </w:p>
        </w:tc>
        <w:tc>
          <w:tcPr>
            <w:tcW w:w="7436" w:type="dxa"/>
          </w:tcPr>
          <w:p w:rsidR="00E001AB" w:rsidRPr="00E001AB" w:rsidRDefault="00E001AB" w:rsidP="00E42CD0">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001AB">
              <w:rPr>
                <w:rFonts w:cs="B Nazanin" w:hint="cs"/>
                <w:sz w:val="24"/>
                <w:szCs w:val="24"/>
                <w:rtl/>
              </w:rPr>
              <w:t>به چه اندازه ای سازمان شرایط را برای کارکنان فراهم می کند که افراد از نتیجه و  حاصل کار خویش آگاهی پیدا کنند.</w:t>
            </w:r>
          </w:p>
        </w:tc>
        <w:tc>
          <w:tcPr>
            <w:tcW w:w="523"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1"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62" w:type="dxa"/>
          </w:tcPr>
          <w:p w:rsidR="00E001AB" w:rsidRPr="00E001AB"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rsidR="002A79BB" w:rsidRDefault="00C272F1">
      <w:pPr>
        <w:rPr>
          <w:rtl/>
        </w:rPr>
      </w:pPr>
    </w:p>
    <w:p w:rsidR="00E001AB" w:rsidRPr="00E001AB" w:rsidRDefault="00E001AB" w:rsidP="00E001AB">
      <w:pPr>
        <w:tabs>
          <w:tab w:val="left" w:pos="3855"/>
        </w:tabs>
        <w:rPr>
          <w:rFonts w:cs="B Nazanin"/>
          <w:b/>
          <w:bCs/>
          <w:sz w:val="18"/>
          <w:szCs w:val="18"/>
          <w:rtl/>
        </w:rPr>
      </w:pPr>
    </w:p>
    <w:p w:rsidR="00E001AB" w:rsidRPr="0059703A" w:rsidRDefault="00E001AB" w:rsidP="00E001AB">
      <w:pPr>
        <w:spacing w:line="288" w:lineRule="auto"/>
        <w:jc w:val="lowKashida"/>
        <w:rPr>
          <w:rFonts w:cs="B Nazanin"/>
          <w:b/>
          <w:bCs/>
          <w:sz w:val="28"/>
          <w:szCs w:val="28"/>
          <w:rtl/>
        </w:rPr>
      </w:pPr>
      <w:r w:rsidRPr="0059703A">
        <w:rPr>
          <w:rFonts w:cs="B Nazanin" w:hint="cs"/>
          <w:b/>
          <w:bCs/>
          <w:sz w:val="28"/>
          <w:szCs w:val="28"/>
          <w:rtl/>
        </w:rPr>
        <w:t>شیوه نمره گذاری</w:t>
      </w:r>
    </w:p>
    <w:p w:rsidR="00E001AB" w:rsidRPr="004A19BC" w:rsidRDefault="00E001AB" w:rsidP="00E001AB">
      <w:pPr>
        <w:spacing w:line="240" w:lineRule="auto"/>
        <w:ind w:firstLine="397"/>
        <w:jc w:val="lowKashida"/>
        <w:rPr>
          <w:rFonts w:cs="B Nazanin"/>
          <w:sz w:val="28"/>
          <w:szCs w:val="28"/>
          <w:rtl/>
        </w:rPr>
      </w:pPr>
      <w:r w:rsidRPr="004A19BC">
        <w:rPr>
          <w:rFonts w:cs="B Nazanin" w:hint="cs"/>
          <w:sz w:val="28"/>
          <w:szCs w:val="28"/>
          <w:rtl/>
        </w:rPr>
        <w:t xml:space="preserve">طيف مورد استفاده در پرسشنامه بر اساس طيف پنج گزينه‌اي ليكرت مي‌باشد (شامل: </w:t>
      </w:r>
      <w:r>
        <w:rPr>
          <w:rFonts w:cs="B Nazanin" w:hint="cs"/>
          <w:sz w:val="28"/>
          <w:szCs w:val="28"/>
          <w:rtl/>
        </w:rPr>
        <w:t>هرگز، به ندرت، گاهی اوقات، اغلب و همیشه</w:t>
      </w:r>
      <w:r w:rsidRPr="004A19BC">
        <w:rPr>
          <w:rFonts w:cs="B Nazanin" w:hint="cs"/>
          <w:sz w:val="28"/>
          <w:szCs w:val="28"/>
          <w:rtl/>
        </w:rPr>
        <w:t>) در جدول زیر نشان داده شده است.</w:t>
      </w:r>
    </w:p>
    <w:p w:rsidR="00E001AB" w:rsidRPr="004A19BC" w:rsidRDefault="00E001AB" w:rsidP="00E001AB">
      <w:pPr>
        <w:pStyle w:val="Heading3"/>
        <w:bidi/>
        <w:spacing w:before="0" w:after="0" w:line="240" w:lineRule="auto"/>
        <w:rPr>
          <w:rFonts w:cs="B Nazanin"/>
          <w:color w:val="auto"/>
          <w:sz w:val="24"/>
          <w:rtl/>
        </w:rPr>
      </w:pPr>
      <w:r w:rsidRPr="004A19BC">
        <w:rPr>
          <w:rFonts w:cs="B Nazanin" w:hint="cs"/>
          <w:color w:val="auto"/>
          <w:sz w:val="24"/>
          <w:rtl/>
        </w:rPr>
        <w:lastRenderedPageBreak/>
        <w:t>مقياس درجه‌بندي سوالهاي پرسشنامه های پژوهش بر اساس مقياس پنج درجه‌اي ليكرت</w:t>
      </w:r>
    </w:p>
    <w:tbl>
      <w:tblPr>
        <w:tblStyle w:val="GridTable4-Accent3"/>
        <w:bidiVisual/>
        <w:tblW w:w="7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1239"/>
        <w:gridCol w:w="1184"/>
        <w:gridCol w:w="1343"/>
        <w:gridCol w:w="1051"/>
        <w:gridCol w:w="1275"/>
      </w:tblGrid>
      <w:tr w:rsidR="00E001AB" w:rsidRPr="004A19BC" w:rsidTr="00E001AB">
        <w:trPr>
          <w:cnfStyle w:val="100000000000" w:firstRow="1" w:lastRow="0" w:firstColumn="0" w:lastColumn="0" w:oddVBand="0" w:evenVBand="0" w:oddHBand="0" w:evenHBand="0" w:firstRowFirstColumn="0" w:firstRowLastColumn="0" w:lastRowFirstColumn="0" w:lastRowLastColumn="0"/>
          <w:trHeight w:val="573"/>
          <w:jc w:val="center"/>
        </w:trPr>
        <w:tc>
          <w:tcPr>
            <w:cnfStyle w:val="001000000000" w:firstRow="0" w:lastRow="0" w:firstColumn="1" w:lastColumn="0" w:oddVBand="0" w:evenVBand="0" w:oddHBand="0" w:evenHBand="0" w:firstRowFirstColumn="0" w:firstRowLastColumn="0" w:lastRowFirstColumn="0" w:lastRowLastColumn="0"/>
            <w:tcW w:w="1719" w:type="dxa"/>
            <w:tcBorders>
              <w:top w:val="none" w:sz="0" w:space="0" w:color="auto"/>
              <w:left w:val="none" w:sz="0" w:space="0" w:color="auto"/>
              <w:bottom w:val="none" w:sz="0" w:space="0" w:color="auto"/>
              <w:right w:val="none" w:sz="0" w:space="0" w:color="auto"/>
            </w:tcBorders>
          </w:tcPr>
          <w:p w:rsidR="00E001AB" w:rsidRPr="00E001AB" w:rsidRDefault="00E001AB" w:rsidP="00E42CD0">
            <w:pPr>
              <w:jc w:val="center"/>
              <w:rPr>
                <w:rFonts w:cs="B Nazanin"/>
                <w:color w:val="auto"/>
                <w:rtl/>
              </w:rPr>
            </w:pPr>
            <w:r w:rsidRPr="00E001AB">
              <w:rPr>
                <w:rFonts w:cs="B Nazanin" w:hint="cs"/>
                <w:color w:val="auto"/>
                <w:rtl/>
              </w:rPr>
              <w:t>گزينه انتخابي</w:t>
            </w:r>
          </w:p>
        </w:tc>
        <w:tc>
          <w:tcPr>
            <w:tcW w:w="1239" w:type="dxa"/>
            <w:tcBorders>
              <w:top w:val="none" w:sz="0" w:space="0" w:color="auto"/>
              <w:left w:val="none" w:sz="0" w:space="0" w:color="auto"/>
              <w:bottom w:val="none" w:sz="0" w:space="0" w:color="auto"/>
              <w:right w:val="none" w:sz="0" w:space="0" w:color="auto"/>
            </w:tcBorders>
          </w:tcPr>
          <w:p w:rsidR="00E001AB" w:rsidRPr="00E001AB" w:rsidRDefault="00E001AB" w:rsidP="00E42C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E001AB">
              <w:rPr>
                <w:rFonts w:ascii="Times New Roman" w:hAnsi="Times New Roman" w:cs="B Nazanin" w:hint="cs"/>
                <w:color w:val="auto"/>
                <w:sz w:val="24"/>
                <w:szCs w:val="24"/>
                <w:rtl/>
              </w:rPr>
              <w:t>هرگز</w:t>
            </w:r>
          </w:p>
        </w:tc>
        <w:tc>
          <w:tcPr>
            <w:tcW w:w="1184" w:type="dxa"/>
            <w:tcBorders>
              <w:top w:val="none" w:sz="0" w:space="0" w:color="auto"/>
              <w:left w:val="none" w:sz="0" w:space="0" w:color="auto"/>
              <w:bottom w:val="none" w:sz="0" w:space="0" w:color="auto"/>
              <w:right w:val="none" w:sz="0" w:space="0" w:color="auto"/>
            </w:tcBorders>
          </w:tcPr>
          <w:p w:rsidR="00E001AB" w:rsidRPr="00E001AB" w:rsidRDefault="00E001AB" w:rsidP="00E42C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E001AB">
              <w:rPr>
                <w:rFonts w:ascii="Times New Roman" w:hAnsi="Times New Roman" w:cs="B Nazanin" w:hint="cs"/>
                <w:color w:val="auto"/>
                <w:sz w:val="24"/>
                <w:szCs w:val="24"/>
                <w:rtl/>
              </w:rPr>
              <w:t>به ندرت</w:t>
            </w:r>
          </w:p>
        </w:tc>
        <w:tc>
          <w:tcPr>
            <w:tcW w:w="1343" w:type="dxa"/>
            <w:tcBorders>
              <w:top w:val="none" w:sz="0" w:space="0" w:color="auto"/>
              <w:left w:val="none" w:sz="0" w:space="0" w:color="auto"/>
              <w:bottom w:val="none" w:sz="0" w:space="0" w:color="auto"/>
              <w:right w:val="none" w:sz="0" w:space="0" w:color="auto"/>
            </w:tcBorders>
          </w:tcPr>
          <w:p w:rsidR="00E001AB" w:rsidRPr="00E001AB" w:rsidRDefault="00E001AB" w:rsidP="00E42C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E001AB">
              <w:rPr>
                <w:rFonts w:ascii="Times New Roman" w:hAnsi="Times New Roman" w:cs="B Nazanin" w:hint="cs"/>
                <w:color w:val="auto"/>
                <w:sz w:val="24"/>
                <w:szCs w:val="24"/>
                <w:rtl/>
              </w:rPr>
              <w:t>گاهی اوقات</w:t>
            </w:r>
          </w:p>
        </w:tc>
        <w:tc>
          <w:tcPr>
            <w:tcW w:w="1051" w:type="dxa"/>
            <w:tcBorders>
              <w:top w:val="none" w:sz="0" w:space="0" w:color="auto"/>
              <w:left w:val="none" w:sz="0" w:space="0" w:color="auto"/>
              <w:bottom w:val="none" w:sz="0" w:space="0" w:color="auto"/>
              <w:right w:val="none" w:sz="0" w:space="0" w:color="auto"/>
            </w:tcBorders>
          </w:tcPr>
          <w:p w:rsidR="00E001AB" w:rsidRPr="00E001AB" w:rsidRDefault="00E001AB" w:rsidP="00E42C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E001AB">
              <w:rPr>
                <w:rFonts w:ascii="Times New Roman" w:hAnsi="Times New Roman" w:cs="B Nazanin" w:hint="cs"/>
                <w:color w:val="auto"/>
                <w:sz w:val="24"/>
                <w:szCs w:val="24"/>
                <w:rtl/>
              </w:rPr>
              <w:t>اغلب</w:t>
            </w:r>
          </w:p>
        </w:tc>
        <w:tc>
          <w:tcPr>
            <w:tcW w:w="1275" w:type="dxa"/>
            <w:tcBorders>
              <w:top w:val="none" w:sz="0" w:space="0" w:color="auto"/>
              <w:left w:val="none" w:sz="0" w:space="0" w:color="auto"/>
              <w:bottom w:val="none" w:sz="0" w:space="0" w:color="auto"/>
              <w:right w:val="none" w:sz="0" w:space="0" w:color="auto"/>
            </w:tcBorders>
          </w:tcPr>
          <w:p w:rsidR="00E001AB" w:rsidRPr="00E001AB" w:rsidRDefault="00E001AB" w:rsidP="00E42C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Pr>
            </w:pPr>
            <w:r w:rsidRPr="00E001AB">
              <w:rPr>
                <w:rFonts w:ascii="Times New Roman" w:hAnsi="Times New Roman" w:cs="B Nazanin" w:hint="cs"/>
                <w:color w:val="auto"/>
                <w:sz w:val="24"/>
                <w:szCs w:val="24"/>
                <w:rtl/>
              </w:rPr>
              <w:t>همیشه</w:t>
            </w:r>
          </w:p>
        </w:tc>
      </w:tr>
      <w:tr w:rsidR="00E001AB" w:rsidRPr="004A19BC" w:rsidTr="00E001AB">
        <w:trPr>
          <w:cnfStyle w:val="000000100000" w:firstRow="0" w:lastRow="0" w:firstColumn="0" w:lastColumn="0" w:oddVBand="0" w:evenVBand="0" w:oddHBand="1"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1719" w:type="dxa"/>
          </w:tcPr>
          <w:p w:rsidR="00E001AB" w:rsidRPr="004A19BC" w:rsidRDefault="00E001AB" w:rsidP="00E42CD0">
            <w:pPr>
              <w:jc w:val="center"/>
              <w:rPr>
                <w:rFonts w:cs="B Nazanin"/>
                <w:b w:val="0"/>
                <w:bCs w:val="0"/>
                <w:rtl/>
              </w:rPr>
            </w:pPr>
            <w:r w:rsidRPr="004A19BC">
              <w:rPr>
                <w:rFonts w:cs="B Nazanin" w:hint="cs"/>
                <w:rtl/>
              </w:rPr>
              <w:t>امتياز</w:t>
            </w:r>
          </w:p>
        </w:tc>
        <w:tc>
          <w:tcPr>
            <w:tcW w:w="1239" w:type="dxa"/>
          </w:tcPr>
          <w:p w:rsidR="00E001AB" w:rsidRPr="004A19BC"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rtl/>
              </w:rPr>
              <w:t>1</w:t>
            </w:r>
          </w:p>
        </w:tc>
        <w:tc>
          <w:tcPr>
            <w:tcW w:w="1184" w:type="dxa"/>
          </w:tcPr>
          <w:p w:rsidR="00E001AB" w:rsidRPr="004A19BC"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rtl/>
              </w:rPr>
              <w:t>2</w:t>
            </w:r>
          </w:p>
        </w:tc>
        <w:tc>
          <w:tcPr>
            <w:tcW w:w="1343" w:type="dxa"/>
          </w:tcPr>
          <w:p w:rsidR="00E001AB" w:rsidRPr="004A19BC"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4A19BC">
              <w:rPr>
                <w:rFonts w:cs="B Nazanin" w:hint="cs"/>
                <w:rtl/>
              </w:rPr>
              <w:t>3</w:t>
            </w:r>
          </w:p>
        </w:tc>
        <w:tc>
          <w:tcPr>
            <w:tcW w:w="1051" w:type="dxa"/>
          </w:tcPr>
          <w:p w:rsidR="00E001AB" w:rsidRPr="004A19BC"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rtl/>
              </w:rPr>
              <w:t>4</w:t>
            </w:r>
          </w:p>
        </w:tc>
        <w:tc>
          <w:tcPr>
            <w:tcW w:w="1275" w:type="dxa"/>
          </w:tcPr>
          <w:p w:rsidR="00E001AB" w:rsidRPr="004A19BC" w:rsidRDefault="00E001AB" w:rsidP="00E42CD0">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rtl/>
              </w:rPr>
              <w:t>5</w:t>
            </w:r>
          </w:p>
        </w:tc>
      </w:tr>
    </w:tbl>
    <w:p w:rsidR="00E001AB" w:rsidRDefault="00E001AB" w:rsidP="00E001AB">
      <w:pPr>
        <w:spacing w:line="276" w:lineRule="auto"/>
        <w:rPr>
          <w:rFonts w:cs="B Nazanin"/>
          <w:sz w:val="28"/>
          <w:szCs w:val="28"/>
          <w:rtl/>
        </w:rPr>
      </w:pPr>
    </w:p>
    <w:p w:rsidR="00E001AB" w:rsidRPr="0059703A" w:rsidRDefault="00E001AB" w:rsidP="00E001AB">
      <w:pPr>
        <w:spacing w:after="0" w:line="276" w:lineRule="auto"/>
        <w:rPr>
          <w:rFonts w:cs="B Nazanin"/>
          <w:b/>
          <w:bCs/>
          <w:sz w:val="28"/>
          <w:szCs w:val="28"/>
        </w:rPr>
      </w:pPr>
      <w:r w:rsidRPr="0059703A">
        <w:rPr>
          <w:rFonts w:cs="B Nazanin" w:hint="cs"/>
          <w:b/>
          <w:bCs/>
          <w:sz w:val="28"/>
          <w:szCs w:val="28"/>
          <w:rtl/>
        </w:rPr>
        <w:t xml:space="preserve">تحلیل بر اساس میزان نمره پرسشنامه </w:t>
      </w:r>
    </w:p>
    <w:p w:rsidR="00E001AB" w:rsidRPr="0059703A" w:rsidRDefault="00E001AB" w:rsidP="00E001AB">
      <w:pPr>
        <w:spacing w:after="0" w:line="276" w:lineRule="auto"/>
        <w:ind w:left="-46"/>
        <w:contextualSpacing/>
        <w:rPr>
          <w:rFonts w:cs="B Nazanin"/>
          <w:sz w:val="28"/>
          <w:szCs w:val="28"/>
        </w:rPr>
      </w:pPr>
      <w:r w:rsidRPr="0059703A">
        <w:rPr>
          <w:rFonts w:cs="B Nazanin" w:hint="cs"/>
          <w:sz w:val="28"/>
          <w:szCs w:val="28"/>
          <w:rtl/>
        </w:rPr>
        <w:t>بر اساس این روش از تحلیل شما نمره</w:t>
      </w:r>
      <w:r w:rsidRPr="0059703A">
        <w:rPr>
          <w:rFonts w:cs="B Nazanin"/>
          <w:sz w:val="28"/>
          <w:szCs w:val="28"/>
        </w:rPr>
        <w:softHyphen/>
      </w:r>
      <w:r w:rsidRPr="0059703A">
        <w:rPr>
          <w:rFonts w:cs="B Nazanin" w:hint="cs"/>
          <w:sz w:val="28"/>
          <w:szCs w:val="28"/>
          <w:rtl/>
        </w:rPr>
        <w:t>های به دست آمده را  جمع کرده و سپس بر اساس جدول زیر قضاوت کنید.</w:t>
      </w:r>
    </w:p>
    <w:p w:rsidR="00E001AB" w:rsidRPr="0059703A" w:rsidRDefault="00E001AB" w:rsidP="00E001AB">
      <w:pPr>
        <w:spacing w:line="276" w:lineRule="auto"/>
        <w:ind w:left="720"/>
        <w:contextualSpacing/>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2442"/>
        <w:gridCol w:w="2018"/>
      </w:tblGrid>
      <w:tr w:rsidR="00E001AB" w:rsidRPr="0059703A" w:rsidTr="0046535D">
        <w:trPr>
          <w:cnfStyle w:val="100000000000" w:firstRow="1" w:lastRow="0" w:firstColumn="0" w:lastColumn="0" w:oddVBand="0" w:evenVBand="0" w:oddHBand="0"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200" w:type="dxa"/>
            <w:tcBorders>
              <w:top w:val="none" w:sz="0" w:space="0" w:color="auto"/>
              <w:left w:val="none" w:sz="0" w:space="0" w:color="auto"/>
              <w:bottom w:val="none" w:sz="0" w:space="0" w:color="auto"/>
              <w:right w:val="none" w:sz="0" w:space="0" w:color="auto"/>
            </w:tcBorders>
          </w:tcPr>
          <w:p w:rsidR="00E001AB" w:rsidRPr="0046535D" w:rsidRDefault="00E001AB" w:rsidP="0046535D">
            <w:pPr>
              <w:spacing w:line="276" w:lineRule="auto"/>
              <w:jc w:val="center"/>
              <w:rPr>
                <w:rFonts w:cs="B Nazanin"/>
                <w:b w:val="0"/>
                <w:bCs w:val="0"/>
                <w:color w:val="auto"/>
                <w:sz w:val="28"/>
                <w:szCs w:val="28"/>
                <w:rtl/>
              </w:rPr>
            </w:pPr>
            <w:r w:rsidRPr="0046535D">
              <w:rPr>
                <w:rFonts w:cs="B Nazanin" w:hint="cs"/>
                <w:b w:val="0"/>
                <w:bCs w:val="0"/>
                <w:color w:val="auto"/>
                <w:sz w:val="28"/>
                <w:szCs w:val="28"/>
                <w:rtl/>
              </w:rPr>
              <w:t>حد پایین نمره</w:t>
            </w:r>
          </w:p>
        </w:tc>
        <w:tc>
          <w:tcPr>
            <w:tcW w:w="2442" w:type="dxa"/>
            <w:tcBorders>
              <w:top w:val="none" w:sz="0" w:space="0" w:color="auto"/>
              <w:left w:val="none" w:sz="0" w:space="0" w:color="auto"/>
              <w:bottom w:val="none" w:sz="0" w:space="0" w:color="auto"/>
              <w:right w:val="none" w:sz="0" w:space="0" w:color="auto"/>
            </w:tcBorders>
          </w:tcPr>
          <w:p w:rsidR="00E001AB" w:rsidRPr="0046535D" w:rsidRDefault="00E001AB" w:rsidP="0046535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46535D">
              <w:rPr>
                <w:rFonts w:cs="B Nazanin" w:hint="cs"/>
                <w:b w:val="0"/>
                <w:bCs w:val="0"/>
                <w:color w:val="auto"/>
                <w:sz w:val="28"/>
                <w:szCs w:val="28"/>
                <w:rtl/>
              </w:rPr>
              <w:t>حد متوسط نمرات</w:t>
            </w:r>
          </w:p>
        </w:tc>
        <w:tc>
          <w:tcPr>
            <w:tcW w:w="2018" w:type="dxa"/>
            <w:tcBorders>
              <w:top w:val="none" w:sz="0" w:space="0" w:color="auto"/>
              <w:left w:val="none" w:sz="0" w:space="0" w:color="auto"/>
              <w:bottom w:val="none" w:sz="0" w:space="0" w:color="auto"/>
              <w:right w:val="none" w:sz="0" w:space="0" w:color="auto"/>
            </w:tcBorders>
          </w:tcPr>
          <w:p w:rsidR="00E001AB" w:rsidRPr="0046535D" w:rsidRDefault="00E001AB" w:rsidP="0046535D">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46535D">
              <w:rPr>
                <w:rFonts w:cs="B Nazanin" w:hint="cs"/>
                <w:b w:val="0"/>
                <w:bCs w:val="0"/>
                <w:color w:val="auto"/>
                <w:sz w:val="28"/>
                <w:szCs w:val="28"/>
                <w:rtl/>
              </w:rPr>
              <w:t>حد بالای نمرات</w:t>
            </w:r>
          </w:p>
        </w:tc>
      </w:tr>
      <w:tr w:rsidR="00E001AB" w:rsidRPr="0059703A" w:rsidTr="0046535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200" w:type="dxa"/>
          </w:tcPr>
          <w:p w:rsidR="00E001AB" w:rsidRPr="0059703A" w:rsidRDefault="00E001AB" w:rsidP="00E42CD0">
            <w:pPr>
              <w:spacing w:line="276" w:lineRule="auto"/>
              <w:jc w:val="center"/>
              <w:rPr>
                <w:rFonts w:cs="B Nazanin"/>
                <w:b w:val="0"/>
                <w:bCs w:val="0"/>
                <w:sz w:val="28"/>
                <w:szCs w:val="28"/>
                <w:rtl/>
              </w:rPr>
            </w:pPr>
            <w:r>
              <w:rPr>
                <w:rFonts w:cs="B Nazanin" w:hint="cs"/>
                <w:b w:val="0"/>
                <w:bCs w:val="0"/>
                <w:sz w:val="28"/>
                <w:szCs w:val="28"/>
                <w:rtl/>
              </w:rPr>
              <w:t>37</w:t>
            </w:r>
          </w:p>
        </w:tc>
        <w:tc>
          <w:tcPr>
            <w:tcW w:w="2442" w:type="dxa"/>
          </w:tcPr>
          <w:p w:rsidR="00E001AB" w:rsidRPr="0059703A" w:rsidRDefault="00E001AB" w:rsidP="00E42CD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111</w:t>
            </w:r>
          </w:p>
        </w:tc>
        <w:tc>
          <w:tcPr>
            <w:tcW w:w="2018" w:type="dxa"/>
          </w:tcPr>
          <w:p w:rsidR="00E001AB" w:rsidRPr="0059703A" w:rsidRDefault="00E001AB" w:rsidP="00E42CD0">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185</w:t>
            </w:r>
          </w:p>
        </w:tc>
      </w:tr>
    </w:tbl>
    <w:p w:rsidR="00E001AB" w:rsidRPr="0059703A" w:rsidRDefault="00E001AB" w:rsidP="00E001AB">
      <w:pPr>
        <w:numPr>
          <w:ilvl w:val="0"/>
          <w:numId w:val="1"/>
        </w:numPr>
        <w:spacing w:after="200" w:line="276" w:lineRule="auto"/>
        <w:contextualSpacing/>
        <w:rPr>
          <w:rFonts w:cs="B Nazanin"/>
          <w:sz w:val="28"/>
          <w:szCs w:val="28"/>
        </w:rPr>
      </w:pPr>
      <w:r w:rsidRPr="0059703A">
        <w:rPr>
          <w:rFonts w:cs="B Nazanin" w:hint="cs"/>
          <w:sz w:val="28"/>
          <w:szCs w:val="28"/>
          <w:rtl/>
        </w:rPr>
        <w:t xml:space="preserve">در صورتی که نمرات پرسشنامه بین </w:t>
      </w:r>
      <w:r>
        <w:rPr>
          <w:rFonts w:cs="B Nazanin" w:hint="cs"/>
          <w:sz w:val="28"/>
          <w:szCs w:val="28"/>
          <w:rtl/>
        </w:rPr>
        <w:t>37</w:t>
      </w:r>
      <w:r w:rsidRPr="0059703A">
        <w:rPr>
          <w:rFonts w:cs="B Nazanin" w:hint="cs"/>
          <w:sz w:val="28"/>
          <w:szCs w:val="28"/>
          <w:rtl/>
        </w:rPr>
        <w:t xml:space="preserve"> تا </w:t>
      </w:r>
      <w:r>
        <w:rPr>
          <w:rFonts w:cs="B Nazanin" w:hint="cs"/>
          <w:sz w:val="28"/>
          <w:szCs w:val="28"/>
          <w:rtl/>
        </w:rPr>
        <w:t>74</w:t>
      </w:r>
      <w:r w:rsidRPr="0059703A">
        <w:rPr>
          <w:rFonts w:cs="B Nazanin" w:hint="cs"/>
          <w:sz w:val="28"/>
          <w:szCs w:val="28"/>
          <w:rtl/>
        </w:rPr>
        <w:t xml:space="preserve"> باشد،  میزان متغیر در این جامعه ضعیف می باشد.</w:t>
      </w:r>
    </w:p>
    <w:p w:rsidR="00E001AB" w:rsidRPr="0059703A" w:rsidRDefault="00E001AB" w:rsidP="00E001AB">
      <w:pPr>
        <w:numPr>
          <w:ilvl w:val="0"/>
          <w:numId w:val="1"/>
        </w:numPr>
        <w:spacing w:after="200" w:line="276" w:lineRule="auto"/>
        <w:contextualSpacing/>
        <w:rPr>
          <w:rFonts w:cs="B Nazanin"/>
          <w:sz w:val="28"/>
          <w:szCs w:val="28"/>
        </w:rPr>
      </w:pPr>
      <w:r w:rsidRPr="0059703A">
        <w:rPr>
          <w:rFonts w:cs="B Nazanin" w:hint="cs"/>
          <w:sz w:val="28"/>
          <w:szCs w:val="28"/>
          <w:rtl/>
        </w:rPr>
        <w:t xml:space="preserve">در صورتی که نمرات پرسشنامه بین </w:t>
      </w:r>
      <w:r>
        <w:rPr>
          <w:rFonts w:cs="B Nazanin" w:hint="cs"/>
          <w:sz w:val="28"/>
          <w:szCs w:val="28"/>
          <w:rtl/>
        </w:rPr>
        <w:t>74</w:t>
      </w:r>
      <w:r w:rsidRPr="0059703A">
        <w:rPr>
          <w:rFonts w:cs="B Nazanin" w:hint="cs"/>
          <w:sz w:val="28"/>
          <w:szCs w:val="28"/>
          <w:rtl/>
        </w:rPr>
        <w:t xml:space="preserve"> تا </w:t>
      </w:r>
      <w:r>
        <w:rPr>
          <w:rFonts w:cs="B Nazanin" w:hint="cs"/>
          <w:sz w:val="28"/>
          <w:szCs w:val="28"/>
          <w:rtl/>
        </w:rPr>
        <w:t>148</w:t>
      </w:r>
      <w:r w:rsidRPr="0059703A">
        <w:rPr>
          <w:rFonts w:cs="B Nazanin" w:hint="cs"/>
          <w:sz w:val="28"/>
          <w:szCs w:val="28"/>
          <w:rtl/>
        </w:rPr>
        <w:t xml:space="preserve"> باشد،  میزان متغیر در سطح متوسطی می باشد.</w:t>
      </w:r>
    </w:p>
    <w:p w:rsidR="00E001AB" w:rsidRPr="0059703A" w:rsidRDefault="00E001AB" w:rsidP="00E001AB">
      <w:pPr>
        <w:numPr>
          <w:ilvl w:val="0"/>
          <w:numId w:val="1"/>
        </w:numPr>
        <w:spacing w:after="200" w:line="276" w:lineRule="auto"/>
        <w:contextualSpacing/>
        <w:rPr>
          <w:rFonts w:cs="B Nazanin"/>
          <w:sz w:val="28"/>
          <w:szCs w:val="28"/>
          <w:rtl/>
        </w:rPr>
      </w:pPr>
      <w:r w:rsidRPr="0059703A">
        <w:rPr>
          <w:rFonts w:cs="B Nazanin" w:hint="cs"/>
          <w:sz w:val="28"/>
          <w:szCs w:val="28"/>
          <w:rtl/>
        </w:rPr>
        <w:t xml:space="preserve">در صورتی که نمرات بالای </w:t>
      </w:r>
      <w:r>
        <w:rPr>
          <w:rFonts w:cs="B Nazanin" w:hint="cs"/>
          <w:sz w:val="28"/>
          <w:szCs w:val="28"/>
          <w:rtl/>
        </w:rPr>
        <w:t>148</w:t>
      </w:r>
      <w:r w:rsidRPr="0059703A">
        <w:rPr>
          <w:rFonts w:cs="B Nazanin" w:hint="cs"/>
          <w:sz w:val="28"/>
          <w:szCs w:val="28"/>
          <w:rtl/>
        </w:rPr>
        <w:t xml:space="preserve"> باشد،  میزان متغیر  بسیار خوب می باشد.</w:t>
      </w:r>
    </w:p>
    <w:p w:rsidR="00E001AB" w:rsidRPr="0059703A" w:rsidRDefault="00E001AB" w:rsidP="00E001AB">
      <w:pPr>
        <w:spacing w:line="240" w:lineRule="auto"/>
        <w:rPr>
          <w:rFonts w:cs="B Nazanin"/>
          <w:rtl/>
        </w:rPr>
      </w:pPr>
    </w:p>
    <w:p w:rsidR="00E001AB" w:rsidRPr="0059703A" w:rsidRDefault="00E001AB" w:rsidP="0046535D">
      <w:pPr>
        <w:spacing w:line="288" w:lineRule="auto"/>
        <w:jc w:val="lowKashida"/>
        <w:rPr>
          <w:rFonts w:cs="B Nazanin"/>
          <w:b/>
          <w:bCs/>
          <w:sz w:val="28"/>
          <w:szCs w:val="28"/>
          <w:rtl/>
        </w:rPr>
      </w:pPr>
      <w:r w:rsidRPr="0059703A">
        <w:rPr>
          <w:rFonts w:cs="B Nazanin" w:hint="cs"/>
          <w:b/>
          <w:bCs/>
          <w:sz w:val="28"/>
          <w:szCs w:val="28"/>
          <w:rtl/>
        </w:rPr>
        <w:t>پايايي</w:t>
      </w:r>
      <w:r w:rsidR="0046535D">
        <w:rPr>
          <w:rFonts w:cs="B Nazanin" w:hint="cs"/>
          <w:b/>
          <w:bCs/>
          <w:sz w:val="28"/>
          <w:szCs w:val="28"/>
          <w:rtl/>
        </w:rPr>
        <w:t xml:space="preserve"> پرسشنامه‌:</w:t>
      </w:r>
    </w:p>
    <w:p w:rsidR="00E001AB" w:rsidRPr="0059703A" w:rsidRDefault="00E001AB" w:rsidP="0046535D">
      <w:pPr>
        <w:jc w:val="lowKashida"/>
        <w:rPr>
          <w:rFonts w:cs="B Nazanin"/>
          <w:sz w:val="28"/>
          <w:szCs w:val="28"/>
          <w:rtl/>
        </w:rPr>
      </w:pPr>
      <w:r w:rsidRPr="0059703A">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E001AB" w:rsidRPr="0059703A" w:rsidRDefault="00E001AB" w:rsidP="00E001AB">
      <w:pPr>
        <w:ind w:firstLine="397"/>
        <w:jc w:val="lowKashida"/>
        <w:rPr>
          <w:rFonts w:cs="B Nazanin"/>
          <w:sz w:val="28"/>
          <w:szCs w:val="28"/>
          <w:rtl/>
        </w:rPr>
      </w:pPr>
      <w:r w:rsidRPr="0059703A">
        <w:rPr>
          <w:rFonts w:cs="B Nazanin" w:hint="cs"/>
          <w:sz w:val="28"/>
          <w:szCs w:val="28"/>
          <w:rtl/>
        </w:rPr>
        <w:t xml:space="preserve">ضريب پايايي پرسشنامه‌هاي از طريق فرمول زير به وسيله نرم‌افزار </w:t>
      </w:r>
      <w:r w:rsidRPr="0059703A">
        <w:rPr>
          <w:rFonts w:ascii="Times New Roman" w:hAnsi="Times New Roman" w:cs="B Nazanin"/>
          <w:sz w:val="28"/>
          <w:szCs w:val="28"/>
        </w:rPr>
        <w:t>SPSS</w:t>
      </w:r>
      <w:r w:rsidRPr="0059703A">
        <w:rPr>
          <w:rFonts w:cs="B Nazanin" w:hint="cs"/>
          <w:sz w:val="28"/>
          <w:szCs w:val="28"/>
          <w:rtl/>
        </w:rPr>
        <w:t xml:space="preserve"> محاسبه شده است.</w:t>
      </w:r>
    </w:p>
    <w:p w:rsidR="00E001AB" w:rsidRPr="0059703A" w:rsidRDefault="00E001AB" w:rsidP="00E001AB">
      <w:pPr>
        <w:spacing w:line="288" w:lineRule="auto"/>
        <w:ind w:firstLine="397"/>
        <w:jc w:val="right"/>
        <w:rPr>
          <w:rFonts w:cs="B Nazanin"/>
          <w:sz w:val="26"/>
          <w:szCs w:val="26"/>
          <w:rtl/>
        </w:rPr>
      </w:pPr>
      <w:r w:rsidRPr="0059703A">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3831600" r:id="rId8"/>
        </w:object>
      </w:r>
    </w:p>
    <w:p w:rsidR="00E001AB" w:rsidRPr="0059703A" w:rsidRDefault="00E001AB" w:rsidP="00E001AB">
      <w:pPr>
        <w:spacing w:after="0" w:line="240" w:lineRule="auto"/>
        <w:ind w:firstLine="397"/>
        <w:jc w:val="both"/>
        <w:rPr>
          <w:rFonts w:cs="B Nazanin"/>
          <w:sz w:val="26"/>
          <w:szCs w:val="26"/>
        </w:rPr>
      </w:pPr>
      <w:proofErr w:type="spellStart"/>
      <w:proofErr w:type="gramStart"/>
      <w:r w:rsidRPr="0059703A">
        <w:rPr>
          <w:rFonts w:ascii="Times New Roman" w:hAnsi="Times New Roman" w:cs="B Nazanin"/>
          <w:sz w:val="26"/>
          <w:szCs w:val="26"/>
        </w:rPr>
        <w:t>ra</w:t>
      </w:r>
      <w:proofErr w:type="spellEnd"/>
      <w:proofErr w:type="gramEnd"/>
      <w:r w:rsidRPr="0059703A">
        <w:rPr>
          <w:rFonts w:ascii="Times New Roman" w:hAnsi="Times New Roman" w:cs="B Nazanin"/>
          <w:sz w:val="26"/>
          <w:szCs w:val="26"/>
          <w:rtl/>
        </w:rPr>
        <w:t>=</w:t>
      </w:r>
      <w:r w:rsidRPr="0059703A">
        <w:rPr>
          <w:rFonts w:cs="B Nazanin" w:hint="cs"/>
          <w:sz w:val="26"/>
          <w:szCs w:val="26"/>
          <w:rtl/>
        </w:rPr>
        <w:t xml:space="preserve"> ضريب آلفاي کرونباخ</w:t>
      </w:r>
    </w:p>
    <w:p w:rsidR="00E001AB" w:rsidRPr="0059703A" w:rsidRDefault="00E001AB" w:rsidP="00E001AB">
      <w:pPr>
        <w:spacing w:after="0" w:line="240" w:lineRule="auto"/>
        <w:ind w:firstLine="397"/>
        <w:jc w:val="both"/>
        <w:rPr>
          <w:rFonts w:cs="B Nazanin"/>
          <w:sz w:val="26"/>
          <w:szCs w:val="26"/>
        </w:rPr>
      </w:pPr>
      <w:r w:rsidRPr="0059703A">
        <w:rPr>
          <w:rFonts w:ascii="Times New Roman" w:hAnsi="Times New Roman" w:cs="B Nazanin"/>
          <w:sz w:val="26"/>
          <w:szCs w:val="26"/>
        </w:rPr>
        <w:t>J</w:t>
      </w:r>
      <w:proofErr w:type="gramStart"/>
      <w:r w:rsidRPr="0059703A">
        <w:rPr>
          <w:rFonts w:ascii="Times New Roman" w:hAnsi="Times New Roman" w:cs="B Nazanin"/>
          <w:sz w:val="26"/>
          <w:szCs w:val="26"/>
          <w:rtl/>
        </w:rPr>
        <w:t xml:space="preserve">= </w:t>
      </w:r>
      <w:r w:rsidRPr="0059703A">
        <w:rPr>
          <w:rFonts w:cs="B Nazanin" w:hint="cs"/>
          <w:sz w:val="26"/>
          <w:szCs w:val="26"/>
          <w:rtl/>
        </w:rPr>
        <w:t xml:space="preserve"> تعداد</w:t>
      </w:r>
      <w:proofErr w:type="gramEnd"/>
      <w:r w:rsidRPr="0059703A">
        <w:rPr>
          <w:rFonts w:cs="B Nazanin" w:hint="cs"/>
          <w:sz w:val="26"/>
          <w:szCs w:val="26"/>
          <w:rtl/>
        </w:rPr>
        <w:t xml:space="preserve"> سوالات آزمون</w:t>
      </w:r>
    </w:p>
    <w:p w:rsidR="00E001AB" w:rsidRPr="0059703A" w:rsidRDefault="00E001AB" w:rsidP="00E001AB">
      <w:pPr>
        <w:spacing w:after="0" w:line="240" w:lineRule="auto"/>
        <w:ind w:firstLine="397"/>
        <w:jc w:val="both"/>
        <w:rPr>
          <w:rFonts w:cs="B Nazanin"/>
          <w:sz w:val="26"/>
          <w:szCs w:val="26"/>
        </w:rPr>
      </w:pPr>
      <w:r w:rsidRPr="0059703A">
        <w:rPr>
          <w:rFonts w:ascii="Times New Roman" w:hAnsi="Times New Roman" w:cs="B Nazanin"/>
          <w:sz w:val="26"/>
          <w:szCs w:val="26"/>
          <w:vertAlign w:val="superscript"/>
          <w:rtl/>
        </w:rPr>
        <w:lastRenderedPageBreak/>
        <w:t>2</w:t>
      </w:r>
      <w:proofErr w:type="spellStart"/>
      <w:r w:rsidRPr="0059703A">
        <w:rPr>
          <w:rFonts w:ascii="Times New Roman" w:hAnsi="Times New Roman" w:cs="B Nazanin"/>
          <w:sz w:val="26"/>
          <w:szCs w:val="26"/>
        </w:rPr>
        <w:t>Sj</w:t>
      </w:r>
      <w:proofErr w:type="spellEnd"/>
      <w:r w:rsidRPr="0059703A">
        <w:rPr>
          <w:rFonts w:ascii="Times New Roman" w:hAnsi="Times New Roman" w:cs="B Nazanin"/>
          <w:sz w:val="26"/>
          <w:szCs w:val="26"/>
          <w:rtl/>
        </w:rPr>
        <w:t>=</w:t>
      </w:r>
      <w:r w:rsidRPr="0059703A">
        <w:rPr>
          <w:rFonts w:cs="B Nazanin" w:hint="cs"/>
          <w:sz w:val="26"/>
          <w:szCs w:val="26"/>
          <w:rtl/>
        </w:rPr>
        <w:t xml:space="preserve">  واريانس سوالات آزمون</w:t>
      </w:r>
    </w:p>
    <w:p w:rsidR="00E001AB" w:rsidRPr="0059703A" w:rsidRDefault="00E001AB" w:rsidP="00E001AB">
      <w:pPr>
        <w:spacing w:after="0" w:line="240" w:lineRule="auto"/>
        <w:ind w:firstLine="397"/>
        <w:jc w:val="both"/>
        <w:rPr>
          <w:rFonts w:cs="B Nazanin"/>
          <w:sz w:val="26"/>
          <w:szCs w:val="26"/>
          <w:rtl/>
        </w:rPr>
      </w:pPr>
      <w:r w:rsidRPr="0059703A">
        <w:rPr>
          <w:rFonts w:ascii="Times New Roman" w:hAnsi="Times New Roman" w:cs="B Nazanin"/>
          <w:sz w:val="26"/>
          <w:szCs w:val="26"/>
          <w:vertAlign w:val="superscript"/>
          <w:rtl/>
        </w:rPr>
        <w:t>2</w:t>
      </w:r>
      <w:r w:rsidRPr="0059703A">
        <w:rPr>
          <w:rFonts w:ascii="Times New Roman" w:hAnsi="Times New Roman" w:cs="B Nazanin"/>
          <w:sz w:val="26"/>
          <w:szCs w:val="26"/>
        </w:rPr>
        <w:t>s</w:t>
      </w:r>
      <w:r w:rsidRPr="0059703A">
        <w:rPr>
          <w:rFonts w:ascii="Times New Roman" w:hAnsi="Times New Roman" w:cs="B Nazanin"/>
          <w:sz w:val="26"/>
          <w:szCs w:val="26"/>
          <w:rtl/>
        </w:rPr>
        <w:t>=</w:t>
      </w:r>
      <w:r w:rsidRPr="0059703A">
        <w:rPr>
          <w:rFonts w:cs="B Nazanin" w:hint="cs"/>
          <w:sz w:val="26"/>
          <w:szCs w:val="26"/>
          <w:rtl/>
        </w:rPr>
        <w:t xml:space="preserve"> واريانس کل آزمون</w:t>
      </w:r>
    </w:p>
    <w:p w:rsidR="00E001AB" w:rsidRPr="0059703A" w:rsidRDefault="00E001AB" w:rsidP="00E001AB">
      <w:pPr>
        <w:spacing w:after="0" w:line="240" w:lineRule="auto"/>
        <w:ind w:firstLine="397"/>
        <w:jc w:val="both"/>
        <w:rPr>
          <w:rFonts w:cs="B Nazanin"/>
          <w:sz w:val="26"/>
          <w:szCs w:val="26"/>
          <w:rtl/>
        </w:rPr>
      </w:pPr>
    </w:p>
    <w:p w:rsidR="00E001AB" w:rsidRDefault="00E001AB" w:rsidP="00E001AB">
      <w:pPr>
        <w:pStyle w:val="NormalWeb"/>
        <w:bidi/>
        <w:jc w:val="both"/>
        <w:rPr>
          <w:sz w:val="28"/>
          <w:szCs w:val="28"/>
          <w:rtl/>
        </w:rPr>
      </w:pPr>
      <w:r w:rsidRPr="006A6D63">
        <w:rPr>
          <w:rFonts w:cs="B Nazanin"/>
          <w:sz w:val="28"/>
          <w:szCs w:val="28"/>
          <w:rtl/>
        </w:rPr>
        <w:t>مهداد و همکاران</w:t>
      </w:r>
      <w:r>
        <w:rPr>
          <w:rFonts w:cs="B Nazanin" w:hint="cs"/>
          <w:sz w:val="28"/>
          <w:szCs w:val="28"/>
          <w:rtl/>
        </w:rPr>
        <w:t>(1391)</w:t>
      </w:r>
      <w:r w:rsidRPr="006A6D63">
        <w:rPr>
          <w:rFonts w:cs="B Nazanin"/>
          <w:sz w:val="28"/>
          <w:szCs w:val="28"/>
          <w:rtl/>
        </w:rPr>
        <w:t xml:space="preserve"> آلفای کرونباخ را برای ۹ خرده مقیاس به همراه کل پرسشنامه به ترتیب به این شرح گزارش کرده اند: کل پرسشنامه ۹۴/۰، اهداف بیرونی ایجاد شده ۷۶/۰، فرصت کنترل ۵۹/۰، فرصت استفاده از مهارت ها ۸۹/۰، گوناگونی محیط ۶۶/۰، وضوح محیطی ۵۶/۰، دسترسی به پول ۵۰/۰، امنیت جسمانی ۷۹/۰، فرصت تماس با دیگران ۸۸/۰ و جایگاه اجتماعی ارزشمند ۹۲/۰</w:t>
      </w:r>
      <w:r w:rsidRPr="006A6D63">
        <w:rPr>
          <w:rFonts w:hint="cs"/>
          <w:sz w:val="28"/>
          <w:szCs w:val="28"/>
          <w:rtl/>
        </w:rPr>
        <w:t>٫</w:t>
      </w:r>
    </w:p>
    <w:p w:rsidR="0046535D" w:rsidRPr="0046535D" w:rsidRDefault="0046535D" w:rsidP="0046535D">
      <w:pPr>
        <w:pStyle w:val="NormalWeb"/>
        <w:bidi/>
        <w:jc w:val="both"/>
        <w:rPr>
          <w:rFonts w:cs="B Nazanin"/>
          <w:sz w:val="12"/>
          <w:szCs w:val="12"/>
        </w:rPr>
      </w:pPr>
    </w:p>
    <w:p w:rsidR="00E001AB" w:rsidRPr="0059703A" w:rsidRDefault="00E001AB" w:rsidP="0046535D">
      <w:pPr>
        <w:tabs>
          <w:tab w:val="left" w:pos="3830"/>
          <w:tab w:val="center" w:pos="4153"/>
        </w:tabs>
        <w:spacing w:line="288" w:lineRule="auto"/>
        <w:jc w:val="lowKashida"/>
        <w:rPr>
          <w:rFonts w:cs="B Nazanin"/>
          <w:b/>
          <w:bCs/>
          <w:sz w:val="28"/>
          <w:szCs w:val="28"/>
          <w:rtl/>
        </w:rPr>
      </w:pPr>
      <w:r w:rsidRPr="0059703A">
        <w:rPr>
          <w:rFonts w:cs="B Nazanin" w:hint="cs"/>
          <w:b/>
          <w:bCs/>
          <w:sz w:val="28"/>
          <w:szCs w:val="28"/>
          <w:rtl/>
        </w:rPr>
        <w:t>روايي</w:t>
      </w:r>
      <w:r w:rsidR="0046535D">
        <w:rPr>
          <w:rFonts w:cs="B Nazanin" w:hint="cs"/>
          <w:b/>
          <w:bCs/>
          <w:sz w:val="28"/>
          <w:szCs w:val="28"/>
          <w:rtl/>
        </w:rPr>
        <w:t xml:space="preserve"> پرسشنامه‌:</w:t>
      </w:r>
    </w:p>
    <w:p w:rsidR="00E001AB" w:rsidRPr="0059703A" w:rsidRDefault="00E001AB" w:rsidP="00E001AB">
      <w:pPr>
        <w:ind w:firstLine="397"/>
        <w:jc w:val="lowKashida"/>
        <w:rPr>
          <w:rFonts w:cs="B Nazanin"/>
          <w:sz w:val="28"/>
          <w:szCs w:val="28"/>
          <w:rtl/>
        </w:rPr>
      </w:pPr>
      <w:r w:rsidRPr="0059703A">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E001AB" w:rsidRPr="006A6D63" w:rsidRDefault="00E001AB" w:rsidP="00E001AB">
      <w:pPr>
        <w:pStyle w:val="NormalWeb"/>
        <w:bidi/>
        <w:jc w:val="both"/>
        <w:rPr>
          <w:rFonts w:cs="B Nazanin"/>
          <w:sz w:val="28"/>
          <w:szCs w:val="28"/>
        </w:rPr>
      </w:pPr>
      <w:r w:rsidRPr="006A6D63">
        <w:rPr>
          <w:rFonts w:cs="B Nazanin"/>
          <w:sz w:val="28"/>
          <w:szCs w:val="28"/>
          <w:rtl/>
        </w:rPr>
        <w:t>آلفای کرونباخ این پرسشنامه را مهداد (۱۳۸۹) ۸۷/۰ و مهداد و همکاران (۱۳۹۱) ۹۴/۰ گزارش کرده</w:t>
      </w:r>
      <w:r w:rsidRPr="006A6D63">
        <w:rPr>
          <w:rFonts w:cs="B Nazanin"/>
          <w:sz w:val="28"/>
          <w:szCs w:val="28"/>
          <w:rtl/>
        </w:rPr>
        <w:softHyphen/>
        <w:t>اند. مهداد و همکاران (۱۳۹۱) روایی سازه این پرسشنامه را با استفاده از تحلیل عاملی اکتشافی با چرخش از نوع واریماکس و بر اساس سنجه</w:t>
      </w:r>
      <w:r w:rsidRPr="006A6D63">
        <w:rPr>
          <w:rFonts w:cs="B Nazanin"/>
          <w:sz w:val="28"/>
          <w:szCs w:val="28"/>
          <w:rtl/>
        </w:rPr>
        <w:softHyphen/>
        <w:t>ی کیزر، میر و اولکین برابر با ۹۲/۰ و آزمون کرویت بارتلت برابر با ۷۷/۵۳۰۶ که معنادار است (۰۰۱/۰</w:t>
      </w:r>
      <w:r w:rsidRPr="006A6D63">
        <w:rPr>
          <w:rFonts w:cs="B Nazanin"/>
          <w:sz w:val="28"/>
          <w:szCs w:val="28"/>
        </w:rPr>
        <w:t>&gt;P)</w:t>
      </w:r>
      <w:r w:rsidRPr="006A6D63">
        <w:rPr>
          <w:rFonts w:cs="B Nazanin"/>
          <w:sz w:val="28"/>
          <w:szCs w:val="28"/>
          <w:rtl/>
        </w:rPr>
        <w:t xml:space="preserve">، گزارش کرده اند. بررسی و بازبینی ماتریس مؤلفه های چرخش یافته نشان داد که بیشتر سوالات بر ۹ عامل محتوایی مطرح در پرسشنامه قرار می گیرند. </w:t>
      </w:r>
    </w:p>
    <w:p w:rsidR="00E001AB" w:rsidRDefault="00E001AB" w:rsidP="00E001AB">
      <w:pPr>
        <w:tabs>
          <w:tab w:val="left" w:pos="3855"/>
        </w:tabs>
        <w:spacing w:after="0" w:line="276" w:lineRule="auto"/>
        <w:rPr>
          <w:rFonts w:cs="B Nazanin"/>
          <w:b/>
          <w:bCs/>
          <w:sz w:val="28"/>
          <w:szCs w:val="28"/>
          <w:rtl/>
        </w:rPr>
      </w:pPr>
      <w:r w:rsidRPr="0059703A">
        <w:rPr>
          <w:rFonts w:cs="B Nazanin" w:hint="cs"/>
          <w:b/>
          <w:bCs/>
          <w:sz w:val="28"/>
          <w:szCs w:val="28"/>
          <w:rtl/>
        </w:rPr>
        <w:t>تعاریف نظری</w:t>
      </w:r>
    </w:p>
    <w:p w:rsidR="00E001AB" w:rsidRDefault="00E001AB" w:rsidP="0046535D">
      <w:pPr>
        <w:tabs>
          <w:tab w:val="left" w:pos="3855"/>
        </w:tabs>
        <w:spacing w:line="276" w:lineRule="auto"/>
        <w:jc w:val="both"/>
        <w:rPr>
          <w:rFonts w:cs="B Nazanin"/>
          <w:sz w:val="28"/>
          <w:szCs w:val="28"/>
          <w:rtl/>
        </w:rPr>
      </w:pPr>
      <w:r w:rsidRPr="006A6D63">
        <w:rPr>
          <w:rFonts w:ascii="Zar" w:hAnsi="Zar" w:cs="B Nazanin" w:hint="cs"/>
          <w:b/>
          <w:bCs/>
          <w:sz w:val="26"/>
          <w:szCs w:val="28"/>
          <w:rtl/>
        </w:rPr>
        <w:t>سلامت روانشناختی محیط کار</w:t>
      </w:r>
      <w:r>
        <w:rPr>
          <w:rFonts w:ascii="Zar" w:hAnsi="Zar" w:cs="B Nazanin" w:hint="cs"/>
          <w:sz w:val="26"/>
          <w:szCs w:val="28"/>
          <w:rtl/>
        </w:rPr>
        <w:t xml:space="preserve">: </w:t>
      </w:r>
      <w:r w:rsidRPr="00696D38">
        <w:rPr>
          <w:rFonts w:ascii="Zar" w:hAnsi="Zar" w:cs="B Nazanin" w:hint="cs"/>
          <w:sz w:val="26"/>
          <w:szCs w:val="28"/>
          <w:rtl/>
        </w:rPr>
        <w:t>سلامت سازمانی شامل توانایی سازمان برای انجام وظایف خود به طور موثر که موجب رشد و بهبود سازمانی می گردد( شریعتمداری، 1388</w:t>
      </w:r>
      <w:r w:rsidRPr="00696D38">
        <w:rPr>
          <w:rFonts w:cs="B Nazanin" w:hint="cs"/>
          <w:sz w:val="28"/>
          <w:szCs w:val="28"/>
          <w:rtl/>
        </w:rPr>
        <w:t xml:space="preserve">). بنابراین می توان اینگونه بیان کرد سلامت سازمانی، نشانه ای از کار در شرایط سالم و درباره به حداکثر رساندن سلامتی و رفاه کارکنان است. همچنین بروندادهای سالم برای سرمایه گذاران، جامعه، مشتریان و ... را در بر دارد(هیولستون، 2009). سازمانی سالم سازمانی است که برای ادامه حیات خود قادر است به هدفهای و مقاصد انسانی خود دست یابد، موانعی را که در دستیابی به </w:t>
      </w:r>
      <w:r w:rsidRPr="006A6D63">
        <w:rPr>
          <w:rFonts w:cs="B Nazanin" w:hint="cs"/>
          <w:sz w:val="28"/>
          <w:szCs w:val="28"/>
          <w:rtl/>
        </w:rPr>
        <w:t xml:space="preserve">هدف هایش با آن مواجه می شود، بشناسد و این موانع را از پیش پای خود بردارد. سازمان سالم درباره خود و موقعیتی که در آن قرار گرفته است، واقع بین و منعطف است و قادر به مقابله با هر مشکلی است (انصاری </w:t>
      </w:r>
      <w:r w:rsidRPr="006A6D63">
        <w:rPr>
          <w:rFonts w:cs="B Nazanin" w:hint="cs"/>
          <w:sz w:val="28"/>
          <w:szCs w:val="28"/>
          <w:rtl/>
        </w:rPr>
        <w:lastRenderedPageBreak/>
        <w:t>و همکاران، 1388). یکی از مهم ترین شاخص های سازمان سالم سلامت روانشناختی محیط کار می باشد، محیطی که ضمن تامین سلامت جسمانی، سلامت روانشناختی کارکنان در آن تامین شود(مهداد و همکاران، 1391).</w:t>
      </w:r>
    </w:p>
    <w:p w:rsidR="0046535D" w:rsidRPr="0046535D" w:rsidRDefault="0046535D" w:rsidP="0046535D">
      <w:pPr>
        <w:tabs>
          <w:tab w:val="left" w:pos="3855"/>
        </w:tabs>
        <w:spacing w:line="276" w:lineRule="auto"/>
        <w:jc w:val="both"/>
        <w:rPr>
          <w:rFonts w:cs="B Nazanin"/>
          <w:sz w:val="16"/>
          <w:szCs w:val="16"/>
          <w:rtl/>
        </w:rPr>
      </w:pPr>
    </w:p>
    <w:p w:rsidR="00E001AB" w:rsidRDefault="00E001AB" w:rsidP="00E001AB">
      <w:pPr>
        <w:tabs>
          <w:tab w:val="left" w:pos="3855"/>
        </w:tabs>
        <w:spacing w:line="276" w:lineRule="auto"/>
        <w:rPr>
          <w:rFonts w:cs="B Nazanin"/>
          <w:b/>
          <w:bCs/>
          <w:sz w:val="28"/>
          <w:szCs w:val="28"/>
          <w:rtl/>
        </w:rPr>
      </w:pPr>
      <w:r w:rsidRPr="0059703A">
        <w:rPr>
          <w:rFonts w:cs="B Nazanin" w:hint="cs"/>
          <w:b/>
          <w:bCs/>
          <w:sz w:val="28"/>
          <w:szCs w:val="28"/>
          <w:rtl/>
        </w:rPr>
        <w:t>تعاریف عملیاتی</w:t>
      </w:r>
    </w:p>
    <w:p w:rsidR="00E001AB" w:rsidRDefault="00E001AB" w:rsidP="00E001AB">
      <w:pPr>
        <w:tabs>
          <w:tab w:val="left" w:pos="3855"/>
        </w:tabs>
        <w:spacing w:line="276" w:lineRule="auto"/>
        <w:rPr>
          <w:rFonts w:cs="B Nazanin"/>
          <w:sz w:val="28"/>
          <w:szCs w:val="28"/>
          <w:rtl/>
        </w:rPr>
      </w:pPr>
      <w:r w:rsidRPr="006A6D63">
        <w:rPr>
          <w:rFonts w:ascii="Zar" w:hAnsi="Zar" w:cs="B Nazanin" w:hint="cs"/>
          <w:b/>
          <w:bCs/>
          <w:sz w:val="26"/>
          <w:szCs w:val="28"/>
          <w:rtl/>
        </w:rPr>
        <w:t>سلامت روانشناختی محیط کار</w:t>
      </w:r>
      <w:r>
        <w:rPr>
          <w:rFonts w:cs="B Nazanin" w:hint="cs"/>
          <w:b/>
          <w:bCs/>
          <w:sz w:val="28"/>
          <w:szCs w:val="28"/>
          <w:rtl/>
        </w:rPr>
        <w:t xml:space="preserve">: </w:t>
      </w:r>
      <w:r w:rsidRPr="00803F21">
        <w:rPr>
          <w:rFonts w:cs="B Nazanin" w:hint="cs"/>
          <w:sz w:val="28"/>
          <w:szCs w:val="28"/>
          <w:rtl/>
        </w:rPr>
        <w:t xml:space="preserve">بر اساس پرسشنامه استاندارد </w:t>
      </w:r>
      <w:r>
        <w:rPr>
          <w:rFonts w:cs="B Nazanin" w:hint="cs"/>
          <w:sz w:val="28"/>
          <w:szCs w:val="28"/>
          <w:rtl/>
        </w:rPr>
        <w:t>مهداد</w:t>
      </w:r>
      <w:r w:rsidRPr="00803F21">
        <w:rPr>
          <w:rFonts w:cs="B Nazanin" w:hint="cs"/>
          <w:sz w:val="28"/>
          <w:szCs w:val="28"/>
          <w:rtl/>
        </w:rPr>
        <w:t xml:space="preserve"> (</w:t>
      </w:r>
      <w:r>
        <w:rPr>
          <w:rFonts w:cs="B Nazanin" w:hint="cs"/>
          <w:sz w:val="28"/>
          <w:szCs w:val="28"/>
          <w:rtl/>
        </w:rPr>
        <w:t>1389</w:t>
      </w:r>
      <w:r w:rsidRPr="00803F21">
        <w:rPr>
          <w:rFonts w:cs="B Nazanin" w:hint="cs"/>
          <w:sz w:val="28"/>
          <w:szCs w:val="28"/>
          <w:rtl/>
        </w:rPr>
        <w:t>) سنجیده می شود.</w:t>
      </w:r>
    </w:p>
    <w:p w:rsidR="0046535D" w:rsidRPr="0046535D" w:rsidRDefault="0046535D" w:rsidP="00E001AB">
      <w:pPr>
        <w:tabs>
          <w:tab w:val="left" w:pos="3855"/>
        </w:tabs>
        <w:spacing w:line="276" w:lineRule="auto"/>
        <w:rPr>
          <w:rFonts w:cs="B Nazanin"/>
          <w:b/>
          <w:bCs/>
          <w:sz w:val="18"/>
          <w:szCs w:val="18"/>
          <w:rtl/>
        </w:rPr>
      </w:pPr>
    </w:p>
    <w:p w:rsidR="00E001AB" w:rsidRPr="0059703A" w:rsidRDefault="00E001AB" w:rsidP="00E001AB">
      <w:pPr>
        <w:tabs>
          <w:tab w:val="left" w:pos="3855"/>
        </w:tabs>
        <w:rPr>
          <w:rFonts w:cs="B Nazanin"/>
          <w:b/>
          <w:bCs/>
          <w:sz w:val="28"/>
          <w:szCs w:val="28"/>
          <w:rtl/>
        </w:rPr>
      </w:pPr>
      <w:r w:rsidRPr="0059703A">
        <w:rPr>
          <w:rFonts w:cs="B Nazanin" w:hint="cs"/>
          <w:b/>
          <w:bCs/>
          <w:sz w:val="28"/>
          <w:szCs w:val="28"/>
          <w:rtl/>
        </w:rPr>
        <w:t>منابع</w:t>
      </w:r>
      <w:r w:rsidR="0046535D">
        <w:rPr>
          <w:rFonts w:cs="B Nazanin" w:hint="cs"/>
          <w:b/>
          <w:bCs/>
          <w:sz w:val="28"/>
          <w:szCs w:val="28"/>
          <w:rtl/>
        </w:rPr>
        <w:t>:</w:t>
      </w:r>
    </w:p>
    <w:p w:rsidR="00E001AB" w:rsidRPr="006A6D63" w:rsidRDefault="00E001AB" w:rsidP="00E001AB">
      <w:pPr>
        <w:numPr>
          <w:ilvl w:val="0"/>
          <w:numId w:val="2"/>
        </w:numPr>
        <w:spacing w:after="0" w:line="240" w:lineRule="auto"/>
        <w:jc w:val="both"/>
        <w:rPr>
          <w:rFonts w:ascii="Times New Roman" w:hAnsi="Times New Roman" w:cs="B Nazanin"/>
          <w:sz w:val="28"/>
          <w:szCs w:val="28"/>
          <w:rtl/>
        </w:rPr>
      </w:pPr>
      <w:r w:rsidRPr="006A6D63">
        <w:rPr>
          <w:rFonts w:ascii="Times New Roman" w:hAnsi="Times New Roman" w:cs="B Nazanin"/>
          <w:sz w:val="28"/>
          <w:szCs w:val="28"/>
          <w:rtl/>
        </w:rPr>
        <w:t xml:space="preserve">انصاری، محمد اسماعیل؛ استادی، حسین و جاوری، فرشته (1388). بررسی رابطه بین سلامت سازمانی و نگرش های مثبت کاری کارکنان در ادارات امورمالیاتی استان اصفهان، </w:t>
      </w:r>
      <w:r w:rsidRPr="006A6D63">
        <w:rPr>
          <w:rFonts w:ascii="Times New Roman" w:hAnsi="Times New Roman" w:cs="B Nazanin"/>
          <w:b/>
          <w:bCs/>
          <w:sz w:val="28"/>
          <w:szCs w:val="28"/>
          <w:rtl/>
        </w:rPr>
        <w:t>فصلنامه تخصصی مالیات،</w:t>
      </w:r>
      <w:r w:rsidRPr="006A6D63">
        <w:rPr>
          <w:rFonts w:ascii="Times New Roman" w:hAnsi="Times New Roman" w:cs="B Nazanin"/>
          <w:sz w:val="28"/>
          <w:szCs w:val="28"/>
          <w:rtl/>
        </w:rPr>
        <w:t xml:space="preserve"> 6(54)، صص 41-66.</w:t>
      </w:r>
    </w:p>
    <w:p w:rsidR="00E001AB" w:rsidRPr="006A6D63" w:rsidRDefault="0046535D" w:rsidP="0046535D">
      <w:pPr>
        <w:pStyle w:val="ListParagraph"/>
        <w:numPr>
          <w:ilvl w:val="0"/>
          <w:numId w:val="2"/>
        </w:numPr>
        <w:spacing w:after="0" w:line="288" w:lineRule="auto"/>
        <w:jc w:val="both"/>
        <w:rPr>
          <w:rFonts w:cs="B Nazanin"/>
          <w:sz w:val="28"/>
          <w:szCs w:val="28"/>
        </w:rPr>
      </w:pPr>
      <w:r>
        <w:rPr>
          <w:rFonts w:cs="B Nazanin" w:hint="cs"/>
          <w:sz w:val="28"/>
          <w:szCs w:val="28"/>
          <w:rtl/>
        </w:rPr>
        <w:t xml:space="preserve">سرمد، زهره، </w:t>
      </w:r>
      <w:r w:rsidR="00E001AB" w:rsidRPr="006A6D63">
        <w:rPr>
          <w:rFonts w:cs="B Nazanin" w:hint="cs"/>
          <w:sz w:val="28"/>
          <w:szCs w:val="28"/>
          <w:rtl/>
        </w:rPr>
        <w:t xml:space="preserve">بازرگان، عباس و حجازي، الهه (1387) </w:t>
      </w:r>
      <w:r w:rsidR="00E001AB" w:rsidRPr="006A6D63">
        <w:rPr>
          <w:rFonts w:cs="B Nazanin" w:hint="cs"/>
          <w:b/>
          <w:bCs/>
          <w:sz w:val="28"/>
          <w:szCs w:val="28"/>
          <w:rtl/>
        </w:rPr>
        <w:t>روش‌هاي تحقيق در علوم رفتاري</w:t>
      </w:r>
      <w:r>
        <w:rPr>
          <w:rFonts w:cs="B Nazanin" w:hint="cs"/>
          <w:b/>
          <w:bCs/>
          <w:sz w:val="28"/>
          <w:szCs w:val="28"/>
          <w:rtl/>
        </w:rPr>
        <w:t>.</w:t>
      </w:r>
    </w:p>
    <w:p w:rsidR="00E001AB" w:rsidRPr="006A6D63" w:rsidRDefault="00E001AB" w:rsidP="00E001AB">
      <w:pPr>
        <w:numPr>
          <w:ilvl w:val="0"/>
          <w:numId w:val="2"/>
        </w:numPr>
        <w:spacing w:after="0" w:line="240" w:lineRule="auto"/>
        <w:jc w:val="both"/>
        <w:rPr>
          <w:rFonts w:ascii="Times New Roman" w:hAnsi="Times New Roman" w:cs="B Nazanin"/>
          <w:sz w:val="28"/>
          <w:szCs w:val="28"/>
          <w:rtl/>
        </w:rPr>
      </w:pPr>
      <w:r w:rsidRPr="006A6D63">
        <w:rPr>
          <w:rFonts w:ascii="Times New Roman" w:hAnsi="Times New Roman" w:cs="B Nazanin"/>
          <w:sz w:val="28"/>
          <w:szCs w:val="28"/>
          <w:rtl/>
        </w:rPr>
        <w:t xml:space="preserve">شریعتمداری، مهدی(1388)، بررسی رابطه بین سلامت سازمانی با اثربخشی مدیران مدارس مدیریت آموزش و پرورش شهر تهران، </w:t>
      </w:r>
      <w:r w:rsidRPr="006A6D63">
        <w:rPr>
          <w:rFonts w:ascii="Times New Roman" w:hAnsi="Times New Roman" w:cs="B Nazanin"/>
          <w:b/>
          <w:bCs/>
          <w:sz w:val="28"/>
          <w:szCs w:val="28"/>
          <w:rtl/>
        </w:rPr>
        <w:t>علوم تربیتی</w:t>
      </w:r>
      <w:r w:rsidRPr="006A6D63">
        <w:rPr>
          <w:rFonts w:ascii="Times New Roman" w:hAnsi="Times New Roman" w:cs="B Nazanin"/>
          <w:sz w:val="28"/>
          <w:szCs w:val="28"/>
          <w:rtl/>
        </w:rPr>
        <w:t>، سال دوم، شماره6، صص 119-151.</w:t>
      </w:r>
    </w:p>
    <w:p w:rsidR="00E001AB" w:rsidRPr="006A6D63" w:rsidRDefault="00E001AB" w:rsidP="0046535D">
      <w:pPr>
        <w:pStyle w:val="ListParagraph"/>
        <w:numPr>
          <w:ilvl w:val="0"/>
          <w:numId w:val="2"/>
        </w:numPr>
        <w:spacing w:after="200" w:line="288" w:lineRule="auto"/>
        <w:jc w:val="both"/>
        <w:rPr>
          <w:rFonts w:cs="B Nazanin"/>
          <w:sz w:val="28"/>
          <w:szCs w:val="28"/>
        </w:rPr>
      </w:pPr>
      <w:r w:rsidRPr="006A6D63">
        <w:rPr>
          <w:rFonts w:cs="B Nazanin"/>
          <w:sz w:val="28"/>
          <w:szCs w:val="28"/>
          <w:rtl/>
        </w:rPr>
        <w:t xml:space="preserve">مهداد، علی (۱۳۸۹). </w:t>
      </w:r>
      <w:r w:rsidRPr="006A6D63">
        <w:rPr>
          <w:rFonts w:cs="B Nazanin"/>
          <w:b/>
          <w:bCs/>
          <w:sz w:val="28"/>
          <w:szCs w:val="28"/>
          <w:rtl/>
        </w:rPr>
        <w:t>روان شناسی صنعتی و سازمانی</w:t>
      </w:r>
      <w:r w:rsidR="0046535D">
        <w:rPr>
          <w:rFonts w:cs="B Nazanin" w:hint="cs"/>
          <w:sz w:val="28"/>
          <w:szCs w:val="28"/>
          <w:rtl/>
        </w:rPr>
        <w:t>.</w:t>
      </w:r>
    </w:p>
    <w:p w:rsidR="0046535D" w:rsidRDefault="00E001AB" w:rsidP="0046535D">
      <w:pPr>
        <w:pStyle w:val="ListParagraph"/>
        <w:numPr>
          <w:ilvl w:val="0"/>
          <w:numId w:val="2"/>
        </w:numPr>
        <w:spacing w:after="200" w:line="288" w:lineRule="auto"/>
        <w:jc w:val="both"/>
        <w:rPr>
          <w:rFonts w:cs="B Nazanin"/>
          <w:sz w:val="28"/>
          <w:szCs w:val="28"/>
        </w:rPr>
      </w:pPr>
      <w:r w:rsidRPr="006A6D63">
        <w:rPr>
          <w:rFonts w:cs="B Nazanin"/>
          <w:sz w:val="28"/>
          <w:szCs w:val="28"/>
          <w:rtl/>
        </w:rPr>
        <w:t xml:space="preserve">مهداد، علی، دهقان، الهام، گلپرور، محسن و شجاع، علی (۱۳۹۱). رابطه مؤلفه های سلامت روان شناختی محیط کار با تعهد سازمانی و اعتماد سازمانی کارکنان شرکت پالایش گاز سرخون و قشم. </w:t>
      </w:r>
      <w:r w:rsidRPr="006A6D63">
        <w:rPr>
          <w:rFonts w:cs="B Nazanin"/>
          <w:b/>
          <w:bCs/>
          <w:sz w:val="28"/>
          <w:szCs w:val="28"/>
          <w:rtl/>
        </w:rPr>
        <w:t>دانش و پژوهش در روان شناسی کاربردی</w:t>
      </w:r>
      <w:r w:rsidRPr="006A6D63">
        <w:rPr>
          <w:rFonts w:cs="B Nazanin"/>
          <w:sz w:val="28"/>
          <w:szCs w:val="28"/>
          <w:rtl/>
        </w:rPr>
        <w:t>، ۱۳</w:t>
      </w:r>
      <w:r w:rsidRPr="006A6D63">
        <w:rPr>
          <w:rFonts w:cs="B Nazanin"/>
          <w:sz w:val="28"/>
          <w:szCs w:val="28"/>
        </w:rPr>
        <w:t>(</w:t>
      </w:r>
      <w:r w:rsidRPr="006A6D63">
        <w:rPr>
          <w:rFonts w:cs="B Nazanin"/>
          <w:sz w:val="28"/>
          <w:szCs w:val="28"/>
          <w:rtl/>
        </w:rPr>
        <w:t>۲</w:t>
      </w:r>
      <w:r w:rsidRPr="006A6D63">
        <w:rPr>
          <w:rFonts w:cs="B Nazanin"/>
          <w:sz w:val="28"/>
          <w:szCs w:val="28"/>
        </w:rPr>
        <w:t xml:space="preserve">): </w:t>
      </w:r>
      <w:r w:rsidRPr="006A6D63">
        <w:rPr>
          <w:rFonts w:cs="B Nazanin"/>
          <w:sz w:val="28"/>
          <w:szCs w:val="28"/>
          <w:rtl/>
        </w:rPr>
        <w:t>۸۰</w:t>
      </w:r>
    </w:p>
    <w:p w:rsidR="0046535D" w:rsidRPr="0046535D" w:rsidRDefault="0046535D" w:rsidP="0046535D">
      <w:pPr>
        <w:spacing w:after="200" w:line="288" w:lineRule="auto"/>
        <w:jc w:val="both"/>
        <w:rPr>
          <w:rFonts w:cs="B Nazanin"/>
          <w:sz w:val="28"/>
          <w:szCs w:val="28"/>
        </w:rPr>
      </w:pPr>
    </w:p>
    <w:p w:rsidR="00E001AB" w:rsidRPr="00E001AB" w:rsidRDefault="00E001AB" w:rsidP="00E001AB">
      <w:pPr>
        <w:numPr>
          <w:ilvl w:val="0"/>
          <w:numId w:val="2"/>
        </w:numPr>
        <w:bidi w:val="0"/>
        <w:spacing w:after="0" w:line="240" w:lineRule="auto"/>
        <w:jc w:val="both"/>
        <w:rPr>
          <w:rFonts w:ascii="Times New Roman" w:hAnsi="Times New Roman" w:cs="B Nazanin"/>
          <w:sz w:val="28"/>
          <w:szCs w:val="28"/>
        </w:rPr>
      </w:pPr>
      <w:proofErr w:type="spellStart"/>
      <w:r w:rsidRPr="006A6D63">
        <w:rPr>
          <w:rFonts w:ascii="Times New Roman" w:hAnsi="Times New Roman" w:cs="B Nazanin"/>
          <w:sz w:val="28"/>
          <w:szCs w:val="28"/>
        </w:rPr>
        <w:t>Hayolston</w:t>
      </w:r>
      <w:proofErr w:type="spellEnd"/>
      <w:proofErr w:type="gramStart"/>
      <w:r w:rsidRPr="006A6D63">
        <w:rPr>
          <w:rFonts w:ascii="Times New Roman" w:hAnsi="Times New Roman" w:cs="B Nazanin"/>
          <w:sz w:val="28"/>
          <w:szCs w:val="28"/>
        </w:rPr>
        <w:t>,  L</w:t>
      </w:r>
      <w:proofErr w:type="gramEnd"/>
      <w:r w:rsidRPr="006A6D63">
        <w:rPr>
          <w:rFonts w:ascii="Times New Roman" w:hAnsi="Times New Roman" w:cs="B Nazanin"/>
          <w:sz w:val="28"/>
          <w:szCs w:val="28"/>
        </w:rPr>
        <w:t>.  (2009)</w:t>
      </w:r>
      <w:proofErr w:type="gramStart"/>
      <w:r w:rsidRPr="006A6D63">
        <w:rPr>
          <w:rFonts w:ascii="Times New Roman" w:hAnsi="Times New Roman" w:cs="B Nazanin"/>
          <w:sz w:val="28"/>
          <w:szCs w:val="28"/>
        </w:rPr>
        <w:t>.  Levels</w:t>
      </w:r>
      <w:proofErr w:type="gramEnd"/>
      <w:r w:rsidRPr="006A6D63">
        <w:rPr>
          <w:rFonts w:ascii="Times New Roman" w:hAnsi="Times New Roman" w:cs="B Nazanin"/>
          <w:sz w:val="28"/>
          <w:szCs w:val="28"/>
        </w:rPr>
        <w:t xml:space="preserve">  of  organizational  Health  in  individualist  versus. Collectivist Societies: A Seven– Nation study. </w:t>
      </w:r>
      <w:r w:rsidRPr="006A6D63">
        <w:rPr>
          <w:rFonts w:ascii="Times New Roman" w:hAnsi="Times New Roman" w:cs="B Nazanin"/>
          <w:i/>
          <w:iCs/>
          <w:sz w:val="28"/>
          <w:szCs w:val="28"/>
        </w:rPr>
        <w:t>Organization Science</w:t>
      </w:r>
      <w:r w:rsidRPr="006A6D63">
        <w:rPr>
          <w:rFonts w:ascii="Times New Roman" w:hAnsi="Times New Roman" w:cs="B Nazanin"/>
          <w:sz w:val="28"/>
          <w:szCs w:val="28"/>
        </w:rPr>
        <w:t>. 7(1):236-244.</w:t>
      </w:r>
    </w:p>
    <w:sectPr w:rsidR="00E001AB" w:rsidRPr="00E001AB" w:rsidSect="0046535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2F1" w:rsidRDefault="00C272F1" w:rsidP="00E001AB">
      <w:pPr>
        <w:spacing w:after="0" w:line="240" w:lineRule="auto"/>
      </w:pPr>
      <w:r>
        <w:separator/>
      </w:r>
    </w:p>
  </w:endnote>
  <w:endnote w:type="continuationSeparator" w:id="0">
    <w:p w:rsidR="00C272F1" w:rsidRDefault="00C272F1" w:rsidP="00E0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073" w:rsidRDefault="00BA0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073" w:rsidRDefault="00BA00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073" w:rsidRDefault="00BA0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2F1" w:rsidRDefault="00C272F1" w:rsidP="00E001AB">
      <w:pPr>
        <w:spacing w:after="0" w:line="240" w:lineRule="auto"/>
      </w:pPr>
      <w:r>
        <w:separator/>
      </w:r>
    </w:p>
  </w:footnote>
  <w:footnote w:type="continuationSeparator" w:id="0">
    <w:p w:rsidR="00C272F1" w:rsidRDefault="00C272F1" w:rsidP="00E00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073" w:rsidRDefault="00BA0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073" w:rsidRDefault="00BA00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073" w:rsidRDefault="00BA00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59C"/>
    <w:rsid w:val="0046535D"/>
    <w:rsid w:val="004D2F07"/>
    <w:rsid w:val="00524FC1"/>
    <w:rsid w:val="00821A2F"/>
    <w:rsid w:val="00A9739E"/>
    <w:rsid w:val="00BA0073"/>
    <w:rsid w:val="00BE559C"/>
    <w:rsid w:val="00C272F1"/>
    <w:rsid w:val="00E001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1AB"/>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E001AB"/>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E001AB"/>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E001AB"/>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E001AB"/>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علامت پاورقی,مرجع  من,Footnote text,ãÑÌÚ ÇæÑÞí,شکل,شماره"/>
    <w:unhideWhenUsed/>
    <w:qFormat/>
    <w:rsid w:val="00E001AB"/>
    <w:rPr>
      <w:vertAlign w:val="superscript"/>
    </w:rPr>
  </w:style>
  <w:style w:type="paragraph" w:styleId="NormalWeb">
    <w:name w:val="Normal (Web)"/>
    <w:basedOn w:val="Normal"/>
    <w:uiPriority w:val="99"/>
    <w:unhideWhenUsed/>
    <w:rsid w:val="00E001AB"/>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001AB"/>
    <w:pPr>
      <w:ind w:left="720"/>
      <w:contextualSpacing/>
    </w:pPr>
  </w:style>
  <w:style w:type="table" w:styleId="GridTable4-Accent3">
    <w:name w:val="Grid Table 4 Accent 3"/>
    <w:basedOn w:val="TableNormal"/>
    <w:uiPriority w:val="49"/>
    <w:rsid w:val="00E001A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A00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073"/>
    <w:rPr>
      <w:rFonts w:ascii="Calibri" w:eastAsia="Calibri" w:hAnsi="Calibri" w:cs="Arial"/>
      <w:lang w:bidi="fa-IR"/>
    </w:rPr>
  </w:style>
  <w:style w:type="paragraph" w:styleId="Footer">
    <w:name w:val="footer"/>
    <w:basedOn w:val="Normal"/>
    <w:link w:val="FooterChar"/>
    <w:uiPriority w:val="99"/>
    <w:unhideWhenUsed/>
    <w:rsid w:val="00BA0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073"/>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2021-05-29T17:41:00Z</dcterms:created>
  <dcterms:modified xsi:type="dcterms:W3CDTF">2021-05-29T17:44:00Z</dcterms:modified>
</cp:coreProperties>
</file>